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48EB" w14:textId="27AC2906" w:rsidR="004D6387" w:rsidRPr="00B25CDB" w:rsidRDefault="003C1708">
      <w:pPr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 xml:space="preserve">GEF 7 </w:t>
      </w:r>
      <w:r w:rsidR="007363CF" w:rsidRPr="00B25CDB">
        <w:rPr>
          <w:b/>
          <w:color w:val="000000" w:themeColor="text1"/>
        </w:rPr>
        <w:t>TAXONOMY</w:t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D61BC5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 xml:space="preserve">Annex </w:t>
      </w:r>
      <w:r w:rsidR="00EC5D8E" w:rsidRPr="00B25CDB">
        <w:rPr>
          <w:b/>
          <w:color w:val="000000" w:themeColor="text1"/>
        </w:rPr>
        <w:t>C</w:t>
      </w:r>
    </w:p>
    <w:p w14:paraId="235E54F0" w14:textId="29B32607" w:rsidR="007363CF" w:rsidRPr="00B25CDB" w:rsidRDefault="006F176C">
      <w:pPr>
        <w:rPr>
          <w:color w:val="000000" w:themeColor="text1"/>
        </w:rPr>
      </w:pPr>
      <w:r w:rsidRPr="00B25CDB">
        <w:rPr>
          <w:color w:val="000000" w:themeColor="text1"/>
        </w:rPr>
        <w:t xml:space="preserve">Please identify the taxonomic information required in </w:t>
      </w:r>
      <w:r w:rsidR="00EC5D8E" w:rsidRPr="00B25CDB">
        <w:rPr>
          <w:color w:val="000000" w:themeColor="text1"/>
        </w:rPr>
        <w:t>Part I, Item G</w:t>
      </w:r>
      <w:r w:rsidRPr="00B25CDB">
        <w:rPr>
          <w:color w:val="000000" w:themeColor="text1"/>
        </w:rPr>
        <w:t xml:space="preserve"> by ticking the most relevant keywords/ topics/themes that best describe the project.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9"/>
        <w:gridCol w:w="2127"/>
        <w:gridCol w:w="2739"/>
        <w:gridCol w:w="2645"/>
      </w:tblGrid>
      <w:tr w:rsidR="001201C6" w:rsidRPr="00B25CDB" w14:paraId="189B4DC1" w14:textId="77777777" w:rsidTr="00170096">
        <w:trPr>
          <w:trHeight w:val="68"/>
        </w:trPr>
        <w:tc>
          <w:tcPr>
            <w:tcW w:w="988" w:type="pct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74ED2E7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Level 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4A1B61D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Level 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178474C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Level 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4F7FE42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Level 4</w:t>
            </w:r>
          </w:p>
        </w:tc>
      </w:tr>
      <w:tr w:rsidR="001201C6" w:rsidRPr="00B25CDB" w14:paraId="6D9B1670" w14:textId="77777777" w:rsidTr="00170096">
        <w:trPr>
          <w:trHeight w:val="51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B37E" w14:textId="43FD46D2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Influencing models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9C1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552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A75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DBFCEF3" w14:textId="77777777" w:rsidTr="00170096">
        <w:trPr>
          <w:trHeight w:val="23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CA3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7BD0" w14:textId="434B0669" w:rsidR="0024738D" w:rsidRPr="00B25CDB" w:rsidRDefault="001E3C7E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Transform policy and regulatory environments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B573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E34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5BF1E50C" w14:textId="77777777" w:rsidTr="00170096">
        <w:trPr>
          <w:trHeight w:val="386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450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D877" w14:textId="06BE69E9" w:rsidR="0024738D" w:rsidRPr="00B25CDB" w:rsidRDefault="001E3C7E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Strengthen institutional capacity and decision-making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37D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923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2ED5D606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E3B6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9B9A" w14:textId="1649A2B3" w:rsidR="0024738D" w:rsidRPr="00B25CDB" w:rsidRDefault="001E3C7E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Convene multi-stakeholder alliances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3EA8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9975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535DC472" w14:textId="77777777" w:rsidTr="00170096">
        <w:trPr>
          <w:trHeight w:val="32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6D6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3433" w14:textId="3A97B4BC" w:rsidR="0024738D" w:rsidRPr="00B25CDB" w:rsidRDefault="001E3C7E" w:rsidP="00E23198">
            <w:pPr>
              <w:spacing w:after="0" w:line="240" w:lineRule="auto"/>
              <w:ind w:left="114" w:hanging="11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Demonstrate innovative approaches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5C1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0CA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2F12731F" w14:textId="77777777" w:rsidTr="00170096">
        <w:trPr>
          <w:trHeight w:val="30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19E3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01EA" w14:textId="43842640" w:rsidR="0024738D" w:rsidRPr="00B25CDB" w:rsidRDefault="001E3C7E" w:rsidP="00E23198">
            <w:pPr>
              <w:spacing w:after="0" w:line="240" w:lineRule="auto"/>
              <w:ind w:left="114" w:hanging="11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Deploy innovative financial instruments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4FC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D3C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4136DC3" w14:textId="77777777" w:rsidTr="00170096">
        <w:trPr>
          <w:trHeight w:val="18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48B8" w14:textId="07916BC6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Stakeholders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C09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438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C12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40720FF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B245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F881" w14:textId="79B37A85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 xml:space="preserve">Indigenous Peoples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34E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17D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E236709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D0E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B1FE" w14:textId="1A270551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Private Sector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495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A5C8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40FD4D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C945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1F6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7DC0" w14:textId="03EBE149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Capital providers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10D4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0043B4A7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9D9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8C8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1FFB" w14:textId="7C1A9AEE" w:rsidR="0024738D" w:rsidRPr="00B25CDB" w:rsidRDefault="00A0057C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Financial intermediaries and market facilitators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C868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A079152" w14:textId="77777777" w:rsidTr="00170096">
        <w:trPr>
          <w:trHeight w:val="19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1E7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C29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3EE0" w14:textId="564E188E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Large corporations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E24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099B3F2D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F32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A68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E7E1" w14:textId="53970803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843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27CA65E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5F2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A27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0274" w14:textId="434B31C8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Individuals/Entrepreneurs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F7C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8920AD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4E7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4835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3490E156" w14:textId="1B198D7B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Non-Grant Pilot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1700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8D7B5A0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B166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60FD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4B556F99" w14:textId="142FA8BE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Project Reflow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7286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4855F3B9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A6D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9A7F" w14:textId="051E8D07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Beneficiaries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B9A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FCE4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984F523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DAF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4E7C" w14:textId="2B85C2C6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Local Communities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92FD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A044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A91E3E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495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1BD4" w14:textId="06AF92E4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Civil Society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398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D68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34E136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100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C6D3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490C" w14:textId="3D0E4FF7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Community Based Organization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1446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8C308A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542D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2DC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B0B7" w14:textId="63B35A93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Non-Governmental Organization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52F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2F618C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049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4D2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B142" w14:textId="2E3870A2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Academia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F8C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2A0CE5CD" w14:textId="77777777" w:rsidTr="00170096">
        <w:trPr>
          <w:trHeight w:val="7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C42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322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2901" w14:textId="7651A7A3" w:rsidR="0024738D" w:rsidRPr="00B25CDB" w:rsidRDefault="00A0057C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Trade Unions and Workers Unions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DF5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4A78AAF" w14:textId="77777777" w:rsidTr="00170096">
        <w:trPr>
          <w:trHeight w:val="19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BB5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F371" w14:textId="5F9D917B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Type of Engagement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1E48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56A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8EE6508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491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F35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4816" w14:textId="6CDD75F8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Information Dissemination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4FC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467E8FE8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E49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171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CE33" w14:textId="451CD49D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Partnership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715D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257DE1F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953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3CD3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2134" w14:textId="23B33214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Consultation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92B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854C081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9A9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A4B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B382" w14:textId="767642E9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Participation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5074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839E0" w:rsidRPr="00B25CDB" w14:paraId="1CDCC1E2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B79A" w14:textId="77777777" w:rsidR="00B839E0" w:rsidRPr="00B25CDB" w:rsidRDefault="00B839E0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40FF" w14:textId="1B632C0F" w:rsidR="00B839E0" w:rsidRPr="00B25CDB" w:rsidRDefault="00B839E0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Communications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68DE" w14:textId="4D57BC41" w:rsidR="00B839E0" w:rsidRPr="00B25CDB" w:rsidRDefault="00B839E0" w:rsidP="007363C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D001" w14:textId="77777777" w:rsidR="00B839E0" w:rsidRPr="00B25CDB" w:rsidRDefault="00B839E0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3394665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6F4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F2D8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2753" w14:textId="5CA7513B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Awareness Raising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99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6B87EC94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A3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7B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C83A" w14:textId="099A088C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Education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41D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0AAAE8A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48C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B42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AB58" w14:textId="249CE68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Public Campaigns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FA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6667BEDF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14D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7B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7B30" w14:textId="38B48456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Behavior Change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ACB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4EE4C377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9DC1" w14:textId="2915F8C6" w:rsidR="00635DA6" w:rsidRPr="00B25CDB" w:rsidRDefault="00635DA6" w:rsidP="00E23198">
            <w:pPr>
              <w:spacing w:after="0" w:line="240" w:lineRule="auto"/>
              <w:ind w:left="162" w:hanging="162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Capacity, Knowledge and Research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C2BD" w14:textId="22DAAB5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B8E5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FE7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49EDAED5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6CB8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AE88" w14:textId="14319D09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Enabling Activities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4929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74C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23C8E307" w14:textId="77777777" w:rsidTr="00170096">
        <w:trPr>
          <w:trHeight w:val="21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11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857E" w14:textId="08B09D4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Capacity Development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F982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B5B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EDC5E19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03C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E976" w14:textId="7160AE75" w:rsidR="00635DA6" w:rsidRPr="00B25CDB" w:rsidRDefault="00635DA6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Knowledge Generation and Exchange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58B7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40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7F8A6DC1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E5E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AC6F" w14:textId="3E5D450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Targeted Research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DCD1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04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0DBF54F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263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F228" w14:textId="1AA2719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Learning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9F88" w14:textId="25ADE694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E4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BA3959D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BC2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83D3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3D7E" w14:textId="10FF144E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Theory of Change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171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17933C6B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775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762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AF8D" w14:textId="3E2E9D8D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Adaptive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97F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B6C2666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652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633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8EEB" w14:textId="20BC2851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Indicators to Measure Change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9C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7BC1AC02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8A6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BD61" w14:textId="7024AD7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Innovation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06FB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B5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4EE04CDB" w14:textId="77777777" w:rsidTr="006C20A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E96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2A3F" w14:textId="4F0D6368" w:rsidR="00635DA6" w:rsidRPr="00B25CDB" w:rsidRDefault="00635DA6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Knowledge and Learning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DF7" w14:textId="610B2EC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46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D916738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A16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3CEA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0B3" w14:textId="33160F15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Knowledge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BF1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A54D4F0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58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07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0CD0" w14:textId="6DAD32E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Innovation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5F4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4A3D586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B67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73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3721" w14:textId="60FCFDE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Capacity Development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C9B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897379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270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38D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D07D" w14:textId="52FC827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Learning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43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FDA2F4D" w14:textId="77777777" w:rsidTr="00170096">
        <w:trPr>
          <w:trHeight w:val="35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81A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C48D" w14:textId="321847AD" w:rsidR="00635DA6" w:rsidRPr="00B25CDB" w:rsidRDefault="00635DA6" w:rsidP="00E23198">
            <w:pPr>
              <w:spacing w:after="0" w:line="240" w:lineRule="auto"/>
              <w:ind w:left="114" w:hanging="11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Stakeholder Engagement Plan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29B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33A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0EE8FF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8C65" w14:textId="47429CD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 xml:space="preserve">Gender Equality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B5F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86B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568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DEFF8AF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D5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93D3" w14:textId="3329E73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Gender Mainstreaming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E124" w14:textId="037D6A2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F39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30E198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F3E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92BE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6FF9" w14:textId="07CA147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</w:t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Beneficiaries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5A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2FA5F0F6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C2C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E54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8E1D" w14:textId="681ECA8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</w:t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Women groups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C6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233F4EB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EB5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C6D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F67A" w14:textId="004CD58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</w:t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Sex-disaggregated indicators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62C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886DAD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A68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43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9FB4" w14:textId="1EA80A7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</w:t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Gender-sensitive indicators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8DF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9D7853A" w14:textId="77777777" w:rsidTr="006C20A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C39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72B6" w14:textId="3EB73AA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Gender results areas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6C37" w14:textId="55F1440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210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9FC3612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47E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A7CE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6999" w14:textId="41A0442E" w:rsidR="00635DA6" w:rsidRPr="00B25CDB" w:rsidRDefault="00635DA6" w:rsidP="00E23198">
            <w:pPr>
              <w:spacing w:after="0" w:line="240" w:lineRule="auto"/>
              <w:ind w:left="150" w:hanging="150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Access and control over natural resources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CB4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1839803" w14:textId="77777777" w:rsidTr="006C20A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D6F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93D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EF08" w14:textId="44826E4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Participation and leadership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E1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560078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60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AE3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21B9" w14:textId="5ACE01E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Access to benefits and services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9F1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52C759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4D5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E78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3FF2" w14:textId="2C2C89E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Capacity development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11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966F244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63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FA5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060E4F" w14:textId="43B46F7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Awareness raising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FCEB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58A82E8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087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E7C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A633ED" w14:textId="7C23FED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Knowledge generation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2F04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7612099" w14:textId="77777777" w:rsidTr="006C20A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B3DB" w14:textId="1B2375E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Focal Areas/Theme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91BB" w14:textId="70BDFC4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7D1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94A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4F48184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D8FA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C3B8" w14:textId="42B94FCB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Integrated Programs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159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91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CA1D681" w14:textId="77777777" w:rsidTr="00170096">
        <w:trPr>
          <w:trHeight w:val="22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401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97D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B99F" w14:textId="3DD58AAD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Commodity Supply Chains (</w:t>
            </w:r>
            <w:r w:rsidRPr="00B25CDB">
              <w:rPr>
                <w:rStyle w:val="FootnoteReference"/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footnoteReference w:id="1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Good Growth Partnership) 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CA2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6ED1200" w14:textId="77777777" w:rsidTr="00170096">
        <w:trPr>
          <w:trHeight w:val="23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022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A2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96E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151C" w14:textId="0B6C5067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Commodities Production</w:t>
            </w:r>
          </w:p>
        </w:tc>
      </w:tr>
      <w:tr w:rsidR="00635DA6" w:rsidRPr="00B25CDB" w14:paraId="6FD59808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4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3BC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38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AC6C" w14:textId="47163EC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Deforestation-free Sourcing</w:t>
            </w:r>
          </w:p>
        </w:tc>
      </w:tr>
      <w:tr w:rsidR="00635DA6" w:rsidRPr="00B25CDB" w14:paraId="2171E2FA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9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C4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1D9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600C" w14:textId="35D2CBC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Financial Screening Tools</w:t>
            </w:r>
          </w:p>
        </w:tc>
      </w:tr>
      <w:tr w:rsidR="00635DA6" w:rsidRPr="00B25CDB" w14:paraId="221B3B07" w14:textId="77777777" w:rsidTr="00170096">
        <w:trPr>
          <w:trHeight w:val="9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6E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ED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620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AEC3" w14:textId="7715529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High Conservation Value Forests</w:t>
            </w:r>
          </w:p>
        </w:tc>
      </w:tr>
      <w:tr w:rsidR="00635DA6" w:rsidRPr="00B25CDB" w14:paraId="632299B9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4E1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8ED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D16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12D9" w14:textId="13F6262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High Carbon Stocks Forests</w:t>
            </w:r>
          </w:p>
        </w:tc>
      </w:tr>
      <w:tr w:rsidR="00635DA6" w:rsidRPr="00B25CDB" w14:paraId="31D79077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71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EC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FE5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5C97" w14:textId="401568A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Soybean Supply Chain</w:t>
            </w:r>
          </w:p>
        </w:tc>
      </w:tr>
      <w:tr w:rsidR="00635DA6" w:rsidRPr="00B25CDB" w14:paraId="0053721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F0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41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61E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9E66" w14:textId="263AB26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Oil Palm Supply Chain</w:t>
            </w:r>
          </w:p>
        </w:tc>
      </w:tr>
      <w:tr w:rsidR="00635DA6" w:rsidRPr="00B25CDB" w14:paraId="11C77971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8F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D7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DFC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5D2A" w14:textId="575C1BD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Beef Supply Chain</w:t>
            </w:r>
          </w:p>
        </w:tc>
      </w:tr>
      <w:tr w:rsidR="00635DA6" w:rsidRPr="00B25CDB" w14:paraId="5A0B0910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99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23D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999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0F53" w14:textId="346187D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Smallholder Farmers</w:t>
            </w:r>
          </w:p>
        </w:tc>
      </w:tr>
      <w:tr w:rsidR="00635DA6" w:rsidRPr="00B25CDB" w14:paraId="43E9CB2F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882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E6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6FE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E443" w14:textId="345289C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Adaptive Management</w:t>
            </w:r>
          </w:p>
        </w:tc>
      </w:tr>
      <w:tr w:rsidR="00635DA6" w:rsidRPr="00B25CDB" w14:paraId="0F7CADD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9A6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0A1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7990" w14:textId="7309369C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Food Security in Sub-Sahara Africa    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554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F1FA521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4F4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0A6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8A7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61D5" w14:textId="3FD0B5B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Resilience (climate and shocks)</w:t>
            </w:r>
          </w:p>
        </w:tc>
      </w:tr>
      <w:tr w:rsidR="00635DA6" w:rsidRPr="00B25CDB" w14:paraId="3CFB2CB1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D5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D75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E4B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7FAC" w14:textId="294F81F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Production Systems</w:t>
            </w:r>
          </w:p>
        </w:tc>
      </w:tr>
      <w:tr w:rsidR="00635DA6" w:rsidRPr="00B25CDB" w14:paraId="7A2E9FFE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60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1C0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FB7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72ED" w14:textId="6352227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Agroecosystems</w:t>
            </w:r>
          </w:p>
        </w:tc>
      </w:tr>
      <w:tr w:rsidR="00635DA6" w:rsidRPr="00B25CDB" w14:paraId="35FB0AA7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CFE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C7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AE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0D24" w14:textId="0FC44C6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Land and Soil Health</w:t>
            </w:r>
          </w:p>
        </w:tc>
      </w:tr>
      <w:tr w:rsidR="00635DA6" w:rsidRPr="00B25CDB" w14:paraId="4DB8E24F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804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4A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963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F20F" w14:textId="7780221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Diversified Farming</w:t>
            </w:r>
          </w:p>
        </w:tc>
      </w:tr>
      <w:tr w:rsidR="00635DA6" w:rsidRPr="00B25CDB" w14:paraId="1FF51288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BC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9A3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47E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C9F9" w14:textId="38F1244E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Integrated Land and Water Management</w:t>
            </w:r>
          </w:p>
        </w:tc>
      </w:tr>
      <w:tr w:rsidR="00635DA6" w:rsidRPr="00B25CDB" w14:paraId="65653C60" w14:textId="77777777" w:rsidTr="00170096">
        <w:trPr>
          <w:trHeight w:val="116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B6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ED6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343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A546" w14:textId="69572AD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Smallholder Farming</w:t>
            </w:r>
          </w:p>
        </w:tc>
      </w:tr>
      <w:tr w:rsidR="00635DA6" w:rsidRPr="00B25CDB" w14:paraId="75913DAC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1D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C1A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24B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B85A" w14:textId="2E9A9E2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 and Medium Enterprises</w:t>
            </w:r>
          </w:p>
        </w:tc>
      </w:tr>
      <w:tr w:rsidR="00635DA6" w:rsidRPr="00B25CDB" w14:paraId="76450910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9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CAA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3B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7268" w14:textId="263C683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Crop Genetic Diversity</w:t>
            </w:r>
          </w:p>
        </w:tc>
      </w:tr>
      <w:tr w:rsidR="00635DA6" w:rsidRPr="00B25CDB" w14:paraId="4AE3A3A3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9C8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C33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B1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0F52" w14:textId="46FBAC3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Food Value Chains</w:t>
            </w:r>
          </w:p>
        </w:tc>
      </w:tr>
      <w:tr w:rsidR="00635DA6" w:rsidRPr="00B25CDB" w14:paraId="3E46B2D4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92E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CCC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D97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BA51" w14:textId="1E0DB92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Gender Dimensions</w:t>
            </w:r>
          </w:p>
        </w:tc>
      </w:tr>
      <w:tr w:rsidR="00635DA6" w:rsidRPr="00B25CDB" w14:paraId="31A4FFDF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566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13D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4E0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7494" w14:textId="60C24AB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Multi-stakeholder Platforms</w:t>
            </w:r>
          </w:p>
        </w:tc>
      </w:tr>
      <w:tr w:rsidR="00635DA6" w:rsidRPr="00B25CDB" w14:paraId="7E0A7FB6" w14:textId="77777777" w:rsidTr="00170096">
        <w:trPr>
          <w:trHeight w:val="34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E1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D29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341D" w14:textId="3FD68934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Food Systems, Land Use and Restoration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12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BCA882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67A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036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8E9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BF81" w14:textId="7939D3E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Food Systems</w:t>
            </w:r>
          </w:p>
        </w:tc>
      </w:tr>
      <w:tr w:rsidR="00635DA6" w:rsidRPr="00B25CDB" w14:paraId="616E3D3F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5E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DE8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71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5F9C" w14:textId="4DF0364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Landscape Restoration</w:t>
            </w:r>
          </w:p>
        </w:tc>
      </w:tr>
      <w:tr w:rsidR="00635DA6" w:rsidRPr="00B25CDB" w14:paraId="45FD96F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842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FBE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51F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6AA3" w14:textId="51399DCF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Commodity Production</w:t>
            </w:r>
          </w:p>
        </w:tc>
      </w:tr>
      <w:tr w:rsidR="00635DA6" w:rsidRPr="00B25CDB" w14:paraId="038410F3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D39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B28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E15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FA48" w14:textId="526B3651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Comprehensive Land Use Planning</w:t>
            </w:r>
          </w:p>
        </w:tc>
      </w:tr>
      <w:tr w:rsidR="00635DA6" w:rsidRPr="00B25CDB" w14:paraId="50D95587" w14:textId="77777777" w:rsidTr="00170096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DD3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935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4C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4B80" w14:textId="5CBDCA2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Integrated Landscapes</w:t>
            </w:r>
          </w:p>
        </w:tc>
      </w:tr>
      <w:tr w:rsidR="00635DA6" w:rsidRPr="00B25CDB" w14:paraId="453A400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0F8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C48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EB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BE5B" w14:textId="0FC4D13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Food Value Chains</w:t>
            </w:r>
          </w:p>
        </w:tc>
      </w:tr>
      <w:tr w:rsidR="00635DA6" w:rsidRPr="00B25CDB" w14:paraId="4B2B16B2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848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669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95F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D58A" w14:textId="59720CB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Deforestation-free Sourcing</w:t>
            </w:r>
          </w:p>
        </w:tc>
      </w:tr>
      <w:tr w:rsidR="00635DA6" w:rsidRPr="00B25CDB" w14:paraId="2CDFAC4A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95A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5CE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8C2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588E" w14:textId="22240AD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Smallholder Farmers</w:t>
            </w:r>
          </w:p>
        </w:tc>
      </w:tr>
      <w:tr w:rsidR="00635DA6" w:rsidRPr="00B25CDB" w14:paraId="179D313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6A4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EB2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D8BD" w14:textId="39F86CB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Sustainable Cities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8C8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AAE0160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E52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9D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E7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0484" w14:textId="11E7A44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Integrated urban planning</w:t>
            </w:r>
          </w:p>
        </w:tc>
      </w:tr>
      <w:tr w:rsidR="00635DA6" w:rsidRPr="00B25CDB" w14:paraId="4B4D9141" w14:textId="77777777" w:rsidTr="00170096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7FD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AFD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6F5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660D" w14:textId="52B25A1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Urban sustainability framework</w:t>
            </w:r>
          </w:p>
        </w:tc>
      </w:tr>
      <w:tr w:rsidR="00635DA6" w:rsidRPr="00B25CDB" w14:paraId="7D17F25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369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1F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6A4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1C3A" w14:textId="0AA3FCD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Transport and Mobility</w:t>
            </w:r>
          </w:p>
        </w:tc>
      </w:tr>
      <w:tr w:rsidR="00635DA6" w:rsidRPr="00B25CDB" w14:paraId="5256B4A4" w14:textId="77777777" w:rsidTr="00170096">
        <w:trPr>
          <w:trHeight w:val="116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E30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60E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8A4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0E14" w14:textId="491B25D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Buildings</w:t>
            </w:r>
          </w:p>
        </w:tc>
      </w:tr>
      <w:tr w:rsidR="00635DA6" w:rsidRPr="00B25CDB" w14:paraId="2D62558A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DDD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F21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A2B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EC6D" w14:textId="773D311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Municipal waste management</w:t>
            </w:r>
          </w:p>
        </w:tc>
      </w:tr>
      <w:tr w:rsidR="00635DA6" w:rsidRPr="00B25CDB" w14:paraId="58BA773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8C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061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74F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24AA" w14:textId="0D559E9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Green space</w:t>
            </w:r>
          </w:p>
        </w:tc>
      </w:tr>
      <w:tr w:rsidR="00635DA6" w:rsidRPr="00B25CDB" w14:paraId="7C2D58FB" w14:textId="77777777" w:rsidTr="00170096">
        <w:trPr>
          <w:trHeight w:val="7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4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38C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F5D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7CD1" w14:textId="0E48D8E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Urban Biodiversity</w:t>
            </w:r>
          </w:p>
        </w:tc>
      </w:tr>
      <w:tr w:rsidR="00635DA6" w:rsidRPr="00B25CDB" w14:paraId="0E4BC2CE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A0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55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7C5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3FFF" w14:textId="39890CA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Urban Food Systems</w:t>
            </w:r>
          </w:p>
        </w:tc>
      </w:tr>
      <w:tr w:rsidR="00635DA6" w:rsidRPr="00B25CDB" w14:paraId="05937833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0A7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4D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F06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2418" w14:textId="775A008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Energy efficiency</w:t>
            </w:r>
          </w:p>
        </w:tc>
      </w:tr>
      <w:tr w:rsidR="00635DA6" w:rsidRPr="00B25CDB" w14:paraId="05EA42DC" w14:textId="77777777" w:rsidTr="00170096">
        <w:trPr>
          <w:trHeight w:val="18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CE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91C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DFD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967E" w14:textId="2E5B42E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Municipal Financing</w:t>
            </w:r>
          </w:p>
        </w:tc>
      </w:tr>
      <w:tr w:rsidR="00635DA6" w:rsidRPr="00B25CDB" w14:paraId="21B74E70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A50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AC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A68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9594" w14:textId="547A8514" w:rsidR="00635DA6" w:rsidRPr="00B25CDB" w:rsidRDefault="00635DA6" w:rsidP="00AD3227">
            <w:pPr>
              <w:spacing w:after="0" w:line="240" w:lineRule="auto"/>
              <w:ind w:left="192" w:hanging="180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Global Platform for Sustainable Cities</w:t>
            </w:r>
          </w:p>
        </w:tc>
      </w:tr>
      <w:tr w:rsidR="00635DA6" w:rsidRPr="00B25CDB" w14:paraId="0BFFBAB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82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5C9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A91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36A4" w14:textId="0E0CF23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Urban Resilience</w:t>
            </w:r>
          </w:p>
        </w:tc>
      </w:tr>
      <w:tr w:rsidR="00635DA6" w:rsidRPr="00B25CDB" w14:paraId="65566C8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D9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13B9" w14:textId="52A328C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Biodiversity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6EE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A34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79206C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10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DC6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3ED9" w14:textId="6F9B3C1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Protected Areas and Landscapes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E61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13BF48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F2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EF7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5F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D90E" w14:textId="0ECCA43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Terrestrial Protected Areas</w:t>
            </w:r>
          </w:p>
        </w:tc>
      </w:tr>
      <w:tr w:rsidR="00635DA6" w:rsidRPr="00B25CDB" w14:paraId="011D8EC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AD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D5B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0ED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53BC" w14:textId="00FFC19E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Coastal and Marine Protected Areas</w:t>
            </w:r>
          </w:p>
        </w:tc>
      </w:tr>
      <w:tr w:rsidR="00635DA6" w:rsidRPr="00B25CDB" w14:paraId="2E1F85F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045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287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64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368C" w14:textId="4C4E682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Productive Landscapes</w:t>
            </w:r>
          </w:p>
        </w:tc>
      </w:tr>
      <w:tr w:rsidR="00635DA6" w:rsidRPr="00B25CDB" w14:paraId="2099F64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5E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D6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262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D501" w14:textId="30B33FC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Productive Seascapes</w:t>
            </w:r>
          </w:p>
        </w:tc>
      </w:tr>
      <w:tr w:rsidR="00635DA6" w:rsidRPr="00B25CDB" w14:paraId="4EDBE268" w14:textId="77777777" w:rsidTr="00170096">
        <w:trPr>
          <w:trHeight w:val="25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B88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AA4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FEB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AB85" w14:textId="1007D284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Community Based Natural Resource Management</w:t>
            </w:r>
          </w:p>
        </w:tc>
      </w:tr>
      <w:tr w:rsidR="00635DA6" w:rsidRPr="00B25CDB" w14:paraId="265B5716" w14:textId="77777777" w:rsidTr="00170096">
        <w:trPr>
          <w:trHeight w:val="7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810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D94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6C4A" w14:textId="155AC1F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Mainstreaming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1C6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DF2DF0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BA2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A88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64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85B6" w14:textId="41FC8922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Extractive Industries (oil, gas, mining)</w:t>
            </w:r>
          </w:p>
        </w:tc>
      </w:tr>
      <w:tr w:rsidR="00635DA6" w:rsidRPr="00B25CDB" w14:paraId="271D074C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6F8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7EC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8D1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2578" w14:textId="768B3D87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Forestry (Including HCVF and REDD+)</w:t>
            </w:r>
          </w:p>
        </w:tc>
      </w:tr>
      <w:tr w:rsidR="00635DA6" w:rsidRPr="00B25CDB" w14:paraId="557F128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ACC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052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348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6307" w14:textId="733EB53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Tourism</w:t>
            </w:r>
          </w:p>
        </w:tc>
      </w:tr>
      <w:tr w:rsidR="00635DA6" w:rsidRPr="00B25CDB" w14:paraId="7CDD362B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B1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0B3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119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371C" w14:textId="19407DE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Agriculture &amp; agrobiodiversity</w:t>
            </w:r>
          </w:p>
        </w:tc>
      </w:tr>
      <w:tr w:rsidR="00635DA6" w:rsidRPr="00B25CDB" w14:paraId="40532BFB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0D6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E78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63E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C645" w14:textId="36CC91A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Fisheries</w:t>
            </w:r>
          </w:p>
        </w:tc>
      </w:tr>
      <w:tr w:rsidR="00635DA6" w:rsidRPr="00B25CDB" w14:paraId="4042785E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224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20A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1B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BB0C" w14:textId="22962BB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Infrastructure</w:t>
            </w:r>
          </w:p>
        </w:tc>
      </w:tr>
      <w:tr w:rsidR="00635DA6" w:rsidRPr="00B25CDB" w14:paraId="2E0AD225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74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27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63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B74D" w14:textId="7A9928CF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Certification (National Standards)</w:t>
            </w:r>
          </w:p>
        </w:tc>
      </w:tr>
      <w:tr w:rsidR="00635DA6" w:rsidRPr="00B25CDB" w14:paraId="13B3D43D" w14:textId="77777777" w:rsidTr="00170096">
        <w:trPr>
          <w:trHeight w:val="25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935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FF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0B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EC51" w14:textId="59E07B23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Certification (International Standards)</w:t>
            </w:r>
          </w:p>
        </w:tc>
      </w:tr>
      <w:tr w:rsidR="00635DA6" w:rsidRPr="00B25CDB" w14:paraId="54038D74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C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F1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2A96" w14:textId="24D0EE9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 xml:space="preserve">Species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6AC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056A221" w14:textId="77777777" w:rsidTr="00170096">
        <w:trPr>
          <w:trHeight w:val="19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73B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B50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ACC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490F" w14:textId="7943FA4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Illegal Wildlife Trade</w:t>
            </w:r>
          </w:p>
        </w:tc>
      </w:tr>
      <w:tr w:rsidR="00635DA6" w:rsidRPr="00B25CDB" w14:paraId="1FC730FC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BF4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DB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E74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5D6C" w14:textId="2952590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Threatened Species </w:t>
            </w:r>
          </w:p>
        </w:tc>
      </w:tr>
      <w:tr w:rsidR="00635DA6" w:rsidRPr="00B25CDB" w14:paraId="0C90FD20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3D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5C9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DAA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FAEF" w14:textId="251EE5CF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Wildlife for Sustainable Development</w:t>
            </w:r>
          </w:p>
        </w:tc>
      </w:tr>
      <w:tr w:rsidR="00635DA6" w:rsidRPr="00B25CDB" w14:paraId="3F43A914" w14:textId="77777777" w:rsidTr="00170096">
        <w:trPr>
          <w:trHeight w:val="23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637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47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D61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2789" w14:textId="1AAE52C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Crop Wild Relatives</w:t>
            </w:r>
          </w:p>
        </w:tc>
      </w:tr>
      <w:tr w:rsidR="00635DA6" w:rsidRPr="00B25CDB" w14:paraId="3CB215F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463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D58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EB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6007" w14:textId="635CF7C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Plant Genetic Resources</w:t>
            </w:r>
          </w:p>
        </w:tc>
      </w:tr>
      <w:tr w:rsidR="00635DA6" w:rsidRPr="00B25CDB" w14:paraId="2FAA9405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BC9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D3D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2F7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60FE" w14:textId="646D76E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Animal Genetic Resources</w:t>
            </w:r>
          </w:p>
        </w:tc>
      </w:tr>
      <w:tr w:rsidR="00635DA6" w:rsidRPr="00B25CDB" w14:paraId="4A1B683F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5B0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2C3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A39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58CA" w14:textId="357F177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Livestock Wild Relatives</w:t>
            </w:r>
          </w:p>
        </w:tc>
      </w:tr>
      <w:tr w:rsidR="00635DA6" w:rsidRPr="00B25CDB" w14:paraId="3C9C768A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FE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002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DB1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0188" w14:textId="77F505F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Invasive Alien Species (IAS)</w:t>
            </w:r>
          </w:p>
        </w:tc>
      </w:tr>
      <w:tr w:rsidR="00635DA6" w:rsidRPr="00B25CDB" w14:paraId="67C6653E" w14:textId="77777777" w:rsidTr="00170096">
        <w:trPr>
          <w:trHeight w:val="9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719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5F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8F6F" w14:textId="40D5736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Biomes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50E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C5D967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8D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80D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477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8324" w14:textId="46C2183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Mangroves</w:t>
            </w:r>
          </w:p>
        </w:tc>
      </w:tr>
      <w:tr w:rsidR="00635DA6" w:rsidRPr="00B25CDB" w14:paraId="1C553B34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01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CF5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66C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5A72" w14:textId="754ADA7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Coral Reefs</w:t>
            </w:r>
          </w:p>
        </w:tc>
      </w:tr>
      <w:tr w:rsidR="00635DA6" w:rsidRPr="00B25CDB" w14:paraId="45A8D1B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0A2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CF2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27B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9C4D" w14:textId="7523BF9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Sea Grasses</w:t>
            </w:r>
          </w:p>
        </w:tc>
      </w:tr>
      <w:tr w:rsidR="00635DA6" w:rsidRPr="00B25CDB" w14:paraId="679B120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0A9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25E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3A9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1EED" w14:textId="1053AF9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Wetlands</w:t>
            </w:r>
          </w:p>
        </w:tc>
      </w:tr>
      <w:tr w:rsidR="00635DA6" w:rsidRPr="00B25CDB" w14:paraId="72D69BD8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E7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0B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C35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11AA" w14:textId="772AE07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Rivers</w:t>
            </w:r>
          </w:p>
        </w:tc>
      </w:tr>
      <w:tr w:rsidR="00635DA6" w:rsidRPr="00B25CDB" w14:paraId="0AE3900F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A5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7FB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71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534A" w14:textId="593DD73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Lakes</w:t>
            </w:r>
          </w:p>
        </w:tc>
      </w:tr>
      <w:tr w:rsidR="00635DA6" w:rsidRPr="00B25CDB" w14:paraId="56682BE4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80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C6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328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0005" w14:textId="13E3BFF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Tropical Rain Forests</w:t>
            </w:r>
          </w:p>
        </w:tc>
      </w:tr>
      <w:tr w:rsidR="00635DA6" w:rsidRPr="00B25CDB" w14:paraId="147BBEC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BC9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DDB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0AC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3956" w14:textId="1AF4FB2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Tropical Dry Forests</w:t>
            </w:r>
          </w:p>
        </w:tc>
      </w:tr>
      <w:tr w:rsidR="00635DA6" w:rsidRPr="00B25CDB" w14:paraId="459564F4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91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A5C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6E6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69D1" w14:textId="540C64A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Temperate Forests</w:t>
            </w:r>
          </w:p>
        </w:tc>
      </w:tr>
      <w:tr w:rsidR="00635DA6" w:rsidRPr="00B25CDB" w14:paraId="05832AE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AB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475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705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284D" w14:textId="725EAD3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Grasslands </w:t>
            </w:r>
          </w:p>
        </w:tc>
      </w:tr>
      <w:tr w:rsidR="00635DA6" w:rsidRPr="00B25CDB" w14:paraId="425F4C1F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834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311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85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2420" w14:textId="3DD6388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Paramo</w:t>
            </w:r>
          </w:p>
        </w:tc>
      </w:tr>
      <w:tr w:rsidR="00635DA6" w:rsidRPr="00B25CDB" w14:paraId="03C1C192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16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843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BE9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D464" w14:textId="3FD9822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Desert</w:t>
            </w:r>
          </w:p>
        </w:tc>
      </w:tr>
      <w:tr w:rsidR="00635DA6" w:rsidRPr="00B25CDB" w14:paraId="6BDF65B4" w14:textId="77777777" w:rsidTr="00170096">
        <w:trPr>
          <w:trHeight w:val="23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B53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C04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A629" w14:textId="6752C91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Financial and Accounting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2D1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1E999A1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27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C49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65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B90A" w14:textId="6A25F92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Payment for Ecosystem Services </w:t>
            </w:r>
          </w:p>
        </w:tc>
      </w:tr>
      <w:tr w:rsidR="00635DA6" w:rsidRPr="00B25CDB" w14:paraId="4C9B1EE0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95B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B03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42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49A1" w14:textId="5443D9DD" w:rsidR="00635DA6" w:rsidRPr="00B25CDB" w:rsidRDefault="00635DA6" w:rsidP="000E5A56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Natural Capital Assessment and Accounting</w:t>
            </w:r>
          </w:p>
        </w:tc>
      </w:tr>
      <w:tr w:rsidR="00635DA6" w:rsidRPr="00B25CDB" w14:paraId="51AAF81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4B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723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D86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57AF" w14:textId="1AC2D4A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Conservation Trust Funds</w:t>
            </w:r>
          </w:p>
        </w:tc>
      </w:tr>
      <w:tr w:rsidR="00635DA6" w:rsidRPr="00B25CDB" w14:paraId="39B3460D" w14:textId="77777777" w:rsidTr="00170096">
        <w:trPr>
          <w:trHeight w:val="8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4D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9A7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14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D437" w14:textId="1789852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Conservation Finance</w:t>
            </w:r>
          </w:p>
        </w:tc>
      </w:tr>
      <w:tr w:rsidR="00635DA6" w:rsidRPr="00B25CDB" w14:paraId="3A15B5C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357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00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B760" w14:textId="10BFFD63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Supplementary Protocol to the CBD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929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E491739" w14:textId="77777777" w:rsidTr="00170096">
        <w:trPr>
          <w:trHeight w:val="9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7C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0EB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1C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3B5B" w14:textId="12670A6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Biosafety</w:t>
            </w:r>
          </w:p>
        </w:tc>
      </w:tr>
      <w:tr w:rsidR="00635DA6" w:rsidRPr="00B25CDB" w14:paraId="4D6B5DC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CCA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390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706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0099" w14:textId="1460D64D" w:rsidR="00635DA6" w:rsidRPr="00B25CDB" w:rsidRDefault="00635DA6" w:rsidP="000E5A56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Access to Genetic Resources Benefit Sharing</w:t>
            </w:r>
          </w:p>
        </w:tc>
      </w:tr>
      <w:tr w:rsidR="00635DA6" w:rsidRPr="00B25CDB" w14:paraId="497FF329" w14:textId="77777777" w:rsidTr="006C20A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CDB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CBF0" w14:textId="0AD6C9E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Forests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8ED3" w14:textId="3337CF3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30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ECE2308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4B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C5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B564" w14:textId="47FAF388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Forest and Landscape Restoration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A747" w14:textId="3FA8242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1A51552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76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0F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0090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61CA" w14:textId="3C0A69E2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REDD/REDD+</w:t>
            </w:r>
          </w:p>
        </w:tc>
      </w:tr>
      <w:tr w:rsidR="00635DA6" w:rsidRPr="00B25CDB" w14:paraId="507F629B" w14:textId="77777777" w:rsidTr="00170096">
        <w:trPr>
          <w:trHeight w:val="18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E6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ACD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DC65" w14:textId="2668426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Forest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E7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DFC8081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B9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669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BAB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0FF3" w14:textId="1A12AEA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Amazon</w:t>
            </w:r>
          </w:p>
        </w:tc>
      </w:tr>
      <w:tr w:rsidR="00635DA6" w:rsidRPr="00B25CDB" w14:paraId="21B360D4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CF4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68F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4A6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6119" w14:textId="5C9B9FC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Congo</w:t>
            </w:r>
          </w:p>
        </w:tc>
      </w:tr>
      <w:tr w:rsidR="00635DA6" w:rsidRPr="00B25CDB" w14:paraId="1F5C844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640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57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C0F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A549" w14:textId="48C4DC7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Drylands</w:t>
            </w:r>
          </w:p>
        </w:tc>
      </w:tr>
      <w:tr w:rsidR="00635DA6" w:rsidRPr="00B25CDB" w14:paraId="12A3E413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A1A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B2A0" w14:textId="35E6A2E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Land Degradation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82F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D5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17B605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796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4F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FD83" w14:textId="3EFEAC3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Sustainable Land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893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2B10E3D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C79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90C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F0D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2355" w14:textId="6E36BC50" w:rsidR="00635DA6" w:rsidRPr="00B25CDB" w:rsidRDefault="00635DA6" w:rsidP="000E5A56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Restoration and Rehabilitation of Degraded Lands </w:t>
            </w:r>
          </w:p>
        </w:tc>
      </w:tr>
      <w:tr w:rsidR="00635DA6" w:rsidRPr="00B25CDB" w14:paraId="20181166" w14:textId="77777777" w:rsidTr="00170096">
        <w:trPr>
          <w:trHeight w:val="18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57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FC0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E5B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7E2C" w14:textId="0815732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Ecosystem Approach</w:t>
            </w:r>
          </w:p>
        </w:tc>
      </w:tr>
      <w:tr w:rsidR="00635DA6" w:rsidRPr="00B25CDB" w14:paraId="194F877E" w14:textId="77777777" w:rsidTr="00170096">
        <w:trPr>
          <w:trHeight w:val="25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41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4F1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AFF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9B88" w14:textId="540F5345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Integrated and Cross-sectoral approach</w:t>
            </w:r>
          </w:p>
        </w:tc>
      </w:tr>
      <w:tr w:rsidR="00635DA6" w:rsidRPr="00B25CDB" w14:paraId="14015B2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E3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30D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8EC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A2A3" w14:textId="65533A1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Community-Based NRM</w:t>
            </w:r>
          </w:p>
        </w:tc>
      </w:tr>
      <w:tr w:rsidR="00635DA6" w:rsidRPr="00B25CDB" w14:paraId="7B234C4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618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666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93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A2F8" w14:textId="63E251E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Livelihoods</w:t>
            </w:r>
          </w:p>
        </w:tc>
      </w:tr>
      <w:tr w:rsidR="00635DA6" w:rsidRPr="00B25CDB" w14:paraId="1FDA662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81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99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64B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E9BE" w14:textId="00BF2A6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Income Generating Activities</w:t>
            </w:r>
          </w:p>
        </w:tc>
      </w:tr>
      <w:tr w:rsidR="00635DA6" w:rsidRPr="00B25CDB" w14:paraId="101F4743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0C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13B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5D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26B3" w14:textId="64C8E22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Agriculture</w:t>
            </w:r>
          </w:p>
        </w:tc>
      </w:tr>
      <w:tr w:rsidR="00635DA6" w:rsidRPr="00B25CDB" w14:paraId="6B0CB1E7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82C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B6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C4D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CF41" w14:textId="0BAA6644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Pasture Management</w:t>
            </w:r>
          </w:p>
        </w:tc>
      </w:tr>
      <w:tr w:rsidR="00635DA6" w:rsidRPr="00B25CDB" w14:paraId="6CAEEC8B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E8D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99E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825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0F04" w14:textId="6BDA65F5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Forest/Woodland Management</w:t>
            </w:r>
          </w:p>
        </w:tc>
      </w:tr>
      <w:tr w:rsidR="00635DA6" w:rsidRPr="00B25CDB" w14:paraId="36830D10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846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89F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5A3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EFBB" w14:textId="6E196A6A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Improved Soil and Water Management Techniques</w:t>
            </w:r>
          </w:p>
        </w:tc>
      </w:tr>
      <w:tr w:rsidR="00635DA6" w:rsidRPr="00B25CDB" w14:paraId="6E6B57A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FB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6A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462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57DB" w14:textId="6E6EF78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Fire Management</w:t>
            </w:r>
          </w:p>
        </w:tc>
      </w:tr>
      <w:tr w:rsidR="00635DA6" w:rsidRPr="00B25CDB" w14:paraId="01C99009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8B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398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DB3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70AC" w14:textId="62678274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Drought Mitigation/Early Warning</w:t>
            </w:r>
          </w:p>
        </w:tc>
      </w:tr>
      <w:tr w:rsidR="00635DA6" w:rsidRPr="00B25CDB" w14:paraId="2274A6B9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4A1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1D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7A12" w14:textId="3B4F40C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Land Degradation Neutrality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B92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A438D1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C47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2C4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83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8374" w14:textId="4ABCCF4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Land Productivity</w:t>
            </w:r>
          </w:p>
        </w:tc>
      </w:tr>
      <w:tr w:rsidR="00635DA6" w:rsidRPr="00B25CDB" w14:paraId="4718FE0F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8AB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57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A70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14A8" w14:textId="52FC81CA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Land Cover and Land cover change</w:t>
            </w:r>
          </w:p>
        </w:tc>
      </w:tr>
      <w:tr w:rsidR="00635DA6" w:rsidRPr="00B25CDB" w14:paraId="5FC9129D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589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97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2FB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0600" w14:textId="6CE7A750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Carbon stocks above or below ground</w:t>
            </w:r>
          </w:p>
        </w:tc>
      </w:tr>
      <w:tr w:rsidR="00635DA6" w:rsidRPr="00B25CDB" w14:paraId="0D04918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68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155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F867" w14:textId="5217ED9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Food Security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6C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D0FFFEF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812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3C83" w14:textId="0D90167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International Waters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3FC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FCD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ABCBF4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2F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18C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83A1" w14:textId="2906BA8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 xml:space="preserve">Ship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ADC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069C09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707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803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B424" w14:textId="4FCB848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Coastal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B4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630BE4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761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51B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93C6" w14:textId="4C28B01C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Freshwater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F8E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165B6D0A" w14:textId="77777777" w:rsidTr="006C20A6">
        <w:trPr>
          <w:trHeight w:val="8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850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36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C491" w14:textId="6D1B0F5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BF3A" w14:textId="7ABE470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Aquifer</w:t>
            </w:r>
          </w:p>
        </w:tc>
      </w:tr>
      <w:tr w:rsidR="00635DA6" w:rsidRPr="00B25CDB" w14:paraId="29D9A035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83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CAE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7D25" w14:textId="4227B37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D912" w14:textId="351EDC4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River Basin</w:t>
            </w:r>
          </w:p>
        </w:tc>
      </w:tr>
      <w:tr w:rsidR="00635DA6" w:rsidRPr="00B25CDB" w14:paraId="25D4E938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49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703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C384" w14:textId="081D1E6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964F" w14:textId="02B6A0B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Lake Basin</w:t>
            </w:r>
          </w:p>
        </w:tc>
      </w:tr>
      <w:tr w:rsidR="00635DA6" w:rsidRPr="00B25CDB" w14:paraId="6B36C46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CAE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FD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9B5A" w14:textId="189B5C2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Learning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A19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25B00B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65E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471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71AD" w14:textId="45A5262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Fisheries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E8A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D37BE1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0E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341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2296" w14:textId="1AE75E1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Persistent toxic substances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BD7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0C659C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15D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682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0BA" w14:textId="671408A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proofErr w:type="gramStart"/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SIDS :</w:t>
            </w:r>
            <w:proofErr w:type="gramEnd"/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 xml:space="preserve"> Small Island Dev States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C7D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0C41C1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4AA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282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514F" w14:textId="4B4454E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Targeted Research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282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ABED00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E7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105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BA25" w14:textId="4C58B578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Pollution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E8AC" w14:textId="3360585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B23ADD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7E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4F1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43B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4FD7" w14:textId="555999F0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Persistent toxic substances</w:t>
            </w:r>
          </w:p>
        </w:tc>
      </w:tr>
      <w:tr w:rsidR="00635DA6" w:rsidRPr="00B25CDB" w14:paraId="3E7E5934" w14:textId="77777777" w:rsidTr="007765B4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515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A18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2B27" w14:textId="73B4B1A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6E14" w14:textId="6C2EEBF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Plastics</w:t>
            </w:r>
          </w:p>
        </w:tc>
      </w:tr>
      <w:tr w:rsidR="00635DA6" w:rsidRPr="00B25CDB" w14:paraId="0DB81D98" w14:textId="77777777" w:rsidTr="00170096">
        <w:trPr>
          <w:trHeight w:val="40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FAB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AA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10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46E4" w14:textId="0107404A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Nutrient pollution from all sectors except wastewater</w:t>
            </w:r>
          </w:p>
        </w:tc>
      </w:tr>
      <w:tr w:rsidR="00635DA6" w:rsidRPr="00B25CDB" w14:paraId="744F01F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069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B04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FF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75DA" w14:textId="55B830F8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Nutrient pollution from Wastewater</w:t>
            </w:r>
          </w:p>
        </w:tc>
      </w:tr>
      <w:tr w:rsidR="00635DA6" w:rsidRPr="00B25CDB" w14:paraId="62D44DB3" w14:textId="77777777" w:rsidTr="00170096">
        <w:trPr>
          <w:trHeight w:val="36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4DA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C3E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8D5E" w14:textId="17845942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Transboundary Diagnostic Analysis and Strategic Action Plan preparation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27F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A50374D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C9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0A8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16C9" w14:textId="76011A79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Strategic Action Plan Implementation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283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87C171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4E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F8C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0F55" w14:textId="55203938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Areas Beyond National Jurisdiction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F6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6F0D7B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DB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9A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2BF" w14:textId="0F28095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Large Marine Ecosystems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C7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D5D58E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A9D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B5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8205" w14:textId="7E89AB9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Private Sector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F1A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078DB9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86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A97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B457" w14:textId="78EA176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Aquaculture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539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F16C57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1AB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FFC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7E61" w14:textId="317D165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Marine Protected Area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455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41F335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0E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344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456E" w14:textId="72E3228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Biomes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600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350A13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FFD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273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145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1424" w14:textId="7DC1DAE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Mangrove</w:t>
            </w:r>
          </w:p>
        </w:tc>
      </w:tr>
      <w:tr w:rsidR="00635DA6" w:rsidRPr="00B25CDB" w14:paraId="674172B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69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1F3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1A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2BF" w14:textId="3B90EEF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Coral Reefs</w:t>
            </w:r>
          </w:p>
        </w:tc>
      </w:tr>
      <w:tr w:rsidR="00635DA6" w:rsidRPr="00B25CDB" w14:paraId="29DA1F0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05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FF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91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37CB" w14:textId="4421E02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Seagrasses</w:t>
            </w:r>
          </w:p>
        </w:tc>
      </w:tr>
      <w:tr w:rsidR="00635DA6" w:rsidRPr="00B25CDB" w14:paraId="0858283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625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03F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1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B49E" w14:textId="6F193EC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Polar Ecosystems</w:t>
            </w:r>
          </w:p>
        </w:tc>
      </w:tr>
      <w:tr w:rsidR="00635DA6" w:rsidRPr="00B25CDB" w14:paraId="3E2B297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2E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914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2C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D6FB" w14:textId="06ACC74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Constructed Wetlands</w:t>
            </w:r>
          </w:p>
        </w:tc>
      </w:tr>
      <w:tr w:rsidR="00635DA6" w:rsidRPr="00B25CDB" w14:paraId="74FD70DB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8D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194B" w14:textId="6480C32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Chemicals and Waste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54B2" w14:textId="564C8BC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13A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12C5B6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695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09B1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86CB" w14:textId="29DB46C6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Mercury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FC2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38F244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6C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4D1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518E" w14:textId="4948E9C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Artisanal and Scale Gold Mining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AB7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144DF6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C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1A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FFBA" w14:textId="45749AD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Coal Fired Power Plants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55A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2F262D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485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D85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A461" w14:textId="7946AF9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Coal Fired Industrial Boilers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FE6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B02B34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843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FF6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D835" w14:textId="581B2ED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3A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6140E8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FA4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017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B26A" w14:textId="3DAFCFD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E23198"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Non-Ferrous</w:t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 xml:space="preserve"> Metals Production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411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9822540" w14:textId="77777777" w:rsidTr="00170096">
        <w:trPr>
          <w:trHeight w:val="7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8D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2D0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09FC" w14:textId="7A55D04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Ozone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069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AFEA55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EE2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293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A455" w14:textId="69E1355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Persistent Organic Pollutants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0EB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6F2EF43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930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A2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CE61" w14:textId="3132455A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Unintentional Persistent Organic Pollutants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357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D65992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92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F10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D3C9" w14:textId="192501B5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Sound Management of chemicals and Waste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A73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01DD1B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E71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8EE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5366" w14:textId="5EBDB25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Waste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2B1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B9DE92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010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2A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0C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C6F9" w14:textId="69E3651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Hazardous Waste Management</w:t>
            </w:r>
          </w:p>
        </w:tc>
      </w:tr>
      <w:tr w:rsidR="00635DA6" w:rsidRPr="00B25CDB" w14:paraId="4C0FA7B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18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A47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D9F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16BF" w14:textId="7883B55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Industrial Waste</w:t>
            </w:r>
          </w:p>
        </w:tc>
      </w:tr>
      <w:tr w:rsidR="00635DA6" w:rsidRPr="00B25CDB" w14:paraId="404051C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61F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BFD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476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AE4F" w14:textId="6F54BF6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e-Waste</w:t>
            </w:r>
          </w:p>
        </w:tc>
      </w:tr>
      <w:tr w:rsidR="00635DA6" w:rsidRPr="00B25CDB" w14:paraId="2FD6A32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153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85C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E068" w14:textId="50C7A65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Emissions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BE7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F6BA77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8AE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65D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72C6" w14:textId="7951706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Disposal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D9F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91F74D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12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8C9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1589" w14:textId="718DE0BD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New Persistent Organic Pollutants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12F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43D101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9A8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E9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AB26" w14:textId="1AA9566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Polychlorinated Biphenyls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C97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A29BFD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73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08D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6810" w14:textId="6C976C6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Plastics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E66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91B949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373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A42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32F9" w14:textId="35C4D72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Eco-Efficiency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6D4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C5F076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DAB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B71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60FE" w14:textId="5279763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Pesticides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CB3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B74838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411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37A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8D6F" w14:textId="4E2F58F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DDT - Vector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A2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8D6EF8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273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39E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335A" w14:textId="0E43A61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DDT - Other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D4C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F4F854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DC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14C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288E" w14:textId="5506E48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Industrial Emissions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98A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F09417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09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4F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E12A" w14:textId="63C6EC1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Open Burning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D19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A1B44BD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DEE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22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4AB4" w14:textId="6290E1B7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Best Available Technology / Best Environmental Practices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D55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92DC8A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EA2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2F7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AD46" w14:textId="3F8C0F0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Green Chemistry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084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106ECDB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3AF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C0D8" w14:textId="244CBA7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Climate Change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FC80" w14:textId="7DA5BA1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B922" w14:textId="733BA77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2539B3E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00D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6250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71CE" w14:textId="2B94B92B" w:rsidR="00635DA6" w:rsidRPr="00B25CDB" w:rsidRDefault="00635DA6" w:rsidP="00635DA6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B25CD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b/>
                <w:color w:val="000000" w:themeColor="text1"/>
                <w:sz w:val="16"/>
                <w:szCs w:val="16"/>
              </w:rPr>
            </w:r>
            <w:r w:rsidR="003771D7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Climate Change Adaptation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9E09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7431B6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1B4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CEEF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73A0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A1EF" w14:textId="1CB543AE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Finance</w:t>
            </w:r>
          </w:p>
        </w:tc>
      </w:tr>
      <w:tr w:rsidR="00635DA6" w:rsidRPr="00B25CDB" w14:paraId="02472DB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7C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607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2A7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2AFD" w14:textId="54F24EE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Least Developed Countries</w:t>
            </w:r>
          </w:p>
        </w:tc>
      </w:tr>
      <w:tr w:rsidR="00635DA6" w:rsidRPr="00B25CDB" w14:paraId="428F496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ACA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615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81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1FBE" w14:textId="7B79992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 Island Developing States</w:t>
            </w:r>
          </w:p>
        </w:tc>
      </w:tr>
      <w:tr w:rsidR="00635DA6" w:rsidRPr="00B25CDB" w14:paraId="12B9261D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A73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F0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B7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993F" w14:textId="4FA7B07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Disaster Risk Management</w:t>
            </w:r>
          </w:p>
        </w:tc>
      </w:tr>
      <w:tr w:rsidR="00635DA6" w:rsidRPr="00B25CDB" w14:paraId="0063830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31C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21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9F4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C448" w14:textId="73727EC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Sea-level rise</w:t>
            </w:r>
          </w:p>
        </w:tc>
      </w:tr>
      <w:tr w:rsidR="00635DA6" w:rsidRPr="00B25CDB" w14:paraId="1DB138E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9E1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CAB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EF8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A260" w14:textId="357B1BD0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Resilience</w:t>
            </w:r>
          </w:p>
        </w:tc>
      </w:tr>
      <w:tr w:rsidR="00635DA6" w:rsidRPr="00B25CDB" w14:paraId="73D29B6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F4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E98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B7D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222C" w14:textId="5B49890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Climate information</w:t>
            </w:r>
          </w:p>
        </w:tc>
      </w:tr>
      <w:tr w:rsidR="00635DA6" w:rsidRPr="00B25CDB" w14:paraId="4271E4A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FDF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A5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BF7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77DD" w14:textId="5A49972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Ecosystem-based Adaptation</w:t>
            </w:r>
          </w:p>
        </w:tc>
      </w:tr>
      <w:tr w:rsidR="00635DA6" w:rsidRPr="00B25CDB" w14:paraId="2323406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466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F89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99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7609" w14:textId="4C4F3F7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Adaptation Tech Transfer</w:t>
            </w:r>
          </w:p>
        </w:tc>
      </w:tr>
      <w:tr w:rsidR="00635DA6" w:rsidRPr="00B25CDB" w14:paraId="17BFBE1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BF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D6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F19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E6E9" w14:textId="2543B29C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National Adaptation </w:t>
            </w:r>
            <w:proofErr w:type="spellStart"/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Programme</w:t>
            </w:r>
            <w:proofErr w:type="spellEnd"/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of Action</w:t>
            </w:r>
          </w:p>
        </w:tc>
      </w:tr>
      <w:tr w:rsidR="00635DA6" w:rsidRPr="00B25CDB" w14:paraId="1139262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654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F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74C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FEEE" w14:textId="57B7ACA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National Adaptation Plan</w:t>
            </w:r>
          </w:p>
        </w:tc>
      </w:tr>
      <w:tr w:rsidR="00635DA6" w:rsidRPr="00B25CDB" w14:paraId="555035A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0A3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9B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4C5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CCE4" w14:textId="194E6E6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Mainstreaming Adaptation</w:t>
            </w:r>
          </w:p>
        </w:tc>
      </w:tr>
      <w:tr w:rsidR="00635DA6" w:rsidRPr="00B25CDB" w14:paraId="6F8FF02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70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BB5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D43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7FAB" w14:textId="1F1F893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Private Sector</w:t>
            </w:r>
          </w:p>
        </w:tc>
      </w:tr>
      <w:tr w:rsidR="00635DA6" w:rsidRPr="00B25CDB" w14:paraId="69D39A2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AC5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9EE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42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451D" w14:textId="04792F0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Innovation</w:t>
            </w:r>
          </w:p>
        </w:tc>
      </w:tr>
      <w:tr w:rsidR="00635DA6" w:rsidRPr="00B25CDB" w14:paraId="0974BB8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8CC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731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502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53C9" w14:textId="182C248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Complementarity</w:t>
            </w:r>
          </w:p>
        </w:tc>
      </w:tr>
      <w:tr w:rsidR="00635DA6" w:rsidRPr="00B25CDB" w14:paraId="4235175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B8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69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17A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C26D" w14:textId="37EC584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Community-based Adaptation</w:t>
            </w:r>
          </w:p>
        </w:tc>
      </w:tr>
      <w:tr w:rsidR="00635DA6" w:rsidRPr="00B25CDB" w14:paraId="332154F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FB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EB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AC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BE46" w14:textId="03598BE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Livelihoods</w:t>
            </w:r>
          </w:p>
        </w:tc>
      </w:tr>
      <w:tr w:rsidR="00635DA6" w:rsidRPr="00B25CDB" w14:paraId="2642C9C8" w14:textId="77777777" w:rsidTr="006C20A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5C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62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BF57" w14:textId="03E245F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Climate Change Mitigation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3FC7" w14:textId="41C39A0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0A344D1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8E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C6A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DDF9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6E5A" w14:textId="010EF2EB" w:rsidR="00635DA6" w:rsidRPr="00B25CDB" w:rsidRDefault="00635DA6" w:rsidP="008F3A39">
            <w:pPr>
              <w:spacing w:after="0" w:line="240" w:lineRule="auto"/>
              <w:ind w:left="192" w:hanging="192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Agriculture, Forestry, and other Land Use</w:t>
            </w:r>
          </w:p>
        </w:tc>
      </w:tr>
      <w:tr w:rsidR="00635DA6" w:rsidRPr="00B25CDB" w14:paraId="47BF252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C9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B5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165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F9F2" w14:textId="0ABF1AB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Energy Efficiency</w:t>
            </w:r>
          </w:p>
        </w:tc>
      </w:tr>
      <w:tr w:rsidR="00635DA6" w:rsidRPr="00B25CDB" w14:paraId="36D71540" w14:textId="77777777" w:rsidTr="00170096">
        <w:trPr>
          <w:trHeight w:val="21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F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38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04D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8C10" w14:textId="2C414F08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Sustainable Urban Systems and Transport</w:t>
            </w:r>
          </w:p>
        </w:tc>
      </w:tr>
      <w:tr w:rsidR="00635DA6" w:rsidRPr="00B25CDB" w14:paraId="15A60A9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66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C5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D17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250A" w14:textId="0FF478E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Technology Transfer</w:t>
            </w:r>
          </w:p>
        </w:tc>
      </w:tr>
      <w:tr w:rsidR="00635DA6" w:rsidRPr="00B25CDB" w14:paraId="11D8C4D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A1E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0A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652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F670" w14:textId="3A3C022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Renewable Energy</w:t>
            </w:r>
          </w:p>
        </w:tc>
      </w:tr>
      <w:tr w:rsidR="00635DA6" w:rsidRPr="00B25CDB" w14:paraId="2AB55E2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4F3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4F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A62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DD78" w14:textId="0825B04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Financing</w:t>
            </w:r>
          </w:p>
        </w:tc>
      </w:tr>
      <w:tr w:rsidR="00635DA6" w:rsidRPr="00772FB4" w14:paraId="418EE01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8F5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25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45F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5BE4" w14:textId="0DB3A40E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Enabling Activities</w:t>
            </w:r>
          </w:p>
        </w:tc>
      </w:tr>
      <w:tr w:rsidR="00635DA6" w:rsidRPr="00772FB4" w14:paraId="64C7A3C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FB1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B0CC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6876" w14:textId="1E73A1A9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Technology Transfer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555A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772FB4" w14:paraId="57CC6F61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E37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6A8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D3B3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5FDC" w14:textId="2AF1B844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Poznan Strategic </w:t>
            </w:r>
            <w:proofErr w:type="spellStart"/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Programme</w:t>
            </w:r>
            <w:proofErr w:type="spellEnd"/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on Technology Transfer</w:t>
            </w:r>
          </w:p>
        </w:tc>
      </w:tr>
      <w:tr w:rsidR="00635DA6" w:rsidRPr="00772FB4" w14:paraId="50DCD816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3FA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728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B1A4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A450" w14:textId="3DE46F53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Climate Technology Centre &amp; Network (CTCN)</w:t>
            </w:r>
          </w:p>
        </w:tc>
      </w:tr>
      <w:tr w:rsidR="00635DA6" w:rsidRPr="00772FB4" w14:paraId="573E984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A89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B36E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4A5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D5F5" w14:textId="29126B8D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Endogenous technology</w:t>
            </w:r>
          </w:p>
        </w:tc>
      </w:tr>
      <w:tr w:rsidR="00635DA6" w:rsidRPr="00772FB4" w14:paraId="0341FFF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1FC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0245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E224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4717" w14:textId="1D45B1A5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Technology Needs Assessment</w:t>
            </w:r>
          </w:p>
        </w:tc>
      </w:tr>
      <w:tr w:rsidR="00635DA6" w:rsidRPr="00772FB4" w14:paraId="2043C4F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39BC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6D5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196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B248" w14:textId="4139EACF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Adaptation Tech Transfer</w:t>
            </w:r>
          </w:p>
        </w:tc>
      </w:tr>
      <w:tr w:rsidR="00635DA6" w:rsidRPr="00772FB4" w14:paraId="51B79625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E149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8CE7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5C85" w14:textId="0812BBCE" w:rsidR="00635DA6" w:rsidRPr="00772FB4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United Nations Framework on Climate Change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5C05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3A46AF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DBDE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FA2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353B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E7EF" w14:textId="20C77A47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771D7">
              <w:rPr>
                <w:color w:val="000000" w:themeColor="text1"/>
                <w:sz w:val="16"/>
                <w:szCs w:val="16"/>
              </w:rPr>
            </w:r>
            <w:r w:rsidR="003771D7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Nationally Determined Contribution</w:t>
            </w:r>
          </w:p>
        </w:tc>
      </w:tr>
    </w:tbl>
    <w:p w14:paraId="456D53AF" w14:textId="77777777" w:rsidR="007363CF" w:rsidRPr="00B25CDB" w:rsidRDefault="007363CF">
      <w:pPr>
        <w:rPr>
          <w:color w:val="000000" w:themeColor="text1"/>
        </w:rPr>
      </w:pPr>
    </w:p>
    <w:sectPr w:rsidR="007363CF" w:rsidRPr="00B25CDB" w:rsidSect="002473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869A5" w14:textId="77777777" w:rsidR="006C20A6" w:rsidRDefault="006C20A6" w:rsidP="00347DC3">
      <w:pPr>
        <w:spacing w:after="0" w:line="240" w:lineRule="auto"/>
      </w:pPr>
      <w:r>
        <w:separator/>
      </w:r>
    </w:p>
  </w:endnote>
  <w:endnote w:type="continuationSeparator" w:id="0">
    <w:p w14:paraId="5270B0D0" w14:textId="77777777" w:rsidR="006C20A6" w:rsidRDefault="006C20A6" w:rsidP="0034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79C6" w14:textId="1860AD13" w:rsidR="006C20A6" w:rsidRDefault="003C1708">
    <w:pPr>
      <w:pStyle w:val="Footer"/>
      <w:rPr>
        <w:rFonts w:asciiTheme="majorHAnsi" w:eastAsiaTheme="majorEastAsia" w:hAnsiTheme="majorHAnsi" w:cstheme="majorBidi"/>
        <w:color w:val="4472C4" w:themeColor="accent1"/>
        <w:sz w:val="18"/>
        <w:szCs w:val="18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EF3B0" wp14:editId="469787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47F1A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3C1708">
      <w:rPr>
        <w:rFonts w:asciiTheme="majorHAnsi" w:eastAsiaTheme="majorEastAsia" w:hAnsiTheme="majorHAnsi" w:cstheme="majorBidi"/>
        <w:color w:val="4472C4" w:themeColor="accent1"/>
        <w:sz w:val="18"/>
        <w:szCs w:val="18"/>
      </w:rPr>
      <w:t>GEF 7 Taxonomy July 2018</w:t>
    </w:r>
  </w:p>
  <w:p w14:paraId="4FDC80A7" w14:textId="479B2234" w:rsidR="003D4BF4" w:rsidRPr="003C1708" w:rsidRDefault="003D4BF4">
    <w:pPr>
      <w:pStyle w:val="Footer"/>
      <w:rPr>
        <w:sz w:val="18"/>
        <w:szCs w:val="18"/>
      </w:rPr>
    </w:pPr>
    <w:r>
      <w:rPr>
        <w:rFonts w:asciiTheme="majorHAnsi" w:eastAsiaTheme="majorEastAsia" w:hAnsiTheme="majorHAnsi" w:cstheme="majorBidi"/>
        <w:color w:val="4472C4" w:themeColor="accent1"/>
        <w:sz w:val="18"/>
        <w:szCs w:val="18"/>
      </w:rPr>
      <w:t>Revised: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9528" w14:textId="77777777" w:rsidR="006C20A6" w:rsidRDefault="006C20A6" w:rsidP="00347DC3">
      <w:pPr>
        <w:spacing w:after="0" w:line="240" w:lineRule="auto"/>
      </w:pPr>
      <w:r>
        <w:separator/>
      </w:r>
    </w:p>
  </w:footnote>
  <w:footnote w:type="continuationSeparator" w:id="0">
    <w:p w14:paraId="4AEC9D0C" w14:textId="77777777" w:rsidR="006C20A6" w:rsidRDefault="006C20A6" w:rsidP="00347DC3">
      <w:pPr>
        <w:spacing w:after="0" w:line="240" w:lineRule="auto"/>
      </w:pPr>
      <w:r>
        <w:continuationSeparator/>
      </w:r>
    </w:p>
  </w:footnote>
  <w:footnote w:id="1">
    <w:p w14:paraId="243BE86F" w14:textId="1854AA06" w:rsidR="00635DA6" w:rsidRDefault="00635DA6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CF"/>
    <w:rsid w:val="0005209C"/>
    <w:rsid w:val="000B1089"/>
    <w:rsid w:val="000E5A56"/>
    <w:rsid w:val="001201C6"/>
    <w:rsid w:val="00122FDB"/>
    <w:rsid w:val="00170096"/>
    <w:rsid w:val="0018258A"/>
    <w:rsid w:val="001C2B80"/>
    <w:rsid w:val="001E3C7E"/>
    <w:rsid w:val="0024738D"/>
    <w:rsid w:val="00347DC3"/>
    <w:rsid w:val="003771D7"/>
    <w:rsid w:val="003C1708"/>
    <w:rsid w:val="003D4BF4"/>
    <w:rsid w:val="004D6387"/>
    <w:rsid w:val="0054772E"/>
    <w:rsid w:val="0060202F"/>
    <w:rsid w:val="00635DA6"/>
    <w:rsid w:val="006C20A6"/>
    <w:rsid w:val="006F176C"/>
    <w:rsid w:val="007363CF"/>
    <w:rsid w:val="0075574A"/>
    <w:rsid w:val="00772FB4"/>
    <w:rsid w:val="007765B4"/>
    <w:rsid w:val="008C7974"/>
    <w:rsid w:val="008F3A39"/>
    <w:rsid w:val="008F4108"/>
    <w:rsid w:val="00914532"/>
    <w:rsid w:val="009A0C67"/>
    <w:rsid w:val="009E62FD"/>
    <w:rsid w:val="009F321F"/>
    <w:rsid w:val="00A0057C"/>
    <w:rsid w:val="00A02F1E"/>
    <w:rsid w:val="00AC2BC2"/>
    <w:rsid w:val="00AD3227"/>
    <w:rsid w:val="00B25CDB"/>
    <w:rsid w:val="00B3309B"/>
    <w:rsid w:val="00B839E0"/>
    <w:rsid w:val="00B85551"/>
    <w:rsid w:val="00BB1D5D"/>
    <w:rsid w:val="00C1173C"/>
    <w:rsid w:val="00CB13A5"/>
    <w:rsid w:val="00D61BC5"/>
    <w:rsid w:val="00DC4F40"/>
    <w:rsid w:val="00E23198"/>
    <w:rsid w:val="00EC5D8E"/>
    <w:rsid w:val="00F0403C"/>
    <w:rsid w:val="00F1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767E"/>
  <w15:chartTrackingRefBased/>
  <w15:docId w15:val="{29863091-7F3B-409E-8F7E-3C1666DE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D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D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D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89"/>
  </w:style>
  <w:style w:type="paragraph" w:styleId="Footer">
    <w:name w:val="footer"/>
    <w:basedOn w:val="Normal"/>
    <w:link w:val="FooterChar"/>
    <w:uiPriority w:val="99"/>
    <w:unhideWhenUsed/>
    <w:rsid w:val="000B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EE49-71D1-45C2-BF3A-753CFBAD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1497</Words>
  <Characters>11788</Characters>
  <Application>Microsoft Office Word</Application>
  <DocSecurity>4</DocSecurity>
  <Lines>2357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Prudencio C. De Mesa</dc:creator>
  <cp:keywords/>
  <dc:description/>
  <cp:lastModifiedBy>Ramon Prudencio C. De Mesa</cp:lastModifiedBy>
  <cp:revision>2</cp:revision>
  <cp:lastPrinted>2018-04-06T14:53:00Z</cp:lastPrinted>
  <dcterms:created xsi:type="dcterms:W3CDTF">2019-03-18T13:59:00Z</dcterms:created>
  <dcterms:modified xsi:type="dcterms:W3CDTF">2019-03-18T13:59:00Z</dcterms:modified>
</cp:coreProperties>
</file>