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C9075" w14:textId="0D96DC3E" w:rsidR="00387F65" w:rsidRPr="00CD155A" w:rsidRDefault="00387F65" w:rsidP="000734C3">
      <w:pPr>
        <w:autoSpaceDE w:val="0"/>
        <w:autoSpaceDN w:val="0"/>
        <w:adjustRightInd w:val="0"/>
        <w:spacing w:before="120" w:after="120" w:line="240" w:lineRule="auto"/>
        <w:jc w:val="center"/>
        <w:rPr>
          <w:rFonts w:cstheme="minorHAnsi"/>
          <w:b/>
          <w:sz w:val="24"/>
        </w:rPr>
      </w:pPr>
      <w:r w:rsidRPr="00CD155A">
        <w:rPr>
          <w:rFonts w:cstheme="minorHAnsi"/>
          <w:b/>
          <w:sz w:val="24"/>
        </w:rPr>
        <w:t>Concept note</w:t>
      </w:r>
    </w:p>
    <w:p w14:paraId="3F8EA3A8" w14:textId="77777777" w:rsidR="00387F65" w:rsidRPr="00CD155A" w:rsidRDefault="00387F65" w:rsidP="000734C3">
      <w:pPr>
        <w:autoSpaceDE w:val="0"/>
        <w:autoSpaceDN w:val="0"/>
        <w:adjustRightInd w:val="0"/>
        <w:spacing w:before="120" w:after="120" w:line="240" w:lineRule="auto"/>
        <w:jc w:val="center"/>
        <w:rPr>
          <w:rFonts w:cstheme="minorHAnsi"/>
          <w:b/>
          <w:sz w:val="24"/>
        </w:rPr>
      </w:pPr>
      <w:r w:rsidRPr="00CD155A">
        <w:rPr>
          <w:rFonts w:cstheme="minorHAnsi"/>
          <w:b/>
          <w:sz w:val="24"/>
        </w:rPr>
        <w:t>Regional Consul</w:t>
      </w:r>
      <w:r w:rsidR="002F02DC" w:rsidRPr="00CD155A">
        <w:rPr>
          <w:rFonts w:cstheme="minorHAnsi"/>
          <w:b/>
          <w:sz w:val="24"/>
        </w:rPr>
        <w:t>t</w:t>
      </w:r>
      <w:r w:rsidRPr="00CD155A">
        <w:rPr>
          <w:rFonts w:cstheme="minorHAnsi"/>
          <w:b/>
          <w:sz w:val="24"/>
        </w:rPr>
        <w:t>ation</w:t>
      </w:r>
    </w:p>
    <w:p w14:paraId="5E2944FD" w14:textId="314F8B99" w:rsidR="00387F65" w:rsidRPr="00CD155A" w:rsidRDefault="00387F65" w:rsidP="000734C3">
      <w:pPr>
        <w:autoSpaceDE w:val="0"/>
        <w:autoSpaceDN w:val="0"/>
        <w:adjustRightInd w:val="0"/>
        <w:spacing w:before="120" w:after="120" w:line="240" w:lineRule="auto"/>
        <w:jc w:val="center"/>
        <w:rPr>
          <w:rFonts w:cstheme="minorHAnsi"/>
          <w:b/>
          <w:sz w:val="24"/>
        </w:rPr>
      </w:pPr>
      <w:r w:rsidRPr="00CD155A">
        <w:rPr>
          <w:rFonts w:cstheme="minorHAnsi"/>
          <w:b/>
          <w:sz w:val="24"/>
        </w:rPr>
        <w:t xml:space="preserve">GEF7 </w:t>
      </w:r>
      <w:r w:rsidR="000C4535" w:rsidRPr="00CD155A">
        <w:rPr>
          <w:rFonts w:cstheme="minorHAnsi"/>
          <w:b/>
          <w:sz w:val="24"/>
        </w:rPr>
        <w:t>Congo Basin</w:t>
      </w:r>
      <w:r w:rsidR="000C4535">
        <w:rPr>
          <w:rFonts w:cstheme="minorHAnsi"/>
          <w:b/>
          <w:sz w:val="24"/>
        </w:rPr>
        <w:t xml:space="preserve"> Sustainable Landscapes </w:t>
      </w:r>
      <w:r w:rsidRPr="00CD155A">
        <w:rPr>
          <w:rFonts w:cstheme="minorHAnsi"/>
          <w:b/>
          <w:sz w:val="24"/>
        </w:rPr>
        <w:t>Program</w:t>
      </w:r>
      <w:r w:rsidR="000C4535">
        <w:rPr>
          <w:rFonts w:cstheme="minorHAnsi"/>
          <w:b/>
          <w:sz w:val="24"/>
        </w:rPr>
        <w:t xml:space="preserve"> (CBSL)</w:t>
      </w:r>
    </w:p>
    <w:p w14:paraId="70487965" w14:textId="77777777" w:rsidR="000734C3" w:rsidRPr="00CD155A" w:rsidRDefault="000734C3" w:rsidP="000734C3">
      <w:pPr>
        <w:autoSpaceDE w:val="0"/>
        <w:autoSpaceDN w:val="0"/>
        <w:adjustRightInd w:val="0"/>
        <w:spacing w:before="120" w:after="120" w:line="240" w:lineRule="auto"/>
        <w:jc w:val="center"/>
        <w:rPr>
          <w:rFonts w:cstheme="minorHAnsi"/>
          <w:b/>
          <w:sz w:val="24"/>
        </w:rPr>
      </w:pPr>
    </w:p>
    <w:p w14:paraId="27660F94" w14:textId="3D048A62" w:rsidR="00387F65" w:rsidRPr="00CD155A" w:rsidRDefault="00F12E40" w:rsidP="000734C3">
      <w:pPr>
        <w:autoSpaceDE w:val="0"/>
        <w:autoSpaceDN w:val="0"/>
        <w:adjustRightInd w:val="0"/>
        <w:spacing w:before="120" w:after="120" w:line="240" w:lineRule="auto"/>
        <w:jc w:val="center"/>
        <w:rPr>
          <w:rFonts w:cstheme="minorHAnsi"/>
          <w:b/>
          <w:sz w:val="24"/>
        </w:rPr>
      </w:pPr>
      <w:r>
        <w:rPr>
          <w:rFonts w:cstheme="minorHAnsi"/>
          <w:b/>
          <w:sz w:val="24"/>
        </w:rPr>
        <w:t>D</w:t>
      </w:r>
      <w:r w:rsidR="000C4535">
        <w:rPr>
          <w:rFonts w:cstheme="minorHAnsi"/>
          <w:b/>
          <w:sz w:val="24"/>
        </w:rPr>
        <w:t>ates January 17-18</w:t>
      </w:r>
      <w:r w:rsidR="00387F65" w:rsidRPr="00CD155A">
        <w:rPr>
          <w:rFonts w:cstheme="minorHAnsi"/>
          <w:b/>
          <w:sz w:val="24"/>
        </w:rPr>
        <w:t>, 2019</w:t>
      </w:r>
    </w:p>
    <w:p w14:paraId="11706C39" w14:textId="67CDF81B" w:rsidR="00387F65" w:rsidRDefault="00EC4AD6" w:rsidP="00EC4AD6">
      <w:pPr>
        <w:tabs>
          <w:tab w:val="left" w:pos="3456"/>
        </w:tabs>
        <w:autoSpaceDE w:val="0"/>
        <w:autoSpaceDN w:val="0"/>
        <w:adjustRightInd w:val="0"/>
        <w:spacing w:before="120" w:after="120" w:line="240" w:lineRule="auto"/>
        <w:rPr>
          <w:rFonts w:cstheme="minorHAnsi"/>
          <w:b/>
          <w:sz w:val="24"/>
        </w:rPr>
      </w:pPr>
      <w:r>
        <w:rPr>
          <w:rFonts w:cstheme="minorHAnsi"/>
          <w:b/>
          <w:sz w:val="24"/>
        </w:rPr>
        <w:tab/>
      </w:r>
    </w:p>
    <w:p w14:paraId="5D7ED490" w14:textId="17D1DE95" w:rsidR="00387F65" w:rsidRPr="00F12E40" w:rsidRDefault="005E5F58" w:rsidP="000734C3">
      <w:pPr>
        <w:autoSpaceDE w:val="0"/>
        <w:autoSpaceDN w:val="0"/>
        <w:adjustRightInd w:val="0"/>
        <w:spacing w:before="120" w:after="120" w:line="240" w:lineRule="auto"/>
        <w:rPr>
          <w:rFonts w:cstheme="minorHAnsi"/>
          <w:b/>
          <w:lang w:val="fr-FR"/>
        </w:rPr>
      </w:pPr>
      <w:proofErr w:type="gramStart"/>
      <w:r w:rsidRPr="00F12E40">
        <w:rPr>
          <w:rFonts w:cstheme="minorHAnsi"/>
          <w:b/>
          <w:lang w:val="fr-FR"/>
        </w:rPr>
        <w:t>Venue:</w:t>
      </w:r>
      <w:proofErr w:type="gramEnd"/>
      <w:r w:rsidRPr="00F12E40">
        <w:rPr>
          <w:rFonts w:cstheme="minorHAnsi"/>
          <w:b/>
          <w:lang w:val="fr-FR"/>
        </w:rPr>
        <w:t xml:space="preserve"> </w:t>
      </w:r>
      <w:r w:rsidR="00843CAA" w:rsidRPr="00F12E40">
        <w:rPr>
          <w:rFonts w:cstheme="minorHAnsi"/>
          <w:b/>
          <w:lang w:val="fr-FR"/>
        </w:rPr>
        <w:t>Radisson</w:t>
      </w:r>
      <w:r w:rsidR="006C727A" w:rsidRPr="00F12E40">
        <w:rPr>
          <w:rFonts w:cstheme="minorHAnsi"/>
          <w:b/>
          <w:lang w:val="fr-FR"/>
        </w:rPr>
        <w:t xml:space="preserve"> </w:t>
      </w:r>
      <w:proofErr w:type="spellStart"/>
      <w:r w:rsidR="006C727A" w:rsidRPr="00F12E40">
        <w:rPr>
          <w:rFonts w:cstheme="minorHAnsi"/>
          <w:b/>
          <w:lang w:val="fr-FR"/>
        </w:rPr>
        <w:t>Blu</w:t>
      </w:r>
      <w:proofErr w:type="spellEnd"/>
      <w:r w:rsidR="006C727A" w:rsidRPr="00F12E40">
        <w:rPr>
          <w:rFonts w:cstheme="minorHAnsi"/>
          <w:b/>
          <w:lang w:val="fr-FR"/>
        </w:rPr>
        <w:t xml:space="preserve"> </w:t>
      </w:r>
      <w:proofErr w:type="spellStart"/>
      <w:r w:rsidR="006C727A" w:rsidRPr="00F12E40">
        <w:rPr>
          <w:rFonts w:cstheme="minorHAnsi"/>
          <w:b/>
          <w:lang w:val="fr-FR"/>
        </w:rPr>
        <w:t>Okoume</w:t>
      </w:r>
      <w:proofErr w:type="spellEnd"/>
      <w:r w:rsidR="00843CAA" w:rsidRPr="00F12E40">
        <w:rPr>
          <w:rFonts w:cstheme="minorHAnsi"/>
          <w:b/>
          <w:lang w:val="fr-FR"/>
        </w:rPr>
        <w:t xml:space="preserve"> </w:t>
      </w:r>
      <w:proofErr w:type="spellStart"/>
      <w:r w:rsidR="00843CAA" w:rsidRPr="00F12E40">
        <w:rPr>
          <w:rFonts w:cstheme="minorHAnsi"/>
          <w:b/>
          <w:lang w:val="fr-FR"/>
        </w:rPr>
        <w:t>Hotel</w:t>
      </w:r>
      <w:proofErr w:type="spellEnd"/>
      <w:r w:rsidR="00843CAA" w:rsidRPr="00F12E40">
        <w:rPr>
          <w:rFonts w:cstheme="minorHAnsi"/>
          <w:b/>
          <w:lang w:val="fr-FR"/>
        </w:rPr>
        <w:t xml:space="preserve">, </w:t>
      </w:r>
      <w:r w:rsidRPr="00F12E40">
        <w:rPr>
          <w:rFonts w:cstheme="minorHAnsi"/>
          <w:b/>
          <w:lang w:val="fr-FR"/>
        </w:rPr>
        <w:t>Libreville, Gabon</w:t>
      </w:r>
    </w:p>
    <w:p w14:paraId="002F1C78" w14:textId="7D38C443" w:rsidR="00387F65" w:rsidRPr="00F12E40" w:rsidRDefault="00387F65" w:rsidP="000734C3">
      <w:pPr>
        <w:autoSpaceDE w:val="0"/>
        <w:autoSpaceDN w:val="0"/>
        <w:adjustRightInd w:val="0"/>
        <w:spacing w:before="120" w:after="120" w:line="240" w:lineRule="auto"/>
        <w:rPr>
          <w:rFonts w:cstheme="minorHAnsi"/>
          <w:lang w:val="fr-FR"/>
        </w:rPr>
      </w:pPr>
    </w:p>
    <w:p w14:paraId="2A63D3BA" w14:textId="09C598FC" w:rsidR="00387F65" w:rsidRPr="00CD155A" w:rsidRDefault="00B96B03" w:rsidP="000734C3">
      <w:pPr>
        <w:autoSpaceDE w:val="0"/>
        <w:autoSpaceDN w:val="0"/>
        <w:adjustRightInd w:val="0"/>
        <w:spacing w:before="120" w:after="120" w:line="240" w:lineRule="auto"/>
        <w:rPr>
          <w:rFonts w:cstheme="minorHAnsi"/>
          <w:b/>
        </w:rPr>
      </w:pPr>
      <w:r>
        <w:rPr>
          <w:rFonts w:cstheme="minorHAnsi"/>
          <w:b/>
        </w:rPr>
        <w:t>Objectives of the Regional C</w:t>
      </w:r>
      <w:r w:rsidR="009C3DFD" w:rsidRPr="00CD155A">
        <w:rPr>
          <w:rFonts w:cstheme="minorHAnsi"/>
          <w:b/>
        </w:rPr>
        <w:t>onsultation</w:t>
      </w:r>
    </w:p>
    <w:p w14:paraId="52BE5FE3" w14:textId="1C0A19CD" w:rsidR="009C3DFD" w:rsidRPr="00CD155A" w:rsidRDefault="009C3DFD" w:rsidP="000734C3">
      <w:pPr>
        <w:pStyle w:val="ListParagraph"/>
        <w:numPr>
          <w:ilvl w:val="0"/>
          <w:numId w:val="1"/>
        </w:numPr>
        <w:autoSpaceDE w:val="0"/>
        <w:autoSpaceDN w:val="0"/>
        <w:adjustRightInd w:val="0"/>
        <w:spacing w:before="120" w:after="120" w:line="240" w:lineRule="auto"/>
        <w:rPr>
          <w:rFonts w:cstheme="minorHAnsi"/>
        </w:rPr>
      </w:pPr>
      <w:r w:rsidRPr="00CD155A">
        <w:rPr>
          <w:rFonts w:cstheme="minorHAnsi"/>
        </w:rPr>
        <w:t>Understand the principles of GEF7 Impact Programs, and specifically the GEF7 Congo Basin</w:t>
      </w:r>
      <w:r w:rsidR="000C4535">
        <w:rPr>
          <w:rFonts w:cstheme="minorHAnsi"/>
        </w:rPr>
        <w:t xml:space="preserve"> Sustainable Landscapes Program (CBSL</w:t>
      </w:r>
      <w:r w:rsidRPr="00CD155A">
        <w:rPr>
          <w:rFonts w:cstheme="minorHAnsi"/>
        </w:rPr>
        <w:t>);</w:t>
      </w:r>
    </w:p>
    <w:p w14:paraId="6C715D1B" w14:textId="1AA104FF" w:rsidR="009C3DFD" w:rsidRPr="00CD155A" w:rsidRDefault="000C4535" w:rsidP="000734C3">
      <w:pPr>
        <w:pStyle w:val="ListParagraph"/>
        <w:numPr>
          <w:ilvl w:val="0"/>
          <w:numId w:val="1"/>
        </w:numPr>
        <w:autoSpaceDE w:val="0"/>
        <w:autoSpaceDN w:val="0"/>
        <w:adjustRightInd w:val="0"/>
        <w:spacing w:before="120" w:after="120" w:line="240" w:lineRule="auto"/>
        <w:rPr>
          <w:rFonts w:cstheme="minorHAnsi"/>
        </w:rPr>
      </w:pPr>
      <w:r>
        <w:rPr>
          <w:rFonts w:cstheme="minorHAnsi"/>
        </w:rPr>
        <w:t>Explore</w:t>
      </w:r>
      <w:r w:rsidR="009C3DFD" w:rsidRPr="00CD155A">
        <w:rPr>
          <w:rFonts w:cstheme="minorHAnsi"/>
        </w:rPr>
        <w:t xml:space="preserve"> the landscapes</w:t>
      </w:r>
      <w:r>
        <w:rPr>
          <w:rFonts w:cstheme="minorHAnsi"/>
        </w:rPr>
        <w:t xml:space="preserve"> and the themes that fit the CBSL</w:t>
      </w:r>
      <w:r w:rsidR="009C3DFD" w:rsidRPr="00CD155A">
        <w:rPr>
          <w:rFonts w:cstheme="minorHAnsi"/>
        </w:rPr>
        <w:t xml:space="preserve"> criteria;</w:t>
      </w:r>
    </w:p>
    <w:p w14:paraId="540DC640" w14:textId="5954484E" w:rsidR="009C3DFD" w:rsidRPr="00CD155A" w:rsidRDefault="000C4535" w:rsidP="000734C3">
      <w:pPr>
        <w:pStyle w:val="ListParagraph"/>
        <w:numPr>
          <w:ilvl w:val="0"/>
          <w:numId w:val="1"/>
        </w:numPr>
        <w:autoSpaceDE w:val="0"/>
        <w:autoSpaceDN w:val="0"/>
        <w:adjustRightInd w:val="0"/>
        <w:spacing w:before="120" w:after="120" w:line="240" w:lineRule="auto"/>
        <w:rPr>
          <w:rFonts w:cstheme="minorHAnsi"/>
        </w:rPr>
      </w:pPr>
      <w:r>
        <w:rPr>
          <w:rFonts w:cstheme="minorHAnsi"/>
        </w:rPr>
        <w:t>Highlight</w:t>
      </w:r>
      <w:r w:rsidR="009C3DFD" w:rsidRPr="00CD155A">
        <w:rPr>
          <w:rFonts w:cstheme="minorHAnsi"/>
        </w:rPr>
        <w:t xml:space="preserve"> the complementarity between the regional and the national levels;</w:t>
      </w:r>
    </w:p>
    <w:p w14:paraId="2B074683" w14:textId="2CDE2B06" w:rsidR="009C3DFD" w:rsidRPr="00CD155A" w:rsidRDefault="000C4535" w:rsidP="000734C3">
      <w:pPr>
        <w:pStyle w:val="ListParagraph"/>
        <w:numPr>
          <w:ilvl w:val="0"/>
          <w:numId w:val="1"/>
        </w:numPr>
        <w:autoSpaceDE w:val="0"/>
        <w:autoSpaceDN w:val="0"/>
        <w:adjustRightInd w:val="0"/>
        <w:spacing w:before="120" w:after="120" w:line="240" w:lineRule="auto"/>
        <w:rPr>
          <w:rFonts w:cstheme="minorHAnsi"/>
        </w:rPr>
      </w:pPr>
      <w:r>
        <w:rPr>
          <w:rFonts w:cstheme="minorHAnsi"/>
        </w:rPr>
        <w:t>Discuss</w:t>
      </w:r>
      <w:r w:rsidR="009C3DFD" w:rsidRPr="00CD155A">
        <w:rPr>
          <w:rFonts w:cstheme="minorHAnsi"/>
        </w:rPr>
        <w:t xml:space="preserve"> the Expressions of Interests prepared by countries.</w:t>
      </w:r>
    </w:p>
    <w:p w14:paraId="226C87F5" w14:textId="7872F658" w:rsidR="005E5F58" w:rsidRPr="00CD155A" w:rsidRDefault="005E5F58" w:rsidP="005E5F58">
      <w:pPr>
        <w:autoSpaceDE w:val="0"/>
        <w:autoSpaceDN w:val="0"/>
        <w:adjustRightInd w:val="0"/>
        <w:spacing w:before="120" w:after="120" w:line="240" w:lineRule="auto"/>
        <w:rPr>
          <w:rFonts w:cstheme="minorHAnsi"/>
        </w:rPr>
      </w:pPr>
    </w:p>
    <w:p w14:paraId="38A88477" w14:textId="6DAE0E6F" w:rsidR="005E5F58" w:rsidRPr="00CD155A" w:rsidRDefault="005E5F58" w:rsidP="005E5F58">
      <w:pPr>
        <w:autoSpaceDE w:val="0"/>
        <w:autoSpaceDN w:val="0"/>
        <w:adjustRightInd w:val="0"/>
        <w:spacing w:before="120" w:after="120" w:line="240" w:lineRule="auto"/>
        <w:rPr>
          <w:rFonts w:cstheme="minorHAnsi"/>
          <w:b/>
        </w:rPr>
      </w:pPr>
      <w:r>
        <w:rPr>
          <w:rFonts w:cstheme="minorHAnsi"/>
          <w:b/>
        </w:rPr>
        <w:t>Targeted audience: 50</w:t>
      </w:r>
      <w:r w:rsidRPr="00CD155A">
        <w:rPr>
          <w:rFonts w:cstheme="minorHAnsi"/>
          <w:b/>
        </w:rPr>
        <w:t xml:space="preserve"> persons</w:t>
      </w:r>
    </w:p>
    <w:p w14:paraId="33EEA77E" w14:textId="7B97BB55" w:rsidR="005E5F58" w:rsidRPr="00CD155A" w:rsidRDefault="005E5F58" w:rsidP="005E5F58">
      <w:pPr>
        <w:pStyle w:val="ListParagraph"/>
        <w:numPr>
          <w:ilvl w:val="0"/>
          <w:numId w:val="1"/>
        </w:numPr>
        <w:autoSpaceDE w:val="0"/>
        <w:autoSpaceDN w:val="0"/>
        <w:adjustRightInd w:val="0"/>
        <w:spacing w:before="120" w:after="120" w:line="240" w:lineRule="auto"/>
        <w:rPr>
          <w:rFonts w:cstheme="minorHAnsi"/>
        </w:rPr>
      </w:pPr>
      <w:r w:rsidRPr="00CD155A">
        <w:rPr>
          <w:rFonts w:cstheme="minorHAnsi"/>
        </w:rPr>
        <w:t xml:space="preserve">GEF Operational Focal Points from six Congo Basin Countries: they will have already prepared the </w:t>
      </w:r>
      <w:proofErr w:type="spellStart"/>
      <w:r w:rsidRPr="00CD155A">
        <w:rPr>
          <w:rFonts w:cstheme="minorHAnsi"/>
        </w:rPr>
        <w:t>EoI</w:t>
      </w:r>
      <w:proofErr w:type="spellEnd"/>
      <w:r w:rsidRPr="00CD155A">
        <w:rPr>
          <w:rFonts w:cstheme="minorHAnsi"/>
        </w:rPr>
        <w:t>, and had dialogues with the Conventions Focal Points</w:t>
      </w:r>
      <w:r>
        <w:rPr>
          <w:rFonts w:cstheme="minorHAnsi"/>
        </w:rPr>
        <w:t xml:space="preserve"> and experts</w:t>
      </w:r>
    </w:p>
    <w:p w14:paraId="659C5394" w14:textId="4A783620" w:rsidR="005E5F58" w:rsidRPr="00CD155A" w:rsidRDefault="001104E3" w:rsidP="005E5F58">
      <w:pPr>
        <w:pStyle w:val="ListParagraph"/>
        <w:numPr>
          <w:ilvl w:val="0"/>
          <w:numId w:val="1"/>
        </w:numPr>
        <w:autoSpaceDE w:val="0"/>
        <w:autoSpaceDN w:val="0"/>
        <w:adjustRightInd w:val="0"/>
        <w:spacing w:before="120" w:after="120" w:line="240" w:lineRule="auto"/>
        <w:rPr>
          <w:rFonts w:cstheme="minorHAnsi"/>
        </w:rPr>
      </w:pPr>
      <w:r>
        <w:rPr>
          <w:rFonts w:cstheme="minorHAnsi"/>
        </w:rPr>
        <w:t>One-t</w:t>
      </w:r>
      <w:r w:rsidR="005E5F58">
        <w:rPr>
          <w:rFonts w:cstheme="minorHAnsi"/>
        </w:rPr>
        <w:t>wo</w:t>
      </w:r>
      <w:r w:rsidR="005E5F58" w:rsidRPr="00CD155A">
        <w:rPr>
          <w:rFonts w:cstheme="minorHAnsi"/>
        </w:rPr>
        <w:t xml:space="preserve"> expert</w:t>
      </w:r>
      <w:r w:rsidR="005E5F58">
        <w:rPr>
          <w:rFonts w:cstheme="minorHAnsi"/>
        </w:rPr>
        <w:t>s</w:t>
      </w:r>
      <w:r w:rsidR="005E5F58" w:rsidRPr="00CD155A">
        <w:rPr>
          <w:rFonts w:cstheme="minorHAnsi"/>
        </w:rPr>
        <w:t xml:space="preserve"> per country,</w:t>
      </w:r>
      <w:r>
        <w:rPr>
          <w:rFonts w:cstheme="minorHAnsi"/>
        </w:rPr>
        <w:t xml:space="preserve"> to be discussed by OFP and GEFSEC:</w:t>
      </w:r>
      <w:r w:rsidR="005E5F58" w:rsidRPr="00CD155A">
        <w:rPr>
          <w:rFonts w:cstheme="minorHAnsi"/>
        </w:rPr>
        <w:t xml:space="preserve"> </w:t>
      </w:r>
      <w:r w:rsidR="005E5F58">
        <w:rPr>
          <w:rFonts w:cstheme="minorHAnsi"/>
        </w:rPr>
        <w:t>COMIFAC, RED</w:t>
      </w:r>
      <w:r>
        <w:rPr>
          <w:rFonts w:cstheme="minorHAnsi"/>
        </w:rPr>
        <w:t>D+, CBD focal point, project leader</w:t>
      </w:r>
      <w:r w:rsidR="005E5F58">
        <w:rPr>
          <w:rFonts w:cstheme="minorHAnsi"/>
        </w:rPr>
        <w:t xml:space="preserve">, </w:t>
      </w:r>
      <w:r w:rsidR="005E5F58" w:rsidRPr="00CD155A">
        <w:rPr>
          <w:rFonts w:cstheme="minorHAnsi"/>
        </w:rPr>
        <w:t>CSO/NGO/institutions (…) who will share an experience</w:t>
      </w:r>
    </w:p>
    <w:p w14:paraId="393F478E" w14:textId="05DEFE2E" w:rsidR="005E5F58" w:rsidRPr="00CD155A" w:rsidRDefault="005E5F58" w:rsidP="005E5F58">
      <w:pPr>
        <w:pStyle w:val="ListParagraph"/>
        <w:numPr>
          <w:ilvl w:val="0"/>
          <w:numId w:val="1"/>
        </w:numPr>
        <w:autoSpaceDE w:val="0"/>
        <w:autoSpaceDN w:val="0"/>
        <w:adjustRightInd w:val="0"/>
        <w:spacing w:before="120" w:after="120" w:line="240" w:lineRule="auto"/>
        <w:rPr>
          <w:rFonts w:cstheme="minorHAnsi"/>
        </w:rPr>
      </w:pPr>
      <w:r w:rsidRPr="00CD155A">
        <w:rPr>
          <w:rFonts w:cstheme="minorHAnsi"/>
        </w:rPr>
        <w:t>GEF S</w:t>
      </w:r>
      <w:r w:rsidR="004A5703">
        <w:rPr>
          <w:rFonts w:cstheme="minorHAnsi"/>
        </w:rPr>
        <w:t>ecretariat</w:t>
      </w:r>
    </w:p>
    <w:p w14:paraId="4BA8F6EA" w14:textId="77777777" w:rsidR="005E5F58" w:rsidRPr="00CD155A" w:rsidRDefault="005E5F58" w:rsidP="005E5F58">
      <w:pPr>
        <w:pStyle w:val="ListParagraph"/>
        <w:numPr>
          <w:ilvl w:val="0"/>
          <w:numId w:val="1"/>
        </w:numPr>
        <w:autoSpaceDE w:val="0"/>
        <w:autoSpaceDN w:val="0"/>
        <w:adjustRightInd w:val="0"/>
        <w:spacing w:before="120" w:after="120" w:line="240" w:lineRule="auto"/>
        <w:rPr>
          <w:rFonts w:cstheme="minorHAnsi"/>
        </w:rPr>
      </w:pPr>
      <w:r>
        <w:rPr>
          <w:rFonts w:cstheme="minorHAnsi"/>
        </w:rPr>
        <w:t>Selected experts (Universities from the region, international experts, NGOs, etc.):</w:t>
      </w:r>
      <w:r w:rsidRPr="00CD155A">
        <w:rPr>
          <w:rFonts w:cstheme="minorHAnsi"/>
        </w:rPr>
        <w:t xml:space="preserve"> 6</w:t>
      </w:r>
      <w:r>
        <w:rPr>
          <w:rFonts w:cstheme="minorHAnsi"/>
        </w:rPr>
        <w:t xml:space="preserve"> persons</w:t>
      </w:r>
    </w:p>
    <w:p w14:paraId="2C15512A" w14:textId="2D66C0DC" w:rsidR="005E5F58" w:rsidRDefault="004A5703" w:rsidP="005E5F58">
      <w:pPr>
        <w:pStyle w:val="ListParagraph"/>
        <w:numPr>
          <w:ilvl w:val="0"/>
          <w:numId w:val="1"/>
        </w:numPr>
        <w:autoSpaceDE w:val="0"/>
        <w:autoSpaceDN w:val="0"/>
        <w:adjustRightInd w:val="0"/>
        <w:spacing w:before="120" w:after="120" w:line="240" w:lineRule="auto"/>
        <w:rPr>
          <w:rFonts w:cstheme="minorHAnsi"/>
        </w:rPr>
      </w:pPr>
      <w:r>
        <w:rPr>
          <w:rFonts w:cstheme="minorHAnsi"/>
        </w:rPr>
        <w:t>GEF Agencies</w:t>
      </w:r>
    </w:p>
    <w:p w14:paraId="48D79026" w14:textId="63C707F5" w:rsidR="005E5F58" w:rsidRPr="00CD155A" w:rsidRDefault="004A5703" w:rsidP="005E5F58">
      <w:pPr>
        <w:pStyle w:val="ListParagraph"/>
        <w:numPr>
          <w:ilvl w:val="0"/>
          <w:numId w:val="1"/>
        </w:numPr>
        <w:autoSpaceDE w:val="0"/>
        <w:autoSpaceDN w:val="0"/>
        <w:adjustRightInd w:val="0"/>
        <w:spacing w:before="120" w:after="120" w:line="240" w:lineRule="auto"/>
        <w:rPr>
          <w:rFonts w:cstheme="minorHAnsi"/>
        </w:rPr>
      </w:pPr>
      <w:r>
        <w:rPr>
          <w:rFonts w:cstheme="minorHAnsi"/>
        </w:rPr>
        <w:t>Partners, donors</w:t>
      </w:r>
    </w:p>
    <w:p w14:paraId="10C1DE1F" w14:textId="2208FC94" w:rsidR="005E5F58" w:rsidRPr="00CD155A" w:rsidRDefault="005E5F58" w:rsidP="005E5F58">
      <w:pPr>
        <w:pStyle w:val="ListParagraph"/>
        <w:numPr>
          <w:ilvl w:val="0"/>
          <w:numId w:val="1"/>
        </w:numPr>
        <w:autoSpaceDE w:val="0"/>
        <w:autoSpaceDN w:val="0"/>
        <w:adjustRightInd w:val="0"/>
        <w:spacing w:before="120" w:after="120" w:line="240" w:lineRule="auto"/>
        <w:rPr>
          <w:rFonts w:cstheme="minorHAnsi"/>
        </w:rPr>
      </w:pPr>
      <w:r w:rsidRPr="00CD155A">
        <w:rPr>
          <w:rFonts w:cstheme="minorHAnsi"/>
        </w:rPr>
        <w:t>Mini</w:t>
      </w:r>
      <w:r w:rsidR="004A5703">
        <w:rPr>
          <w:rFonts w:cstheme="minorHAnsi"/>
        </w:rPr>
        <w:t>stry of Environment, Gabon</w:t>
      </w:r>
    </w:p>
    <w:p w14:paraId="09E11BF3" w14:textId="77777777" w:rsidR="0083353A" w:rsidRPr="00CD155A" w:rsidRDefault="0083353A" w:rsidP="000734C3">
      <w:pPr>
        <w:autoSpaceDE w:val="0"/>
        <w:autoSpaceDN w:val="0"/>
        <w:adjustRightInd w:val="0"/>
        <w:spacing w:before="120" w:after="120" w:line="240" w:lineRule="auto"/>
        <w:rPr>
          <w:rFonts w:cstheme="minorHAnsi"/>
        </w:rPr>
      </w:pPr>
    </w:p>
    <w:p w14:paraId="1BF9DF91" w14:textId="04BB44D9" w:rsidR="0083353A" w:rsidRPr="00CD155A" w:rsidRDefault="00FC3E26" w:rsidP="000734C3">
      <w:pPr>
        <w:autoSpaceDE w:val="0"/>
        <w:autoSpaceDN w:val="0"/>
        <w:adjustRightInd w:val="0"/>
        <w:spacing w:before="120" w:after="120" w:line="240" w:lineRule="auto"/>
        <w:rPr>
          <w:rFonts w:cstheme="minorHAnsi"/>
          <w:b/>
        </w:rPr>
      </w:pPr>
      <w:r>
        <w:rPr>
          <w:rFonts w:cstheme="minorHAnsi"/>
          <w:b/>
        </w:rPr>
        <w:t>Background</w:t>
      </w:r>
    </w:p>
    <w:p w14:paraId="5C02908C" w14:textId="2584889C" w:rsidR="00A645D1" w:rsidRPr="00CD155A" w:rsidRDefault="002F02DC" w:rsidP="00A645D1">
      <w:pPr>
        <w:pStyle w:val="ListParagraph"/>
        <w:numPr>
          <w:ilvl w:val="0"/>
          <w:numId w:val="3"/>
        </w:numPr>
        <w:autoSpaceDE w:val="0"/>
        <w:autoSpaceDN w:val="0"/>
        <w:adjustRightInd w:val="0"/>
        <w:spacing w:before="120" w:after="120" w:line="240" w:lineRule="auto"/>
        <w:rPr>
          <w:rFonts w:cstheme="minorHAnsi"/>
        </w:rPr>
      </w:pPr>
      <w:r w:rsidRPr="00CD155A">
        <w:rPr>
          <w:rFonts w:cstheme="minorHAnsi"/>
        </w:rPr>
        <w:t>The Replenishment of the GEF</w:t>
      </w:r>
      <w:r w:rsidR="00AA7F52" w:rsidRPr="00CD155A">
        <w:rPr>
          <w:rFonts w:cstheme="minorHAnsi"/>
        </w:rPr>
        <w:t xml:space="preserve"> was celebrated in Danang, Vietnam, on June </w:t>
      </w:r>
      <w:proofErr w:type="gramStart"/>
      <w:r w:rsidR="00AA7F52" w:rsidRPr="00CD155A">
        <w:rPr>
          <w:rFonts w:cstheme="minorHAnsi"/>
        </w:rPr>
        <w:t>25-29</w:t>
      </w:r>
      <w:proofErr w:type="gramEnd"/>
      <w:r w:rsidR="00AA7F52" w:rsidRPr="00CD155A">
        <w:rPr>
          <w:rFonts w:cstheme="minorHAnsi"/>
        </w:rPr>
        <w:t xml:space="preserve"> 2018, at a height of $4.061 b</w:t>
      </w:r>
      <w:r w:rsidR="00B96B03">
        <w:rPr>
          <w:rFonts w:cstheme="minorHAnsi"/>
        </w:rPr>
        <w:t>illion for the GEF7 period (July 2018-</w:t>
      </w:r>
      <w:r w:rsidR="00AA7F52" w:rsidRPr="00CD155A">
        <w:rPr>
          <w:rFonts w:cstheme="minorHAnsi"/>
        </w:rPr>
        <w:t>June 2022</w:t>
      </w:r>
      <w:r w:rsidR="00B96B03">
        <w:rPr>
          <w:rFonts w:cstheme="minorHAnsi"/>
        </w:rPr>
        <w:t>)</w:t>
      </w:r>
      <w:r w:rsidR="00AA7F52" w:rsidRPr="00CD155A">
        <w:rPr>
          <w:rFonts w:cstheme="minorHAnsi"/>
        </w:rPr>
        <w:t xml:space="preserve">. It is a </w:t>
      </w:r>
      <w:r w:rsidR="00A250FB" w:rsidRPr="00CD155A">
        <w:rPr>
          <w:rFonts w:cstheme="minorHAnsi"/>
        </w:rPr>
        <w:t>significant</w:t>
      </w:r>
      <w:r w:rsidR="00AA7F52" w:rsidRPr="00CD155A">
        <w:rPr>
          <w:rFonts w:cstheme="minorHAnsi"/>
        </w:rPr>
        <w:t xml:space="preserve"> support</w:t>
      </w:r>
      <w:r w:rsidR="0094210A" w:rsidRPr="00CD155A">
        <w:rPr>
          <w:rFonts w:cstheme="minorHAnsi"/>
        </w:rPr>
        <w:t xml:space="preserve"> from the International community</w:t>
      </w:r>
      <w:r w:rsidR="00AA7F52" w:rsidRPr="00CD155A">
        <w:rPr>
          <w:rFonts w:cstheme="minorHAnsi"/>
        </w:rPr>
        <w:t xml:space="preserve"> and</w:t>
      </w:r>
      <w:r w:rsidR="0094210A" w:rsidRPr="00CD155A">
        <w:rPr>
          <w:rFonts w:cstheme="minorHAnsi"/>
        </w:rPr>
        <w:t xml:space="preserve"> a</w:t>
      </w:r>
      <w:r w:rsidR="00AA7F52" w:rsidRPr="00CD155A">
        <w:rPr>
          <w:rFonts w:cstheme="minorHAnsi"/>
        </w:rPr>
        <w:t xml:space="preserve"> recognition to the Global Environment Facility to protect the future of the planet and human well-being</w:t>
      </w:r>
      <w:r w:rsidR="00A250FB" w:rsidRPr="00CD155A">
        <w:rPr>
          <w:rFonts w:cstheme="minorHAnsi"/>
        </w:rPr>
        <w:t>.</w:t>
      </w:r>
      <w:r w:rsidR="00A645D1" w:rsidRPr="00CD155A">
        <w:rPr>
          <w:rFonts w:cstheme="minorHAnsi"/>
        </w:rPr>
        <w:t xml:space="preserve"> </w:t>
      </w:r>
      <w:r w:rsidR="00A250FB" w:rsidRPr="00CD155A">
        <w:rPr>
          <w:rFonts w:cstheme="minorHAnsi"/>
        </w:rPr>
        <w:t xml:space="preserve">The approved programming documents include an Impact Program on Sustainable Forest Management, with a focus on three different geographies, including the Congo Basin </w:t>
      </w:r>
      <w:bookmarkStart w:id="0" w:name="_Hlk531601321"/>
      <w:r w:rsidR="00A250FB" w:rsidRPr="00CD155A">
        <w:rPr>
          <w:rFonts w:cstheme="minorHAnsi"/>
        </w:rPr>
        <w:t>(</w:t>
      </w:r>
      <w:hyperlink r:id="rId8" w:history="1">
        <w:r w:rsidR="00A250FB" w:rsidRPr="00CD155A">
          <w:rPr>
            <w:rStyle w:val="Hyperlink"/>
            <w:rFonts w:cstheme="minorHAnsi"/>
          </w:rPr>
          <w:t>http://www.thegef.org/documents/gef-7-programming-directions</w:t>
        </w:r>
      </w:hyperlink>
      <w:r w:rsidR="00A250FB" w:rsidRPr="00CD155A">
        <w:rPr>
          <w:rFonts w:cstheme="minorHAnsi"/>
        </w:rPr>
        <w:t>)</w:t>
      </w:r>
      <w:bookmarkEnd w:id="0"/>
      <w:r w:rsidR="00A250FB" w:rsidRPr="00CD155A">
        <w:rPr>
          <w:rFonts w:cstheme="minorHAnsi"/>
        </w:rPr>
        <w:t xml:space="preserve">. </w:t>
      </w:r>
      <w:r w:rsidR="00A645D1" w:rsidRPr="00CD155A">
        <w:rPr>
          <w:rFonts w:cstheme="minorHAnsi"/>
        </w:rPr>
        <w:t xml:space="preserve"> </w:t>
      </w:r>
    </w:p>
    <w:p w14:paraId="697020A6" w14:textId="77777777" w:rsidR="00A645D1" w:rsidRPr="00CD155A" w:rsidRDefault="00A645D1" w:rsidP="00A645D1">
      <w:pPr>
        <w:pStyle w:val="ListParagraph"/>
        <w:autoSpaceDE w:val="0"/>
        <w:autoSpaceDN w:val="0"/>
        <w:adjustRightInd w:val="0"/>
        <w:spacing w:before="120" w:after="120" w:line="240" w:lineRule="auto"/>
        <w:ind w:left="360"/>
        <w:rPr>
          <w:rFonts w:cstheme="minorHAnsi"/>
        </w:rPr>
      </w:pPr>
    </w:p>
    <w:p w14:paraId="0DA17FB0" w14:textId="21426B49" w:rsidR="00A645D1" w:rsidRPr="00CD155A" w:rsidRDefault="00A645D1" w:rsidP="00A645D1">
      <w:pPr>
        <w:pStyle w:val="ListParagraph"/>
        <w:numPr>
          <w:ilvl w:val="0"/>
          <w:numId w:val="3"/>
        </w:numPr>
        <w:autoSpaceDE w:val="0"/>
        <w:autoSpaceDN w:val="0"/>
        <w:adjustRightInd w:val="0"/>
        <w:spacing w:before="120" w:after="120" w:line="240" w:lineRule="auto"/>
        <w:rPr>
          <w:rFonts w:cstheme="minorHAnsi"/>
        </w:rPr>
      </w:pPr>
      <w:r w:rsidRPr="00CD155A">
        <w:rPr>
          <w:rFonts w:cstheme="minorHAnsi"/>
        </w:rPr>
        <w:t xml:space="preserve">The novelty of the GEF7 Impact Program on Sustainable Forest Management resides in the </w:t>
      </w:r>
      <w:r w:rsidR="00B96B03">
        <w:rPr>
          <w:rFonts w:cstheme="minorHAnsi"/>
        </w:rPr>
        <w:t>aim to maintain</w:t>
      </w:r>
      <w:r w:rsidRPr="00CD155A">
        <w:rPr>
          <w:rFonts w:cstheme="minorHAnsi"/>
        </w:rPr>
        <w:t xml:space="preserve"> the ecological integrity of entire biomes by concentrating efforts, focus, and investments, as well as ensuring strong regional cross-border coordination. Past SFM investments were often isolated and mainly focused on integrating SFM principles in land management projects at the project scale only. The SFM IP will address the drivers of forest loss and degradation through </w:t>
      </w:r>
      <w:r w:rsidRPr="00CD155A">
        <w:rPr>
          <w:rFonts w:cstheme="minorHAnsi"/>
        </w:rPr>
        <w:lastRenderedPageBreak/>
        <w:t>strategies aimed at creating a better enabling environment for forest gover</w:t>
      </w:r>
      <w:r w:rsidR="00B96B03">
        <w:rPr>
          <w:rFonts w:cstheme="minorHAnsi"/>
        </w:rPr>
        <w:t>nance; supporting rational land-</w:t>
      </w:r>
      <w:r w:rsidRPr="00CD155A">
        <w:rPr>
          <w:rFonts w:cstheme="minorHAnsi"/>
        </w:rPr>
        <w:t xml:space="preserve">use planning across mixed-use landscapes. </w:t>
      </w:r>
    </w:p>
    <w:p w14:paraId="07AC2E53" w14:textId="77777777" w:rsidR="00A645D1" w:rsidRPr="00CD155A" w:rsidRDefault="00A645D1" w:rsidP="00A645D1">
      <w:pPr>
        <w:pStyle w:val="ListParagraph"/>
        <w:rPr>
          <w:rFonts w:cstheme="minorHAnsi"/>
        </w:rPr>
      </w:pPr>
    </w:p>
    <w:p w14:paraId="7379E025" w14:textId="554C701F" w:rsidR="00A645D1" w:rsidRPr="00CD155A" w:rsidRDefault="00A645D1" w:rsidP="0094210A">
      <w:pPr>
        <w:pStyle w:val="ListParagraph"/>
        <w:numPr>
          <w:ilvl w:val="0"/>
          <w:numId w:val="3"/>
        </w:numPr>
        <w:autoSpaceDE w:val="0"/>
        <w:autoSpaceDN w:val="0"/>
        <w:adjustRightInd w:val="0"/>
        <w:spacing w:before="120" w:after="120" w:line="240" w:lineRule="auto"/>
        <w:contextualSpacing w:val="0"/>
        <w:rPr>
          <w:rFonts w:cstheme="minorHAnsi"/>
        </w:rPr>
      </w:pPr>
      <w:r w:rsidRPr="00CD155A">
        <w:rPr>
          <w:rFonts w:cstheme="minorHAnsi"/>
        </w:rPr>
        <w:t xml:space="preserve">In the programming documents, a diagnosis was </w:t>
      </w:r>
      <w:r w:rsidR="00B96B03">
        <w:rPr>
          <w:rFonts w:cstheme="minorHAnsi"/>
        </w:rPr>
        <w:t>established</w:t>
      </w:r>
      <w:r w:rsidRPr="00CD155A">
        <w:rPr>
          <w:rFonts w:cstheme="minorHAnsi"/>
        </w:rPr>
        <w:t xml:space="preserve"> about the destructi</w:t>
      </w:r>
      <w:r w:rsidR="0094210A" w:rsidRPr="00CD155A">
        <w:rPr>
          <w:rFonts w:cstheme="minorHAnsi"/>
        </w:rPr>
        <w:t xml:space="preserve">on and degradation of forests to introduce the notion of a regional and integrated program for </w:t>
      </w:r>
      <w:r w:rsidRPr="00CD155A">
        <w:rPr>
          <w:rFonts w:cstheme="minorHAnsi"/>
        </w:rPr>
        <w:t xml:space="preserve">the Congo Basin: </w:t>
      </w:r>
    </w:p>
    <w:p w14:paraId="2598DBE9" w14:textId="77777777" w:rsidR="00A645D1" w:rsidRPr="00CD155A" w:rsidRDefault="00A645D1" w:rsidP="0094210A">
      <w:pPr>
        <w:pStyle w:val="ListParagraph"/>
        <w:numPr>
          <w:ilvl w:val="1"/>
          <w:numId w:val="4"/>
        </w:numPr>
        <w:autoSpaceDE w:val="0"/>
        <w:autoSpaceDN w:val="0"/>
        <w:adjustRightInd w:val="0"/>
        <w:spacing w:before="120" w:after="120" w:line="240" w:lineRule="auto"/>
        <w:ind w:left="720"/>
        <w:contextualSpacing w:val="0"/>
        <w:rPr>
          <w:rFonts w:cstheme="minorHAnsi"/>
          <w:color w:val="000000"/>
        </w:rPr>
      </w:pPr>
      <w:r w:rsidRPr="00CD155A">
        <w:rPr>
          <w:rFonts w:cstheme="minorHAnsi"/>
          <w:color w:val="000000"/>
        </w:rPr>
        <w:t xml:space="preserve">Several interrelated factors drive deforestation and degradation in the Congo Basin. Deforestation rates are still low in the Congo Basin, but forest degradation is pervasive; the main drivers are small-scale agriculture (subsistence) and harvesting of fuelwood. </w:t>
      </w:r>
    </w:p>
    <w:p w14:paraId="743945D8" w14:textId="77777777" w:rsidR="00A645D1" w:rsidRPr="00CD155A" w:rsidRDefault="00A645D1" w:rsidP="00DC661F">
      <w:pPr>
        <w:pStyle w:val="ListParagraph"/>
        <w:numPr>
          <w:ilvl w:val="1"/>
          <w:numId w:val="4"/>
        </w:numPr>
        <w:autoSpaceDE w:val="0"/>
        <w:autoSpaceDN w:val="0"/>
        <w:adjustRightInd w:val="0"/>
        <w:spacing w:before="120" w:after="120" w:line="240" w:lineRule="auto"/>
        <w:ind w:left="720"/>
        <w:contextualSpacing w:val="0"/>
        <w:rPr>
          <w:rFonts w:cstheme="minorHAnsi"/>
          <w:color w:val="000000"/>
        </w:rPr>
      </w:pPr>
      <w:r w:rsidRPr="00CD155A">
        <w:rPr>
          <w:rFonts w:cstheme="minorHAnsi"/>
          <w:color w:val="000000"/>
        </w:rPr>
        <w:t xml:space="preserve">The development of new infrastructure, industrial agriculture, and mining, are increasing at a high rate and currently intact forests are seriously threatened in the near-term. </w:t>
      </w:r>
    </w:p>
    <w:p w14:paraId="54396541" w14:textId="77777777" w:rsidR="00A645D1" w:rsidRPr="00CD155A" w:rsidRDefault="00A645D1" w:rsidP="00DC661F">
      <w:pPr>
        <w:pStyle w:val="ListParagraph"/>
        <w:numPr>
          <w:ilvl w:val="1"/>
          <w:numId w:val="4"/>
        </w:numPr>
        <w:autoSpaceDE w:val="0"/>
        <w:autoSpaceDN w:val="0"/>
        <w:adjustRightInd w:val="0"/>
        <w:spacing w:before="120" w:after="120" w:line="240" w:lineRule="auto"/>
        <w:ind w:left="720"/>
        <w:contextualSpacing w:val="0"/>
        <w:rPr>
          <w:rFonts w:cstheme="minorHAnsi"/>
          <w:color w:val="000000"/>
        </w:rPr>
      </w:pPr>
      <w:r w:rsidRPr="00CD155A">
        <w:rPr>
          <w:rFonts w:cstheme="minorHAnsi"/>
          <w:color w:val="000000"/>
        </w:rPr>
        <w:t xml:space="preserve">The direct causes of declines to emblematic species such as primates and elephants are strongly linked to poaching and other changes in land use, most notably clearing of forests for farming and infrastructure development. </w:t>
      </w:r>
    </w:p>
    <w:p w14:paraId="38EE5D22" w14:textId="77777777" w:rsidR="00A645D1" w:rsidRPr="00CD155A" w:rsidRDefault="00A645D1" w:rsidP="00DC661F">
      <w:pPr>
        <w:pStyle w:val="ListParagraph"/>
        <w:numPr>
          <w:ilvl w:val="1"/>
          <w:numId w:val="4"/>
        </w:numPr>
        <w:autoSpaceDE w:val="0"/>
        <w:autoSpaceDN w:val="0"/>
        <w:adjustRightInd w:val="0"/>
        <w:spacing w:before="120" w:after="120" w:line="240" w:lineRule="auto"/>
        <w:ind w:left="720"/>
        <w:contextualSpacing w:val="0"/>
        <w:rPr>
          <w:rFonts w:cstheme="minorHAnsi"/>
          <w:color w:val="000000"/>
        </w:rPr>
      </w:pPr>
      <w:r w:rsidRPr="00CD155A">
        <w:rPr>
          <w:rFonts w:cstheme="minorHAnsi"/>
          <w:color w:val="000000"/>
        </w:rPr>
        <w:t>Challenges associated with extreme poverty and tensions between local people and protected area management strategies add to the complexity.</w:t>
      </w:r>
    </w:p>
    <w:p w14:paraId="2B77B81F" w14:textId="63669569" w:rsidR="00DC661F" w:rsidRPr="00CD155A" w:rsidRDefault="00DC661F" w:rsidP="00DC661F">
      <w:pPr>
        <w:pStyle w:val="ListParagraph"/>
        <w:numPr>
          <w:ilvl w:val="0"/>
          <w:numId w:val="3"/>
        </w:numPr>
        <w:autoSpaceDE w:val="0"/>
        <w:autoSpaceDN w:val="0"/>
        <w:adjustRightInd w:val="0"/>
        <w:spacing w:before="120" w:after="120" w:line="240" w:lineRule="auto"/>
        <w:contextualSpacing w:val="0"/>
        <w:rPr>
          <w:rFonts w:cstheme="minorHAnsi"/>
          <w:color w:val="000000"/>
        </w:rPr>
      </w:pPr>
      <w:r w:rsidRPr="00CD155A">
        <w:rPr>
          <w:rFonts w:cstheme="minorHAnsi"/>
        </w:rPr>
        <w:t xml:space="preserve">A </w:t>
      </w:r>
      <w:r w:rsidR="00A645D1" w:rsidRPr="00CD155A">
        <w:rPr>
          <w:rFonts w:cstheme="minorHAnsi"/>
        </w:rPr>
        <w:t>High-</w:t>
      </w:r>
      <w:r w:rsidR="00A250FB" w:rsidRPr="00CD155A">
        <w:rPr>
          <w:rFonts w:cstheme="minorHAnsi"/>
        </w:rPr>
        <w:t>Level Round Table</w:t>
      </w:r>
      <w:r w:rsidR="005A49FE">
        <w:rPr>
          <w:rFonts w:cstheme="minorHAnsi"/>
        </w:rPr>
        <w:t xml:space="preserve"> on the Congo Basin,</w:t>
      </w:r>
      <w:r w:rsidR="00A250FB" w:rsidRPr="00CD155A">
        <w:rPr>
          <w:rFonts w:cstheme="minorHAnsi"/>
        </w:rPr>
        <w:t xml:space="preserve"> was organized in Danang on June 28, 2018, </w:t>
      </w:r>
      <w:r w:rsidR="00A645D1" w:rsidRPr="00CD155A">
        <w:rPr>
          <w:rFonts w:cstheme="minorHAnsi"/>
        </w:rPr>
        <w:t xml:space="preserve">with three Ministers from the </w:t>
      </w:r>
      <w:r w:rsidR="00A250FB" w:rsidRPr="00CD155A">
        <w:rPr>
          <w:rFonts w:cstheme="minorHAnsi"/>
        </w:rPr>
        <w:t xml:space="preserve">region, renowned specialists on biodiversity, ecology, forest dependent people, and </w:t>
      </w:r>
      <w:r w:rsidR="00A645D1" w:rsidRPr="00CD155A">
        <w:rPr>
          <w:rFonts w:cstheme="minorHAnsi"/>
        </w:rPr>
        <w:t xml:space="preserve">private sector. </w:t>
      </w:r>
      <w:r w:rsidR="00A645D1" w:rsidRPr="00CD155A">
        <w:rPr>
          <w:rFonts w:eastAsia="Times New Roman"/>
        </w:rPr>
        <w:t>The following messages and perspectives were identified to look ahead:</w:t>
      </w:r>
    </w:p>
    <w:p w14:paraId="2ADF3DC7" w14:textId="77777777" w:rsidR="0094210A" w:rsidRPr="00CD155A" w:rsidRDefault="0094210A" w:rsidP="0094210A">
      <w:pPr>
        <w:pStyle w:val="ListParagraph"/>
        <w:numPr>
          <w:ilvl w:val="0"/>
          <w:numId w:val="5"/>
        </w:numPr>
        <w:autoSpaceDE w:val="0"/>
        <w:autoSpaceDN w:val="0"/>
        <w:adjustRightInd w:val="0"/>
        <w:spacing w:before="120" w:after="120" w:line="240" w:lineRule="auto"/>
        <w:contextualSpacing w:val="0"/>
        <w:rPr>
          <w:rFonts w:cstheme="minorHAnsi"/>
          <w:color w:val="000000"/>
        </w:rPr>
      </w:pPr>
      <w:r w:rsidRPr="00CD155A">
        <w:rPr>
          <w:rFonts w:cstheme="minorHAnsi"/>
        </w:rPr>
        <w:t>I</w:t>
      </w:r>
      <w:r w:rsidR="002C6AD5" w:rsidRPr="00CD155A">
        <w:rPr>
          <w:rFonts w:cstheme="minorHAnsi"/>
        </w:rPr>
        <w:t>t</w:t>
      </w:r>
      <w:r w:rsidR="000734C3" w:rsidRPr="00CD155A">
        <w:rPr>
          <w:rFonts w:cstheme="minorHAnsi"/>
        </w:rPr>
        <w:t xml:space="preserve"> is </w:t>
      </w:r>
      <w:r w:rsidRPr="00CD155A">
        <w:rPr>
          <w:rFonts w:cstheme="minorHAnsi"/>
        </w:rPr>
        <w:t>essential</w:t>
      </w:r>
      <w:r w:rsidR="000734C3" w:rsidRPr="00CD155A">
        <w:rPr>
          <w:rFonts w:cstheme="minorHAnsi"/>
        </w:rPr>
        <w:t xml:space="preserve"> to articulate the </w:t>
      </w:r>
      <w:r w:rsidR="002C6AD5" w:rsidRPr="00CD155A">
        <w:rPr>
          <w:rFonts w:cstheme="minorHAnsi"/>
        </w:rPr>
        <w:t>sectoral plans for development in the Congo Basin</w:t>
      </w:r>
      <w:r w:rsidR="000734C3" w:rsidRPr="00CD155A">
        <w:rPr>
          <w:rFonts w:cstheme="minorHAnsi"/>
        </w:rPr>
        <w:t xml:space="preserve"> </w:t>
      </w:r>
      <w:r w:rsidR="002C6AD5" w:rsidRPr="00CD155A">
        <w:rPr>
          <w:rFonts w:cstheme="minorHAnsi"/>
        </w:rPr>
        <w:t>countries. Econom</w:t>
      </w:r>
      <w:r w:rsidR="000734C3" w:rsidRPr="00CD155A">
        <w:rPr>
          <w:rFonts w:cstheme="minorHAnsi"/>
        </w:rPr>
        <w:t xml:space="preserve">ic plans are often dependent on </w:t>
      </w:r>
      <w:r w:rsidR="002C6AD5" w:rsidRPr="00CD155A">
        <w:rPr>
          <w:rFonts w:cstheme="minorHAnsi"/>
        </w:rPr>
        <w:t>oil, mining, timber, agroindustry sectors. For the</w:t>
      </w:r>
      <w:r w:rsidR="000734C3" w:rsidRPr="00CD155A">
        <w:rPr>
          <w:rFonts w:cstheme="minorHAnsi"/>
        </w:rPr>
        <w:t xml:space="preserve"> </w:t>
      </w:r>
      <w:r w:rsidR="002C6AD5" w:rsidRPr="00CD155A">
        <w:rPr>
          <w:rFonts w:cstheme="minorHAnsi"/>
        </w:rPr>
        <w:t>Congo Basin to be managed sustainably, coun</w:t>
      </w:r>
      <w:r w:rsidR="000734C3" w:rsidRPr="00CD155A">
        <w:rPr>
          <w:rFonts w:cstheme="minorHAnsi"/>
        </w:rPr>
        <w:t xml:space="preserve">tries </w:t>
      </w:r>
      <w:r w:rsidR="002C6AD5" w:rsidRPr="00CD155A">
        <w:rPr>
          <w:rFonts w:cstheme="minorHAnsi"/>
        </w:rPr>
        <w:t>need to include ecosystem values in planning and</w:t>
      </w:r>
      <w:r w:rsidR="000734C3" w:rsidRPr="00CD155A">
        <w:rPr>
          <w:rFonts w:cstheme="minorHAnsi"/>
        </w:rPr>
        <w:t xml:space="preserve"> </w:t>
      </w:r>
      <w:r w:rsidR="002C6AD5" w:rsidRPr="00CD155A">
        <w:rPr>
          <w:rFonts w:cstheme="minorHAnsi"/>
        </w:rPr>
        <w:t>decision-making proces</w:t>
      </w:r>
      <w:r w:rsidR="000734C3" w:rsidRPr="00CD155A">
        <w:rPr>
          <w:rFonts w:cstheme="minorHAnsi"/>
        </w:rPr>
        <w:t xml:space="preserve">ses. </w:t>
      </w:r>
    </w:p>
    <w:p w14:paraId="5151BDD4" w14:textId="77777777" w:rsidR="002C6AD5" w:rsidRPr="00CD155A" w:rsidRDefault="0094210A" w:rsidP="0094210A">
      <w:pPr>
        <w:pStyle w:val="ListParagraph"/>
        <w:numPr>
          <w:ilvl w:val="0"/>
          <w:numId w:val="5"/>
        </w:numPr>
        <w:autoSpaceDE w:val="0"/>
        <w:autoSpaceDN w:val="0"/>
        <w:adjustRightInd w:val="0"/>
        <w:spacing w:before="120" w:after="120" w:line="240" w:lineRule="auto"/>
        <w:contextualSpacing w:val="0"/>
        <w:rPr>
          <w:rFonts w:cstheme="minorHAnsi"/>
          <w:color w:val="000000"/>
        </w:rPr>
      </w:pPr>
      <w:r w:rsidRPr="00CD155A">
        <w:rPr>
          <w:rFonts w:cstheme="minorHAnsi"/>
        </w:rPr>
        <w:t>I</w:t>
      </w:r>
      <w:r w:rsidR="000734C3" w:rsidRPr="00CD155A">
        <w:rPr>
          <w:rFonts w:cstheme="minorHAnsi"/>
        </w:rPr>
        <w:t xml:space="preserve">t is key to involve </w:t>
      </w:r>
      <w:r w:rsidR="002C6AD5" w:rsidRPr="00CD155A">
        <w:rPr>
          <w:rFonts w:cstheme="minorHAnsi"/>
        </w:rPr>
        <w:t>communities in these valuations. For instance,</w:t>
      </w:r>
      <w:r w:rsidR="000734C3" w:rsidRPr="00CD155A">
        <w:rPr>
          <w:rFonts w:cstheme="minorHAnsi"/>
        </w:rPr>
        <w:t xml:space="preserve"> </w:t>
      </w:r>
      <w:r w:rsidR="002C6AD5" w:rsidRPr="00CD155A">
        <w:rPr>
          <w:rFonts w:cstheme="minorHAnsi"/>
        </w:rPr>
        <w:t>payment for ecos</w:t>
      </w:r>
      <w:r w:rsidR="000734C3" w:rsidRPr="00CD155A">
        <w:rPr>
          <w:rFonts w:cstheme="minorHAnsi"/>
        </w:rPr>
        <w:t xml:space="preserve">ystem services programs need to </w:t>
      </w:r>
      <w:r w:rsidR="002C6AD5" w:rsidRPr="00CD155A">
        <w:rPr>
          <w:rFonts w:cstheme="minorHAnsi"/>
        </w:rPr>
        <w:t>engage with local communities and indigenous people.</w:t>
      </w:r>
    </w:p>
    <w:p w14:paraId="47EC533E" w14:textId="77777777" w:rsidR="000734C3" w:rsidRPr="00CD155A" w:rsidRDefault="002C6AD5" w:rsidP="0094210A">
      <w:pPr>
        <w:pStyle w:val="ListParagraph"/>
        <w:numPr>
          <w:ilvl w:val="0"/>
          <w:numId w:val="1"/>
        </w:numPr>
        <w:autoSpaceDE w:val="0"/>
        <w:autoSpaceDN w:val="0"/>
        <w:adjustRightInd w:val="0"/>
        <w:spacing w:before="120" w:after="120" w:line="240" w:lineRule="auto"/>
        <w:contextualSpacing w:val="0"/>
        <w:rPr>
          <w:rFonts w:cstheme="minorHAnsi"/>
        </w:rPr>
      </w:pPr>
      <w:r w:rsidRPr="00CD155A">
        <w:rPr>
          <w:rFonts w:cstheme="minorHAnsi"/>
        </w:rPr>
        <w:t xml:space="preserve">Additionally, SFM efforts </w:t>
      </w:r>
      <w:r w:rsidR="000734C3" w:rsidRPr="00CD155A">
        <w:rPr>
          <w:rFonts w:cstheme="minorHAnsi"/>
        </w:rPr>
        <w:t xml:space="preserve">need to coordinate actions with </w:t>
      </w:r>
      <w:r w:rsidRPr="00CD155A">
        <w:rPr>
          <w:rFonts w:cstheme="minorHAnsi"/>
        </w:rPr>
        <w:t>initiatives aiming to tac</w:t>
      </w:r>
      <w:r w:rsidR="000734C3" w:rsidRPr="00CD155A">
        <w:rPr>
          <w:rFonts w:cstheme="minorHAnsi"/>
        </w:rPr>
        <w:t xml:space="preserve">kle some emerging problems that </w:t>
      </w:r>
      <w:r w:rsidRPr="00CD155A">
        <w:rPr>
          <w:rFonts w:cstheme="minorHAnsi"/>
        </w:rPr>
        <w:t>go beyond the enviro</w:t>
      </w:r>
      <w:r w:rsidR="000734C3" w:rsidRPr="00CD155A">
        <w:rPr>
          <w:rFonts w:cstheme="minorHAnsi"/>
        </w:rPr>
        <w:t xml:space="preserve">nmental field such as poaching, </w:t>
      </w:r>
      <w:r w:rsidRPr="00CD155A">
        <w:rPr>
          <w:rFonts w:cstheme="minorHAnsi"/>
        </w:rPr>
        <w:t>trafficking, and illeg</w:t>
      </w:r>
      <w:r w:rsidR="000734C3" w:rsidRPr="00CD155A">
        <w:rPr>
          <w:rFonts w:cstheme="minorHAnsi"/>
        </w:rPr>
        <w:t xml:space="preserve">al timber. These challenges are </w:t>
      </w:r>
      <w:r w:rsidRPr="00CD155A">
        <w:rPr>
          <w:rFonts w:cstheme="minorHAnsi"/>
        </w:rPr>
        <w:t>rooted into the conditions of frag</w:t>
      </w:r>
      <w:r w:rsidR="000734C3" w:rsidRPr="00CD155A">
        <w:rPr>
          <w:rFonts w:cstheme="minorHAnsi"/>
        </w:rPr>
        <w:t xml:space="preserve">ility, violence, and </w:t>
      </w:r>
      <w:r w:rsidRPr="00CD155A">
        <w:rPr>
          <w:rFonts w:cstheme="minorHAnsi"/>
        </w:rPr>
        <w:t xml:space="preserve">conflict present in the </w:t>
      </w:r>
      <w:r w:rsidR="000734C3" w:rsidRPr="00CD155A">
        <w:rPr>
          <w:rFonts w:cstheme="minorHAnsi"/>
        </w:rPr>
        <w:t xml:space="preserve">region, as well as dependent on </w:t>
      </w:r>
      <w:r w:rsidRPr="00CD155A">
        <w:rPr>
          <w:rFonts w:cstheme="minorHAnsi"/>
        </w:rPr>
        <w:t>international networks of organized crime.</w:t>
      </w:r>
    </w:p>
    <w:p w14:paraId="50425A92" w14:textId="77777777" w:rsidR="002C6AD5" w:rsidRPr="00CD155A" w:rsidRDefault="002C6AD5" w:rsidP="0094210A">
      <w:pPr>
        <w:pStyle w:val="ListParagraph"/>
        <w:numPr>
          <w:ilvl w:val="0"/>
          <w:numId w:val="1"/>
        </w:numPr>
        <w:autoSpaceDE w:val="0"/>
        <w:autoSpaceDN w:val="0"/>
        <w:adjustRightInd w:val="0"/>
        <w:spacing w:before="120" w:after="120" w:line="240" w:lineRule="auto"/>
        <w:contextualSpacing w:val="0"/>
        <w:rPr>
          <w:rFonts w:cstheme="minorHAnsi"/>
        </w:rPr>
      </w:pPr>
      <w:r w:rsidRPr="00CD155A">
        <w:rPr>
          <w:rFonts w:cstheme="minorHAnsi"/>
        </w:rPr>
        <w:t>Finally, there is an urgen</w:t>
      </w:r>
      <w:r w:rsidR="000734C3" w:rsidRPr="00CD155A">
        <w:rPr>
          <w:rFonts w:cstheme="minorHAnsi"/>
        </w:rPr>
        <w:t xml:space="preserve">t need for long term monitoring </w:t>
      </w:r>
      <w:r w:rsidRPr="00CD155A">
        <w:rPr>
          <w:rFonts w:cstheme="minorHAnsi"/>
        </w:rPr>
        <w:t>and understandin</w:t>
      </w:r>
      <w:r w:rsidR="000734C3" w:rsidRPr="00CD155A">
        <w:rPr>
          <w:rFonts w:cstheme="minorHAnsi"/>
        </w:rPr>
        <w:t xml:space="preserve">g of Congo Basin ecosystems and </w:t>
      </w:r>
      <w:r w:rsidRPr="00CD155A">
        <w:rPr>
          <w:rFonts w:cstheme="minorHAnsi"/>
        </w:rPr>
        <w:t>promoting science-</w:t>
      </w:r>
      <w:r w:rsidR="000734C3" w:rsidRPr="00CD155A">
        <w:rPr>
          <w:rFonts w:cstheme="minorHAnsi"/>
        </w:rPr>
        <w:t xml:space="preserve">based actions. Particularly, it </w:t>
      </w:r>
      <w:r w:rsidRPr="00CD155A">
        <w:rPr>
          <w:rFonts w:cstheme="minorHAnsi"/>
        </w:rPr>
        <w:t>is important to develop a better understanding of</w:t>
      </w:r>
      <w:r w:rsidR="000734C3" w:rsidRPr="00CD155A">
        <w:rPr>
          <w:rFonts w:cstheme="minorHAnsi"/>
        </w:rPr>
        <w:t xml:space="preserve"> </w:t>
      </w:r>
      <w:r w:rsidRPr="00CD155A">
        <w:rPr>
          <w:rFonts w:cstheme="minorHAnsi"/>
        </w:rPr>
        <w:t>the ecosystem/peo</w:t>
      </w:r>
      <w:r w:rsidR="000734C3" w:rsidRPr="00CD155A">
        <w:rPr>
          <w:rFonts w:cstheme="minorHAnsi"/>
        </w:rPr>
        <w:t xml:space="preserve">ple interactions and harnessing </w:t>
      </w:r>
      <w:r w:rsidRPr="00CD155A">
        <w:rPr>
          <w:rFonts w:cstheme="minorHAnsi"/>
        </w:rPr>
        <w:t>indigenous people knowledge to replicate solutions and</w:t>
      </w:r>
      <w:r w:rsidR="000734C3" w:rsidRPr="00CD155A">
        <w:rPr>
          <w:rFonts w:cstheme="minorHAnsi"/>
        </w:rPr>
        <w:t xml:space="preserve"> </w:t>
      </w:r>
      <w:r w:rsidRPr="00CD155A">
        <w:rPr>
          <w:rFonts w:cstheme="minorHAnsi"/>
        </w:rPr>
        <w:t>strengthening bottom up approaches.</w:t>
      </w:r>
    </w:p>
    <w:p w14:paraId="1C998635" w14:textId="77777777" w:rsidR="009C3DFD" w:rsidRPr="00CD155A" w:rsidRDefault="00A645D1" w:rsidP="000734C3">
      <w:pPr>
        <w:spacing w:before="120" w:after="120"/>
        <w:rPr>
          <w:rFonts w:eastAsia="Times New Roman"/>
        </w:rPr>
      </w:pPr>
      <w:r w:rsidRPr="00CD155A">
        <w:rPr>
          <w:rFonts w:eastAsia="Times New Roman"/>
        </w:rPr>
        <w:t>(</w:t>
      </w:r>
      <w:hyperlink r:id="rId9" w:history="1">
        <w:r w:rsidRPr="00CD155A">
          <w:rPr>
            <w:rStyle w:val="Hyperlink"/>
            <w:rFonts w:eastAsia="Times New Roman"/>
          </w:rPr>
          <w:t>http://www.thegef.org/sites/default/files/publications/GEF%20Assembly_Amazon%20Factsheet_9.4.18.pdf</w:t>
        </w:r>
      </w:hyperlink>
      <w:r w:rsidRPr="00CD155A">
        <w:rPr>
          <w:rFonts w:eastAsia="Times New Roman"/>
        </w:rPr>
        <w:t>).</w:t>
      </w:r>
    </w:p>
    <w:p w14:paraId="48BE59B3" w14:textId="77777777" w:rsidR="0094210A" w:rsidRPr="00CD155A" w:rsidRDefault="0094210A" w:rsidP="000734C3">
      <w:pPr>
        <w:spacing w:before="120" w:after="120"/>
        <w:rPr>
          <w:rFonts w:eastAsia="Times New Roman"/>
        </w:rPr>
      </w:pPr>
    </w:p>
    <w:p w14:paraId="4983F594" w14:textId="78F37DE6" w:rsidR="0094210A" w:rsidRPr="00CD155A" w:rsidRDefault="00B96B03" w:rsidP="000734C3">
      <w:pPr>
        <w:spacing w:before="120" w:after="120"/>
        <w:rPr>
          <w:rFonts w:cstheme="minorHAnsi"/>
          <w:b/>
        </w:rPr>
      </w:pPr>
      <w:r>
        <w:rPr>
          <w:rFonts w:cstheme="minorHAnsi"/>
          <w:b/>
        </w:rPr>
        <w:t>Proposed f</w:t>
      </w:r>
      <w:r w:rsidR="0094210A" w:rsidRPr="00CD155A">
        <w:rPr>
          <w:rFonts w:cstheme="minorHAnsi"/>
          <w:b/>
        </w:rPr>
        <w:t>ormat</w:t>
      </w:r>
      <w:r>
        <w:rPr>
          <w:rFonts w:cstheme="minorHAnsi"/>
          <w:b/>
        </w:rPr>
        <w:t xml:space="preserve"> for the Regional Consultation</w:t>
      </w:r>
    </w:p>
    <w:p w14:paraId="3FF369BA" w14:textId="0149865B" w:rsidR="002B47BE" w:rsidRDefault="002B47BE" w:rsidP="0094210A">
      <w:pPr>
        <w:pStyle w:val="ListParagraph"/>
        <w:numPr>
          <w:ilvl w:val="0"/>
          <w:numId w:val="6"/>
        </w:numPr>
        <w:spacing w:before="120" w:after="120"/>
        <w:contextualSpacing w:val="0"/>
        <w:rPr>
          <w:rFonts w:cstheme="minorHAnsi"/>
        </w:rPr>
      </w:pPr>
      <w:r>
        <w:rPr>
          <w:rFonts w:cstheme="minorHAnsi"/>
        </w:rPr>
        <w:t>The template</w:t>
      </w:r>
      <w:r w:rsidR="005D7BDD">
        <w:rPr>
          <w:rFonts w:cstheme="minorHAnsi"/>
        </w:rPr>
        <w:t>s</w:t>
      </w:r>
      <w:r>
        <w:rPr>
          <w:rFonts w:cstheme="minorHAnsi"/>
        </w:rPr>
        <w:t xml:space="preserve"> for the Expression</w:t>
      </w:r>
      <w:r w:rsidR="005D7BDD">
        <w:rPr>
          <w:rFonts w:cstheme="minorHAnsi"/>
        </w:rPr>
        <w:t>s</w:t>
      </w:r>
      <w:r>
        <w:rPr>
          <w:rFonts w:cstheme="minorHAnsi"/>
        </w:rPr>
        <w:t xml:space="preserve"> of Interest</w:t>
      </w:r>
      <w:r w:rsidR="005D7BDD">
        <w:rPr>
          <w:rFonts w:cstheme="minorHAnsi"/>
        </w:rPr>
        <w:t xml:space="preserve"> (</w:t>
      </w:r>
      <w:proofErr w:type="spellStart"/>
      <w:r w:rsidR="005D7BDD">
        <w:rPr>
          <w:rFonts w:cstheme="minorHAnsi"/>
        </w:rPr>
        <w:t>EoI</w:t>
      </w:r>
      <w:proofErr w:type="spellEnd"/>
      <w:r w:rsidR="005D7BDD">
        <w:rPr>
          <w:rFonts w:cstheme="minorHAnsi"/>
        </w:rPr>
        <w:t xml:space="preserve">) to candidate to the Impact Programs were sent to the GEF OFP on November 15, 2018. It is expected that the GEF FOP exchange with the concerned sectors and GEF Agencies to have an </w:t>
      </w:r>
      <w:proofErr w:type="spellStart"/>
      <w:r w:rsidR="005D7BDD">
        <w:rPr>
          <w:rFonts w:cstheme="minorHAnsi"/>
        </w:rPr>
        <w:t>EoI</w:t>
      </w:r>
      <w:proofErr w:type="spellEnd"/>
      <w:r w:rsidR="005D7BDD">
        <w:rPr>
          <w:rFonts w:cstheme="minorHAnsi"/>
        </w:rPr>
        <w:t xml:space="preserve"> ready to send by the end of January. This regional consultation will </w:t>
      </w:r>
      <w:r w:rsidR="002001F3">
        <w:rPr>
          <w:rFonts w:cstheme="minorHAnsi"/>
        </w:rPr>
        <w:t xml:space="preserve">provide the opportunity to discuss the </w:t>
      </w:r>
      <w:r w:rsidR="005D7BDD">
        <w:rPr>
          <w:rFonts w:cstheme="minorHAnsi"/>
        </w:rPr>
        <w:t>expressions of interest</w:t>
      </w:r>
      <w:r w:rsidR="002001F3">
        <w:rPr>
          <w:rFonts w:cstheme="minorHAnsi"/>
        </w:rPr>
        <w:t xml:space="preserve"> with countries to have access to the Congo Basin Impact Program. </w:t>
      </w:r>
    </w:p>
    <w:p w14:paraId="1961141D" w14:textId="604130A1" w:rsidR="0094210A" w:rsidRPr="00CD155A" w:rsidRDefault="0094210A" w:rsidP="0094210A">
      <w:pPr>
        <w:pStyle w:val="ListParagraph"/>
        <w:numPr>
          <w:ilvl w:val="0"/>
          <w:numId w:val="6"/>
        </w:numPr>
        <w:spacing w:before="120" w:after="120"/>
        <w:contextualSpacing w:val="0"/>
        <w:rPr>
          <w:rFonts w:cstheme="minorHAnsi"/>
        </w:rPr>
      </w:pPr>
      <w:r w:rsidRPr="00CD155A">
        <w:rPr>
          <w:rFonts w:cstheme="minorHAnsi"/>
        </w:rPr>
        <w:lastRenderedPageBreak/>
        <w:t xml:space="preserve">Presentations on GEF7, the Impact </w:t>
      </w:r>
      <w:proofErr w:type="spellStart"/>
      <w:r w:rsidRPr="00CD155A">
        <w:rPr>
          <w:rFonts w:cstheme="minorHAnsi"/>
        </w:rPr>
        <w:t>Prog</w:t>
      </w:r>
      <w:r w:rsidR="00CD155A" w:rsidRPr="00CD155A">
        <w:rPr>
          <w:rFonts w:cstheme="minorHAnsi"/>
        </w:rPr>
        <w:t>r</w:t>
      </w:r>
      <w:r w:rsidR="00B96B03">
        <w:rPr>
          <w:rFonts w:cstheme="minorHAnsi"/>
        </w:rPr>
        <w:t>ammes</w:t>
      </w:r>
      <w:proofErr w:type="spellEnd"/>
      <w:r w:rsidR="00CD155A" w:rsidRPr="00CD155A">
        <w:rPr>
          <w:rFonts w:cstheme="minorHAnsi"/>
        </w:rPr>
        <w:t>, and the Congo Basin Program will be given by experts, the GEF Secretariat, and UN Environment, the Lead Agency: Land-use planning/ ecological corridors; Forests/carbon/ecosystem services/evolution/climate change; global Important biodiversity/poaching/trafficking; local communities/Forest dependent communities/private sector</w:t>
      </w:r>
      <w:r w:rsidR="00B96B03">
        <w:rPr>
          <w:rFonts w:cstheme="minorHAnsi"/>
        </w:rPr>
        <w:t>.</w:t>
      </w:r>
    </w:p>
    <w:p w14:paraId="3C4D53AF" w14:textId="48F348C9" w:rsidR="00CD155A" w:rsidRPr="00CD155A" w:rsidRDefault="00CD155A" w:rsidP="0094210A">
      <w:pPr>
        <w:pStyle w:val="ListParagraph"/>
        <w:numPr>
          <w:ilvl w:val="0"/>
          <w:numId w:val="6"/>
        </w:numPr>
        <w:spacing w:before="120" w:after="120"/>
        <w:contextualSpacing w:val="0"/>
        <w:rPr>
          <w:rFonts w:cstheme="minorHAnsi"/>
        </w:rPr>
      </w:pPr>
      <w:r w:rsidRPr="00CD155A">
        <w:rPr>
          <w:rFonts w:cstheme="minorHAnsi"/>
        </w:rPr>
        <w:t>A discussion w</w:t>
      </w:r>
      <w:r w:rsidR="000F0051">
        <w:rPr>
          <w:rFonts w:cstheme="minorHAnsi"/>
        </w:rPr>
        <w:t>ill be facilitated by the GEF Secretariat (Claude Gascon, Program Unit Manager,</w:t>
      </w:r>
      <w:r w:rsidR="00FC3E26">
        <w:rPr>
          <w:rFonts w:cstheme="minorHAnsi"/>
        </w:rPr>
        <w:t xml:space="preserve"> Jean-Marc Sinnassamy,</w:t>
      </w:r>
      <w:r w:rsidR="000F0051">
        <w:rPr>
          <w:rFonts w:cstheme="minorHAnsi"/>
        </w:rPr>
        <w:t xml:space="preserve"> C</w:t>
      </w:r>
      <w:r w:rsidR="000F0051" w:rsidRPr="00CD155A">
        <w:rPr>
          <w:rFonts w:cstheme="minorHAnsi"/>
        </w:rPr>
        <w:t>oordinator for the Congo Basin</w:t>
      </w:r>
      <w:r w:rsidR="000F0051">
        <w:rPr>
          <w:rFonts w:cstheme="minorHAnsi"/>
        </w:rPr>
        <w:t xml:space="preserve"> Program, </w:t>
      </w:r>
      <w:r w:rsidR="00A205BD">
        <w:rPr>
          <w:rFonts w:cstheme="minorHAnsi"/>
        </w:rPr>
        <w:t xml:space="preserve">Pascal Martinez, Sr Environmental Expert, </w:t>
      </w:r>
      <w:r w:rsidRPr="00CD155A">
        <w:rPr>
          <w:rFonts w:cstheme="minorHAnsi"/>
        </w:rPr>
        <w:t>and Susan Waithaka,</w:t>
      </w:r>
      <w:r w:rsidR="000F0051">
        <w:rPr>
          <w:rFonts w:cstheme="minorHAnsi"/>
        </w:rPr>
        <w:t xml:space="preserve"> Country Officer</w:t>
      </w:r>
      <w:r w:rsidRPr="00CD155A">
        <w:rPr>
          <w:rFonts w:cstheme="minorHAnsi"/>
        </w:rPr>
        <w:t>).</w:t>
      </w:r>
      <w:r w:rsidR="00FC3E26">
        <w:rPr>
          <w:rFonts w:cstheme="minorHAnsi"/>
        </w:rPr>
        <w:t xml:space="preserve"> </w:t>
      </w:r>
    </w:p>
    <w:p w14:paraId="6EA7C273" w14:textId="418767A0" w:rsidR="00AC545D" w:rsidRDefault="00AC545D">
      <w:pPr>
        <w:rPr>
          <w:rFonts w:cstheme="minorHAnsi"/>
          <w:b/>
        </w:rPr>
      </w:pPr>
    </w:p>
    <w:p w14:paraId="0552CEF9" w14:textId="6DA4C6E1" w:rsidR="00CD155A" w:rsidRPr="00CD155A" w:rsidRDefault="005E5F58" w:rsidP="00CD155A">
      <w:pPr>
        <w:spacing w:before="120" w:after="120"/>
        <w:rPr>
          <w:rFonts w:cstheme="minorHAnsi"/>
          <w:b/>
        </w:rPr>
      </w:pPr>
      <w:r>
        <w:rPr>
          <w:rFonts w:cstheme="minorHAnsi"/>
          <w:b/>
        </w:rPr>
        <w:t xml:space="preserve">Arrival </w:t>
      </w:r>
      <w:r w:rsidR="00CD155A" w:rsidRPr="00CD155A">
        <w:rPr>
          <w:rFonts w:cstheme="minorHAnsi"/>
          <w:b/>
        </w:rPr>
        <w:t>the day before (</w:t>
      </w:r>
      <w:r w:rsidR="002001F3">
        <w:rPr>
          <w:rFonts w:cstheme="minorHAnsi"/>
          <w:b/>
        </w:rPr>
        <w:t xml:space="preserve">Wednesday, </w:t>
      </w:r>
      <w:r w:rsidR="00CD155A" w:rsidRPr="00CD155A">
        <w:rPr>
          <w:rFonts w:cstheme="minorHAnsi"/>
          <w:b/>
        </w:rPr>
        <w:t>January 16, 2019)</w:t>
      </w:r>
    </w:p>
    <w:tbl>
      <w:tblPr>
        <w:tblStyle w:val="TableGrid"/>
        <w:tblW w:w="9985" w:type="dxa"/>
        <w:tblLook w:val="04A0" w:firstRow="1" w:lastRow="0" w:firstColumn="1" w:lastColumn="0" w:noHBand="0" w:noVBand="1"/>
      </w:tblPr>
      <w:tblGrid>
        <w:gridCol w:w="830"/>
        <w:gridCol w:w="4873"/>
        <w:gridCol w:w="1414"/>
        <w:gridCol w:w="2868"/>
      </w:tblGrid>
      <w:tr w:rsidR="00346406" w:rsidRPr="00CD155A" w14:paraId="6D2218F1" w14:textId="77777777" w:rsidTr="00607600">
        <w:tc>
          <w:tcPr>
            <w:tcW w:w="830" w:type="dxa"/>
          </w:tcPr>
          <w:p w14:paraId="54DADDFA" w14:textId="77777777" w:rsidR="00CD155A" w:rsidRPr="00CD155A" w:rsidRDefault="00CD155A" w:rsidP="00607600">
            <w:pPr>
              <w:spacing w:before="120" w:after="120" w:line="276" w:lineRule="auto"/>
              <w:rPr>
                <w:rFonts w:cstheme="minorHAnsi"/>
                <w:b/>
              </w:rPr>
            </w:pPr>
          </w:p>
        </w:tc>
        <w:tc>
          <w:tcPr>
            <w:tcW w:w="4873" w:type="dxa"/>
          </w:tcPr>
          <w:p w14:paraId="6B82B083" w14:textId="77777777" w:rsidR="00CD155A" w:rsidRPr="00CD155A" w:rsidRDefault="00CD155A" w:rsidP="00607600">
            <w:pPr>
              <w:spacing w:before="120" w:after="120" w:line="276" w:lineRule="auto"/>
              <w:rPr>
                <w:rFonts w:cstheme="minorHAnsi"/>
                <w:b/>
              </w:rPr>
            </w:pPr>
            <w:r w:rsidRPr="00CD155A">
              <w:rPr>
                <w:rFonts w:cstheme="minorHAnsi"/>
                <w:b/>
              </w:rPr>
              <w:t>Jour 1, morning</w:t>
            </w:r>
          </w:p>
        </w:tc>
        <w:tc>
          <w:tcPr>
            <w:tcW w:w="1414" w:type="dxa"/>
          </w:tcPr>
          <w:p w14:paraId="7ECC204A" w14:textId="08012F1B" w:rsidR="00CD155A" w:rsidRPr="00CD155A" w:rsidRDefault="00B96B03" w:rsidP="00607600">
            <w:pPr>
              <w:spacing w:before="120" w:after="120" w:line="276" w:lineRule="auto"/>
              <w:rPr>
                <w:rFonts w:cstheme="minorHAnsi"/>
                <w:b/>
              </w:rPr>
            </w:pPr>
            <w:r>
              <w:rPr>
                <w:rFonts w:cstheme="minorHAnsi"/>
                <w:b/>
              </w:rPr>
              <w:t>Modalities</w:t>
            </w:r>
          </w:p>
        </w:tc>
        <w:tc>
          <w:tcPr>
            <w:tcW w:w="2868" w:type="dxa"/>
          </w:tcPr>
          <w:p w14:paraId="274DC242" w14:textId="3078DCC7" w:rsidR="00CD155A" w:rsidRPr="00CD155A" w:rsidRDefault="00B96B03" w:rsidP="00607600">
            <w:pPr>
              <w:spacing w:before="120" w:after="120" w:line="276" w:lineRule="auto"/>
              <w:rPr>
                <w:rFonts w:cstheme="minorHAnsi"/>
                <w:b/>
              </w:rPr>
            </w:pPr>
            <w:r>
              <w:rPr>
                <w:rFonts w:cstheme="minorHAnsi"/>
                <w:b/>
              </w:rPr>
              <w:t xml:space="preserve">Responsibilities </w:t>
            </w:r>
          </w:p>
        </w:tc>
      </w:tr>
      <w:tr w:rsidR="00346406" w:rsidRPr="00CD155A" w14:paraId="0A1A1073" w14:textId="77777777" w:rsidTr="00607600">
        <w:tc>
          <w:tcPr>
            <w:tcW w:w="830" w:type="dxa"/>
          </w:tcPr>
          <w:p w14:paraId="5023D3E1" w14:textId="77777777" w:rsidR="00CD155A" w:rsidRPr="00CD155A" w:rsidRDefault="00CD155A" w:rsidP="00607600">
            <w:pPr>
              <w:spacing w:before="120" w:after="120" w:line="276" w:lineRule="auto"/>
              <w:rPr>
                <w:rFonts w:cstheme="minorHAnsi"/>
              </w:rPr>
            </w:pPr>
            <w:r w:rsidRPr="00CD155A">
              <w:rPr>
                <w:rFonts w:cstheme="minorHAnsi"/>
              </w:rPr>
              <w:t>8.00</w:t>
            </w:r>
          </w:p>
        </w:tc>
        <w:tc>
          <w:tcPr>
            <w:tcW w:w="4873" w:type="dxa"/>
          </w:tcPr>
          <w:p w14:paraId="0984422C" w14:textId="77777777" w:rsidR="00CD155A" w:rsidRPr="00CD155A" w:rsidRDefault="00CD155A" w:rsidP="00607600">
            <w:pPr>
              <w:spacing w:before="120" w:after="120" w:line="276" w:lineRule="auto"/>
              <w:rPr>
                <w:rFonts w:cstheme="minorHAnsi"/>
              </w:rPr>
            </w:pPr>
            <w:r>
              <w:rPr>
                <w:rFonts w:cstheme="minorHAnsi"/>
              </w:rPr>
              <w:t>Registration</w:t>
            </w:r>
          </w:p>
        </w:tc>
        <w:tc>
          <w:tcPr>
            <w:tcW w:w="1414" w:type="dxa"/>
          </w:tcPr>
          <w:p w14:paraId="31EB46E3" w14:textId="77777777" w:rsidR="00CD155A" w:rsidRPr="00CD155A" w:rsidRDefault="00CD155A" w:rsidP="00607600">
            <w:pPr>
              <w:spacing w:before="120" w:after="120" w:line="276" w:lineRule="auto"/>
              <w:rPr>
                <w:rFonts w:cstheme="minorHAnsi"/>
              </w:rPr>
            </w:pPr>
          </w:p>
        </w:tc>
        <w:tc>
          <w:tcPr>
            <w:tcW w:w="2868" w:type="dxa"/>
          </w:tcPr>
          <w:p w14:paraId="2A0B2F15" w14:textId="77777777" w:rsidR="00CD155A" w:rsidRPr="00CD155A" w:rsidRDefault="00CD155A" w:rsidP="00607600">
            <w:pPr>
              <w:spacing w:before="120" w:after="120" w:line="276" w:lineRule="auto"/>
              <w:rPr>
                <w:rFonts w:cstheme="minorHAnsi"/>
              </w:rPr>
            </w:pPr>
            <w:r>
              <w:rPr>
                <w:rFonts w:cstheme="minorHAnsi"/>
              </w:rPr>
              <w:t>Ministry of Environ</w:t>
            </w:r>
            <w:r w:rsidRPr="00CD155A">
              <w:rPr>
                <w:rFonts w:cstheme="minorHAnsi"/>
              </w:rPr>
              <w:t>ment</w:t>
            </w:r>
            <w:r>
              <w:rPr>
                <w:rFonts w:cstheme="minorHAnsi"/>
              </w:rPr>
              <w:t xml:space="preserve">, </w:t>
            </w:r>
            <w:r w:rsidRPr="00CD155A">
              <w:rPr>
                <w:rFonts w:cstheme="minorHAnsi"/>
                <w:lang w:val="fr-FR"/>
              </w:rPr>
              <w:t>Gabon</w:t>
            </w:r>
          </w:p>
        </w:tc>
      </w:tr>
      <w:tr w:rsidR="00346406" w:rsidRPr="00CD155A" w14:paraId="4BF23471" w14:textId="77777777" w:rsidTr="00607600">
        <w:tc>
          <w:tcPr>
            <w:tcW w:w="830" w:type="dxa"/>
          </w:tcPr>
          <w:p w14:paraId="24F5BAC2" w14:textId="78D3AE27" w:rsidR="00CD155A" w:rsidRPr="00CD155A" w:rsidRDefault="00361910" w:rsidP="00607600">
            <w:pPr>
              <w:spacing w:before="120" w:after="120" w:line="276" w:lineRule="auto"/>
              <w:rPr>
                <w:rFonts w:cstheme="minorHAnsi"/>
              </w:rPr>
            </w:pPr>
            <w:r>
              <w:rPr>
                <w:rFonts w:cstheme="minorHAnsi"/>
              </w:rPr>
              <w:t>8.30</w:t>
            </w:r>
          </w:p>
        </w:tc>
        <w:tc>
          <w:tcPr>
            <w:tcW w:w="4873" w:type="dxa"/>
          </w:tcPr>
          <w:p w14:paraId="020A7A0C" w14:textId="77777777" w:rsidR="00CD155A" w:rsidRPr="00CD155A" w:rsidRDefault="00CD155A" w:rsidP="00607600">
            <w:pPr>
              <w:spacing w:before="120" w:after="120" w:line="276" w:lineRule="auto"/>
              <w:rPr>
                <w:rFonts w:cstheme="minorHAnsi"/>
                <w:b/>
              </w:rPr>
            </w:pPr>
            <w:r>
              <w:rPr>
                <w:rFonts w:cstheme="minorHAnsi"/>
                <w:b/>
              </w:rPr>
              <w:t>Opening </w:t>
            </w:r>
          </w:p>
          <w:p w14:paraId="66F8E278" w14:textId="66A41AAE" w:rsidR="00CD155A" w:rsidRPr="00816515" w:rsidRDefault="00CD155A" w:rsidP="00816515">
            <w:pPr>
              <w:pStyle w:val="ListParagraph"/>
              <w:numPr>
                <w:ilvl w:val="0"/>
                <w:numId w:val="14"/>
              </w:numPr>
              <w:spacing w:before="120" w:after="120" w:line="276" w:lineRule="auto"/>
              <w:ind w:left="222" w:hanging="180"/>
              <w:rPr>
                <w:rFonts w:cstheme="minorHAnsi"/>
              </w:rPr>
            </w:pPr>
            <w:r w:rsidRPr="00816515">
              <w:rPr>
                <w:rFonts w:cstheme="minorHAnsi"/>
              </w:rPr>
              <w:t xml:space="preserve">Welcome by the </w:t>
            </w:r>
            <w:r w:rsidR="00816515" w:rsidRPr="00816515">
              <w:rPr>
                <w:rFonts w:cstheme="minorHAnsi"/>
              </w:rPr>
              <w:t>host</w:t>
            </w:r>
            <w:r w:rsidR="00816515">
              <w:rPr>
                <w:rFonts w:cstheme="minorHAnsi"/>
              </w:rPr>
              <w:t xml:space="preserve"> country</w:t>
            </w:r>
            <w:r w:rsidRPr="00816515">
              <w:rPr>
                <w:rFonts w:cstheme="minorHAnsi"/>
              </w:rPr>
              <w:t>, 5’</w:t>
            </w:r>
          </w:p>
          <w:p w14:paraId="3FD636A1" w14:textId="77777777" w:rsidR="00CD155A" w:rsidRPr="00816515" w:rsidRDefault="00CD155A" w:rsidP="00816515">
            <w:pPr>
              <w:pStyle w:val="ListParagraph"/>
              <w:numPr>
                <w:ilvl w:val="0"/>
                <w:numId w:val="14"/>
              </w:numPr>
              <w:spacing w:before="120" w:after="120" w:line="276" w:lineRule="auto"/>
              <w:ind w:left="222" w:hanging="180"/>
              <w:rPr>
                <w:rFonts w:cstheme="minorHAnsi"/>
              </w:rPr>
            </w:pPr>
            <w:r w:rsidRPr="00816515">
              <w:rPr>
                <w:rFonts w:cstheme="minorHAnsi"/>
              </w:rPr>
              <w:t xml:space="preserve">One country representing the </w:t>
            </w:r>
            <w:r w:rsidR="00346406" w:rsidRPr="00816515">
              <w:rPr>
                <w:rFonts w:cstheme="minorHAnsi"/>
              </w:rPr>
              <w:t>GEF OFP from the five invited countries</w:t>
            </w:r>
            <w:r w:rsidRPr="00816515">
              <w:rPr>
                <w:rFonts w:cstheme="minorHAnsi"/>
              </w:rPr>
              <w:t>, 5’</w:t>
            </w:r>
          </w:p>
          <w:p w14:paraId="17FA8A3E" w14:textId="77777777" w:rsidR="00CD155A" w:rsidRPr="00816515" w:rsidRDefault="00346406" w:rsidP="00816515">
            <w:pPr>
              <w:pStyle w:val="ListParagraph"/>
              <w:numPr>
                <w:ilvl w:val="0"/>
                <w:numId w:val="14"/>
              </w:numPr>
              <w:spacing w:before="120" w:after="120" w:line="276" w:lineRule="auto"/>
              <w:ind w:left="222" w:hanging="180"/>
              <w:rPr>
                <w:rFonts w:cstheme="minorHAnsi"/>
              </w:rPr>
            </w:pPr>
            <w:r w:rsidRPr="00816515">
              <w:rPr>
                <w:rFonts w:cstheme="minorHAnsi"/>
              </w:rPr>
              <w:t xml:space="preserve">GEF </w:t>
            </w:r>
            <w:r w:rsidR="00CD155A" w:rsidRPr="00816515">
              <w:rPr>
                <w:rFonts w:cstheme="minorHAnsi"/>
              </w:rPr>
              <w:t>Secretariat, 5’</w:t>
            </w:r>
          </w:p>
          <w:p w14:paraId="01963881" w14:textId="77777777" w:rsidR="00CD155A" w:rsidRPr="00816515" w:rsidRDefault="00346406" w:rsidP="00816515">
            <w:pPr>
              <w:pStyle w:val="ListParagraph"/>
              <w:numPr>
                <w:ilvl w:val="0"/>
                <w:numId w:val="14"/>
              </w:numPr>
              <w:spacing w:before="120" w:after="120" w:line="276" w:lineRule="auto"/>
              <w:ind w:left="222" w:hanging="180"/>
              <w:rPr>
                <w:rFonts w:cstheme="minorHAnsi"/>
              </w:rPr>
            </w:pPr>
            <w:r w:rsidRPr="00816515">
              <w:rPr>
                <w:rFonts w:cstheme="minorHAnsi"/>
              </w:rPr>
              <w:t xml:space="preserve">Official Opening of the Regional Consultation by the Minister for the </w:t>
            </w:r>
            <w:r w:rsidR="00CD155A" w:rsidRPr="00816515">
              <w:rPr>
                <w:rFonts w:cstheme="minorHAnsi"/>
              </w:rPr>
              <w:t>En</w:t>
            </w:r>
            <w:r w:rsidRPr="00816515">
              <w:rPr>
                <w:rFonts w:cstheme="minorHAnsi"/>
              </w:rPr>
              <w:t>vironment, or its</w:t>
            </w:r>
            <w:r w:rsidR="00CD155A" w:rsidRPr="00816515">
              <w:rPr>
                <w:rFonts w:cstheme="minorHAnsi"/>
              </w:rPr>
              <w:t xml:space="preserve"> </w:t>
            </w:r>
            <w:r w:rsidRPr="00816515">
              <w:rPr>
                <w:rFonts w:cstheme="minorHAnsi"/>
              </w:rPr>
              <w:t>representative</w:t>
            </w:r>
            <w:r w:rsidR="00CD155A" w:rsidRPr="00816515">
              <w:rPr>
                <w:rFonts w:cstheme="minorHAnsi"/>
              </w:rPr>
              <w:t>, 15’</w:t>
            </w:r>
          </w:p>
        </w:tc>
        <w:tc>
          <w:tcPr>
            <w:tcW w:w="1414" w:type="dxa"/>
          </w:tcPr>
          <w:p w14:paraId="7B026761" w14:textId="77777777" w:rsidR="00CD155A" w:rsidRPr="00CD155A" w:rsidRDefault="00346406" w:rsidP="00607600">
            <w:pPr>
              <w:spacing w:before="120" w:after="120" w:line="276" w:lineRule="auto"/>
              <w:rPr>
                <w:rFonts w:cstheme="minorHAnsi"/>
              </w:rPr>
            </w:pPr>
            <w:r>
              <w:rPr>
                <w:rFonts w:cstheme="minorHAnsi"/>
              </w:rPr>
              <w:t>Protocol</w:t>
            </w:r>
          </w:p>
        </w:tc>
        <w:tc>
          <w:tcPr>
            <w:tcW w:w="2868" w:type="dxa"/>
          </w:tcPr>
          <w:p w14:paraId="2644EF20" w14:textId="2C805DCD" w:rsidR="00CD155A" w:rsidRDefault="00CD155A" w:rsidP="00607600">
            <w:pPr>
              <w:spacing w:before="120" w:after="120" w:line="276" w:lineRule="auto"/>
              <w:rPr>
                <w:rFonts w:cstheme="minorHAnsi"/>
              </w:rPr>
            </w:pPr>
            <w:r w:rsidRPr="00B52284">
              <w:rPr>
                <w:rFonts w:cstheme="minorHAnsi"/>
              </w:rPr>
              <w:t xml:space="preserve">Ministry of </w:t>
            </w:r>
            <w:r w:rsidR="002001F3" w:rsidRPr="00B52284">
              <w:rPr>
                <w:rFonts w:cstheme="minorHAnsi"/>
              </w:rPr>
              <w:t>Environment</w:t>
            </w:r>
            <w:r w:rsidRPr="00B52284">
              <w:rPr>
                <w:rFonts w:cstheme="minorHAnsi"/>
              </w:rPr>
              <w:t xml:space="preserve">, </w:t>
            </w:r>
          </w:p>
          <w:p w14:paraId="460AC9F6" w14:textId="665A9949" w:rsidR="00A72158" w:rsidRPr="00B52284" w:rsidRDefault="00A72158" w:rsidP="00607600">
            <w:pPr>
              <w:spacing w:before="120" w:after="120" w:line="276" w:lineRule="auto"/>
              <w:rPr>
                <w:rFonts w:cstheme="minorHAnsi"/>
              </w:rPr>
            </w:pPr>
            <w:r>
              <w:rPr>
                <w:rFonts w:cstheme="minorHAnsi"/>
              </w:rPr>
              <w:t xml:space="preserve">Yannick </w:t>
            </w:r>
            <w:proofErr w:type="spellStart"/>
            <w:r>
              <w:rPr>
                <w:rFonts w:cstheme="minorHAnsi"/>
              </w:rPr>
              <w:t>Ongonwou</w:t>
            </w:r>
            <w:proofErr w:type="spellEnd"/>
            <w:r>
              <w:rPr>
                <w:rFonts w:cstheme="minorHAnsi"/>
              </w:rPr>
              <w:t>-Sonnet</w:t>
            </w:r>
          </w:p>
          <w:p w14:paraId="38B7FEF8" w14:textId="106CBA6D" w:rsidR="00B52284" w:rsidRDefault="00816515" w:rsidP="00607600">
            <w:pPr>
              <w:spacing w:before="120" w:after="120" w:line="276" w:lineRule="auto"/>
              <w:rPr>
                <w:rFonts w:cstheme="minorHAnsi"/>
              </w:rPr>
            </w:pPr>
            <w:r>
              <w:rPr>
                <w:rFonts w:cstheme="minorHAnsi"/>
              </w:rPr>
              <w:t>Antonio Micha Ondo, Equatorial Guinea</w:t>
            </w:r>
          </w:p>
          <w:p w14:paraId="1B519340" w14:textId="3638A99C" w:rsidR="00B52284" w:rsidRDefault="00B52284" w:rsidP="00607600">
            <w:pPr>
              <w:spacing w:before="120" w:after="120" w:line="276" w:lineRule="auto"/>
              <w:rPr>
                <w:rFonts w:cstheme="minorHAnsi"/>
              </w:rPr>
            </w:pPr>
            <w:r>
              <w:rPr>
                <w:rFonts w:cstheme="minorHAnsi"/>
              </w:rPr>
              <w:t>Claude Gascon</w:t>
            </w:r>
          </w:p>
          <w:p w14:paraId="3D965972" w14:textId="533A6D7D" w:rsidR="00B52284" w:rsidRPr="00B52284" w:rsidRDefault="00816515" w:rsidP="00607600">
            <w:pPr>
              <w:spacing w:before="120" w:after="120" w:line="276" w:lineRule="auto"/>
              <w:rPr>
                <w:rFonts w:cstheme="minorHAnsi"/>
              </w:rPr>
            </w:pPr>
            <w:r>
              <w:rPr>
                <w:rFonts w:cstheme="minorHAnsi"/>
              </w:rPr>
              <w:t>Minister or his representative</w:t>
            </w:r>
          </w:p>
        </w:tc>
      </w:tr>
      <w:tr w:rsidR="00CA4B23" w:rsidRPr="00BD750A" w14:paraId="46FD24D6" w14:textId="77777777" w:rsidTr="00607600">
        <w:tc>
          <w:tcPr>
            <w:tcW w:w="830" w:type="dxa"/>
          </w:tcPr>
          <w:p w14:paraId="63C80BCD" w14:textId="337E99B7" w:rsidR="00CA4B23" w:rsidRDefault="00816515" w:rsidP="00607600">
            <w:pPr>
              <w:spacing w:before="120" w:after="120" w:line="276" w:lineRule="auto"/>
              <w:jc w:val="center"/>
              <w:rPr>
                <w:rFonts w:cstheme="minorHAnsi"/>
              </w:rPr>
            </w:pPr>
            <w:r>
              <w:rPr>
                <w:rFonts w:cstheme="minorHAnsi"/>
              </w:rPr>
              <w:t>9.00-9.15</w:t>
            </w:r>
          </w:p>
        </w:tc>
        <w:tc>
          <w:tcPr>
            <w:tcW w:w="4873" w:type="dxa"/>
          </w:tcPr>
          <w:p w14:paraId="0C799E21" w14:textId="24E5DDDC" w:rsidR="00CA4B23" w:rsidRPr="00BD750A" w:rsidRDefault="00CA4B23" w:rsidP="00607600">
            <w:pPr>
              <w:spacing w:before="120" w:after="120" w:line="276" w:lineRule="auto"/>
              <w:rPr>
                <w:rFonts w:cstheme="minorHAnsi"/>
                <w:b/>
              </w:rPr>
            </w:pPr>
            <w:r>
              <w:rPr>
                <w:rFonts w:cstheme="minorHAnsi"/>
                <w:b/>
              </w:rPr>
              <w:t>Group photo</w:t>
            </w:r>
          </w:p>
        </w:tc>
        <w:tc>
          <w:tcPr>
            <w:tcW w:w="1414" w:type="dxa"/>
          </w:tcPr>
          <w:p w14:paraId="30B4059F" w14:textId="77777777" w:rsidR="00CA4B23" w:rsidRPr="00CD155A" w:rsidRDefault="00CA4B23" w:rsidP="00607600">
            <w:pPr>
              <w:spacing w:before="120" w:after="120" w:line="276" w:lineRule="auto"/>
              <w:rPr>
                <w:rFonts w:cstheme="minorHAnsi"/>
              </w:rPr>
            </w:pPr>
          </w:p>
        </w:tc>
        <w:tc>
          <w:tcPr>
            <w:tcW w:w="2868" w:type="dxa"/>
          </w:tcPr>
          <w:p w14:paraId="05486FFE" w14:textId="77777777" w:rsidR="00CA4B23" w:rsidRPr="00361910" w:rsidRDefault="00CA4B23" w:rsidP="00607600">
            <w:pPr>
              <w:spacing w:before="120" w:after="120" w:line="276" w:lineRule="auto"/>
              <w:rPr>
                <w:rFonts w:cstheme="minorHAnsi"/>
              </w:rPr>
            </w:pPr>
          </w:p>
        </w:tc>
      </w:tr>
      <w:tr w:rsidR="00346406" w:rsidRPr="00BD750A" w14:paraId="25909065" w14:textId="77777777" w:rsidTr="00607600">
        <w:tc>
          <w:tcPr>
            <w:tcW w:w="830" w:type="dxa"/>
          </w:tcPr>
          <w:p w14:paraId="03744EF8" w14:textId="19FD5AEC" w:rsidR="00CD155A" w:rsidRPr="00CA4B23" w:rsidRDefault="00816515" w:rsidP="00607600">
            <w:pPr>
              <w:spacing w:before="120" w:after="120" w:line="276" w:lineRule="auto"/>
              <w:jc w:val="center"/>
              <w:rPr>
                <w:rFonts w:cstheme="minorHAnsi"/>
              </w:rPr>
            </w:pPr>
            <w:r>
              <w:rPr>
                <w:rFonts w:cstheme="minorHAnsi"/>
              </w:rPr>
              <w:t>9.15</w:t>
            </w:r>
          </w:p>
          <w:p w14:paraId="200621F7" w14:textId="77777777" w:rsidR="00CD155A" w:rsidRPr="00CA4B23" w:rsidRDefault="00CD155A" w:rsidP="00607600">
            <w:pPr>
              <w:spacing w:before="120" w:after="120" w:line="276" w:lineRule="auto"/>
              <w:jc w:val="center"/>
              <w:rPr>
                <w:rFonts w:cstheme="minorHAnsi"/>
              </w:rPr>
            </w:pPr>
            <w:r w:rsidRPr="00CA4B23">
              <w:rPr>
                <w:rFonts w:cstheme="minorHAnsi"/>
              </w:rPr>
              <w:t xml:space="preserve">- </w:t>
            </w:r>
          </w:p>
          <w:p w14:paraId="2651B81B" w14:textId="1193AA47" w:rsidR="00CD155A" w:rsidRPr="00CA4B23" w:rsidRDefault="00CA4B23" w:rsidP="00607600">
            <w:pPr>
              <w:spacing w:before="120" w:after="120" w:line="276" w:lineRule="auto"/>
              <w:jc w:val="center"/>
              <w:rPr>
                <w:rFonts w:cstheme="minorHAnsi"/>
              </w:rPr>
            </w:pPr>
            <w:r>
              <w:rPr>
                <w:rFonts w:cstheme="minorHAnsi"/>
              </w:rPr>
              <w:t>10.3</w:t>
            </w:r>
            <w:r w:rsidR="00CD155A" w:rsidRPr="00CA4B23">
              <w:rPr>
                <w:rFonts w:cstheme="minorHAnsi"/>
              </w:rPr>
              <w:t>0</w:t>
            </w:r>
          </w:p>
        </w:tc>
        <w:tc>
          <w:tcPr>
            <w:tcW w:w="4873" w:type="dxa"/>
          </w:tcPr>
          <w:p w14:paraId="2810A034" w14:textId="3CCE231C" w:rsidR="00CD155A" w:rsidRPr="00BD750A" w:rsidRDefault="00BD750A" w:rsidP="00607600">
            <w:pPr>
              <w:spacing w:before="120" w:after="120" w:line="276" w:lineRule="auto"/>
              <w:rPr>
                <w:rFonts w:cstheme="minorHAnsi"/>
                <w:b/>
              </w:rPr>
            </w:pPr>
            <w:r w:rsidRPr="00BD750A">
              <w:rPr>
                <w:rFonts w:cstheme="minorHAnsi"/>
                <w:b/>
              </w:rPr>
              <w:t>Setting the scene</w:t>
            </w:r>
          </w:p>
          <w:p w14:paraId="76AC8066" w14:textId="18B0C081" w:rsidR="00816515" w:rsidRPr="00816515" w:rsidRDefault="00816515" w:rsidP="00816515">
            <w:pPr>
              <w:pStyle w:val="ListParagraph"/>
              <w:numPr>
                <w:ilvl w:val="0"/>
                <w:numId w:val="12"/>
              </w:numPr>
              <w:spacing w:before="120" w:after="120" w:line="276" w:lineRule="auto"/>
              <w:ind w:left="222" w:hanging="222"/>
              <w:rPr>
                <w:rFonts w:cstheme="minorHAnsi"/>
              </w:rPr>
            </w:pPr>
            <w:r w:rsidRPr="00CD155A">
              <w:rPr>
                <w:rFonts w:cstheme="minorHAnsi"/>
              </w:rPr>
              <w:t>Film on Gabon and the Nature</w:t>
            </w:r>
            <w:r>
              <w:rPr>
                <w:rFonts w:cstheme="minorHAnsi"/>
              </w:rPr>
              <w:t xml:space="preserve"> Agency, 15</w:t>
            </w:r>
            <w:r w:rsidRPr="00CD155A">
              <w:rPr>
                <w:rFonts w:cstheme="minorHAnsi"/>
              </w:rPr>
              <w:t>‘</w:t>
            </w:r>
          </w:p>
          <w:p w14:paraId="3D300E11" w14:textId="0B046D4F" w:rsidR="00CA4B23" w:rsidRPr="00361910" w:rsidRDefault="00DA5656" w:rsidP="00816515">
            <w:pPr>
              <w:pStyle w:val="ListParagraph"/>
              <w:numPr>
                <w:ilvl w:val="0"/>
                <w:numId w:val="12"/>
              </w:numPr>
              <w:spacing w:before="120" w:after="120" w:line="276" w:lineRule="auto"/>
              <w:ind w:left="222" w:hanging="222"/>
              <w:rPr>
                <w:rFonts w:cstheme="minorHAnsi"/>
                <w:i/>
              </w:rPr>
            </w:pPr>
            <w:r>
              <w:rPr>
                <w:rFonts w:cstheme="minorHAnsi"/>
              </w:rPr>
              <w:t xml:space="preserve">The GEF: back to the basics: mandate, key features (conventions, incremental reasoning, </w:t>
            </w:r>
            <w:proofErr w:type="spellStart"/>
            <w:r>
              <w:rPr>
                <w:rFonts w:cstheme="minorHAnsi"/>
              </w:rPr>
              <w:t>cofinancing</w:t>
            </w:r>
            <w:proofErr w:type="spellEnd"/>
            <w:r>
              <w:rPr>
                <w:rFonts w:cstheme="minorHAnsi"/>
              </w:rPr>
              <w:t>, Global Environment benefits/indicators, GEF Agencies)</w:t>
            </w:r>
            <w:r w:rsidR="00FA25F6">
              <w:rPr>
                <w:rFonts w:cstheme="minorHAnsi"/>
              </w:rPr>
              <w:t>:</w:t>
            </w:r>
            <w:r w:rsidR="00816515">
              <w:rPr>
                <w:rFonts w:cstheme="minorHAnsi"/>
              </w:rPr>
              <w:t xml:space="preserve"> 30</w:t>
            </w:r>
            <w:r w:rsidR="00CA4B23" w:rsidRPr="00FA25F6">
              <w:rPr>
                <w:rFonts w:cstheme="minorHAnsi"/>
              </w:rPr>
              <w:t>’</w:t>
            </w:r>
          </w:p>
          <w:p w14:paraId="7D224D34" w14:textId="13937E6C" w:rsidR="00BD750A" w:rsidRPr="00CA4B23" w:rsidRDefault="00346406" w:rsidP="00816515">
            <w:pPr>
              <w:pStyle w:val="ListParagraph"/>
              <w:numPr>
                <w:ilvl w:val="0"/>
                <w:numId w:val="12"/>
              </w:numPr>
              <w:spacing w:before="120" w:after="120" w:line="276" w:lineRule="auto"/>
              <w:ind w:left="222" w:hanging="222"/>
              <w:rPr>
                <w:rFonts w:cstheme="minorHAnsi"/>
              </w:rPr>
            </w:pPr>
            <w:r w:rsidRPr="00346406">
              <w:rPr>
                <w:rFonts w:cstheme="minorHAnsi"/>
              </w:rPr>
              <w:t>GEF7 Vision, the Impact Programs, the Congo Basin Program</w:t>
            </w:r>
            <w:r w:rsidR="00CD155A" w:rsidRPr="00346406">
              <w:rPr>
                <w:rFonts w:cstheme="minorHAnsi"/>
              </w:rPr>
              <w:t>,</w:t>
            </w:r>
            <w:r w:rsidRPr="00346406">
              <w:rPr>
                <w:rFonts w:cstheme="minorHAnsi"/>
              </w:rPr>
              <w:t xml:space="preserve"> Lessons from the </w:t>
            </w:r>
            <w:r w:rsidR="00B52284">
              <w:rPr>
                <w:rFonts w:cstheme="minorHAnsi"/>
              </w:rPr>
              <w:t>past and elsewhere (Amazon, programs</w:t>
            </w:r>
            <w:r w:rsidRPr="00346406">
              <w:rPr>
                <w:rFonts w:cstheme="minorHAnsi"/>
              </w:rPr>
              <w:t>)</w:t>
            </w:r>
            <w:r w:rsidR="00816515">
              <w:rPr>
                <w:rFonts w:cstheme="minorHAnsi"/>
              </w:rPr>
              <w:t>: 30</w:t>
            </w:r>
            <w:r w:rsidR="00CD155A" w:rsidRPr="00346406">
              <w:rPr>
                <w:rFonts w:cstheme="minorHAnsi"/>
              </w:rPr>
              <w:t>’</w:t>
            </w:r>
          </w:p>
        </w:tc>
        <w:tc>
          <w:tcPr>
            <w:tcW w:w="1414" w:type="dxa"/>
          </w:tcPr>
          <w:p w14:paraId="27F8B974" w14:textId="77777777" w:rsidR="00CD155A" w:rsidRPr="00CD155A" w:rsidRDefault="00CD155A" w:rsidP="00607600">
            <w:pPr>
              <w:spacing w:before="120" w:after="120" w:line="276" w:lineRule="auto"/>
              <w:rPr>
                <w:rFonts w:cstheme="minorHAnsi"/>
              </w:rPr>
            </w:pPr>
          </w:p>
        </w:tc>
        <w:tc>
          <w:tcPr>
            <w:tcW w:w="2868" w:type="dxa"/>
          </w:tcPr>
          <w:p w14:paraId="0BEF70D5" w14:textId="279B421F" w:rsidR="00CD155A" w:rsidRPr="001104E3" w:rsidRDefault="00346406" w:rsidP="00607600">
            <w:pPr>
              <w:spacing w:before="120" w:after="120" w:line="276" w:lineRule="auto"/>
              <w:rPr>
                <w:rFonts w:cstheme="minorHAnsi"/>
              </w:rPr>
            </w:pPr>
            <w:r w:rsidRPr="001104E3">
              <w:rPr>
                <w:rFonts w:cstheme="minorHAnsi"/>
              </w:rPr>
              <w:t xml:space="preserve">GEF </w:t>
            </w:r>
            <w:r w:rsidR="00CD155A" w:rsidRPr="001104E3">
              <w:rPr>
                <w:rFonts w:cstheme="minorHAnsi"/>
              </w:rPr>
              <w:t xml:space="preserve">Secretariat </w:t>
            </w:r>
          </w:p>
          <w:p w14:paraId="7AA568A3" w14:textId="77777777" w:rsidR="00E53939" w:rsidRDefault="00E53939" w:rsidP="00607600">
            <w:pPr>
              <w:spacing w:before="120" w:after="120" w:line="276" w:lineRule="auto"/>
              <w:rPr>
                <w:rFonts w:cstheme="minorHAnsi"/>
              </w:rPr>
            </w:pPr>
          </w:p>
          <w:p w14:paraId="7BC85F1C" w14:textId="0A44560A" w:rsidR="00CD155A" w:rsidRDefault="00E53939" w:rsidP="00607600">
            <w:pPr>
              <w:spacing w:before="120" w:after="120" w:line="276" w:lineRule="auto"/>
              <w:rPr>
                <w:rFonts w:cstheme="minorHAnsi"/>
              </w:rPr>
            </w:pPr>
            <w:r>
              <w:rPr>
                <w:rFonts w:cstheme="minorHAnsi"/>
              </w:rPr>
              <w:t>Susan Waithaka</w:t>
            </w:r>
          </w:p>
          <w:p w14:paraId="36E0ADDA" w14:textId="647A5484" w:rsidR="00DA5656" w:rsidRPr="001104E3" w:rsidRDefault="00DA5656" w:rsidP="00607600">
            <w:pPr>
              <w:spacing w:before="120" w:after="120" w:line="276" w:lineRule="auto"/>
              <w:rPr>
                <w:rFonts w:cstheme="minorHAnsi"/>
              </w:rPr>
            </w:pPr>
          </w:p>
          <w:p w14:paraId="679A7B7D" w14:textId="77777777" w:rsidR="00A72158" w:rsidRDefault="00A72158" w:rsidP="00607600">
            <w:pPr>
              <w:spacing w:before="120" w:after="120" w:line="276" w:lineRule="auto"/>
              <w:rPr>
                <w:rFonts w:cstheme="minorHAnsi"/>
              </w:rPr>
            </w:pPr>
          </w:p>
          <w:p w14:paraId="2413C59B" w14:textId="3CB785F2" w:rsidR="00CD155A" w:rsidRPr="001104E3" w:rsidRDefault="00E53939" w:rsidP="00607600">
            <w:pPr>
              <w:spacing w:before="120" w:after="120" w:line="276" w:lineRule="auto"/>
              <w:rPr>
                <w:rFonts w:cstheme="minorHAnsi"/>
              </w:rPr>
            </w:pPr>
            <w:r>
              <w:rPr>
                <w:rFonts w:cstheme="minorHAnsi"/>
              </w:rPr>
              <w:t>Claude Gascon</w:t>
            </w:r>
          </w:p>
        </w:tc>
      </w:tr>
      <w:tr w:rsidR="00CA4B23" w:rsidRPr="00CD155A" w14:paraId="649E4F28" w14:textId="77777777" w:rsidTr="00687872">
        <w:tc>
          <w:tcPr>
            <w:tcW w:w="830" w:type="dxa"/>
          </w:tcPr>
          <w:p w14:paraId="768EBD5A" w14:textId="186DBFCF" w:rsidR="00CA4B23" w:rsidRPr="00CA4B23" w:rsidRDefault="00CA4B23" w:rsidP="00687872">
            <w:pPr>
              <w:spacing w:before="120" w:after="120" w:line="276" w:lineRule="auto"/>
              <w:jc w:val="center"/>
              <w:rPr>
                <w:rFonts w:cstheme="minorHAnsi"/>
              </w:rPr>
            </w:pPr>
            <w:r w:rsidRPr="00CA4B23">
              <w:rPr>
                <w:rFonts w:cstheme="minorHAnsi"/>
              </w:rPr>
              <w:t>10.</w:t>
            </w:r>
            <w:r>
              <w:rPr>
                <w:rFonts w:cstheme="minorHAnsi"/>
              </w:rPr>
              <w:t>30 -11</w:t>
            </w:r>
            <w:r w:rsidRPr="00CA4B23">
              <w:rPr>
                <w:rFonts w:cstheme="minorHAnsi"/>
              </w:rPr>
              <w:t>.00</w:t>
            </w:r>
          </w:p>
        </w:tc>
        <w:tc>
          <w:tcPr>
            <w:tcW w:w="4873" w:type="dxa"/>
          </w:tcPr>
          <w:p w14:paraId="5B702A22" w14:textId="2DF74E49" w:rsidR="00CA4B23" w:rsidRPr="00CA4B23" w:rsidRDefault="00CA4B23" w:rsidP="00687872">
            <w:pPr>
              <w:spacing w:before="120" w:after="120" w:line="276" w:lineRule="auto"/>
              <w:rPr>
                <w:rFonts w:cstheme="minorHAnsi"/>
              </w:rPr>
            </w:pPr>
            <w:r>
              <w:rPr>
                <w:rFonts w:cstheme="minorHAnsi"/>
              </w:rPr>
              <w:t>Coffee break</w:t>
            </w:r>
          </w:p>
        </w:tc>
        <w:tc>
          <w:tcPr>
            <w:tcW w:w="1414" w:type="dxa"/>
          </w:tcPr>
          <w:p w14:paraId="790D3BE8" w14:textId="77777777" w:rsidR="00CA4B23" w:rsidRPr="00CA4B23" w:rsidRDefault="00CA4B23" w:rsidP="00687872">
            <w:pPr>
              <w:spacing w:before="120" w:after="120" w:line="276" w:lineRule="auto"/>
              <w:rPr>
                <w:rFonts w:cstheme="minorHAnsi"/>
              </w:rPr>
            </w:pPr>
            <w:r w:rsidRPr="00CA4B23">
              <w:rPr>
                <w:rFonts w:cstheme="minorHAnsi"/>
              </w:rPr>
              <w:t>Protocol</w:t>
            </w:r>
          </w:p>
        </w:tc>
        <w:tc>
          <w:tcPr>
            <w:tcW w:w="2868" w:type="dxa"/>
          </w:tcPr>
          <w:p w14:paraId="0BC02028" w14:textId="77777777" w:rsidR="00CA4B23" w:rsidRPr="00CA4B23" w:rsidRDefault="00CA4B23" w:rsidP="00687872">
            <w:pPr>
              <w:spacing w:before="120" w:after="120" w:line="276" w:lineRule="auto"/>
              <w:rPr>
                <w:rFonts w:cstheme="minorHAnsi"/>
              </w:rPr>
            </w:pPr>
          </w:p>
        </w:tc>
      </w:tr>
      <w:tr w:rsidR="00346406" w:rsidRPr="00CD155A" w14:paraId="5FBAE1B9" w14:textId="77777777" w:rsidTr="00607600">
        <w:tc>
          <w:tcPr>
            <w:tcW w:w="830" w:type="dxa"/>
          </w:tcPr>
          <w:p w14:paraId="3600384D" w14:textId="5DA354CF" w:rsidR="00CD155A" w:rsidRPr="00CD155A" w:rsidRDefault="00BD750A" w:rsidP="00607600">
            <w:pPr>
              <w:spacing w:before="120" w:after="120" w:line="276" w:lineRule="auto"/>
              <w:jc w:val="center"/>
              <w:rPr>
                <w:rFonts w:cstheme="minorHAnsi"/>
              </w:rPr>
            </w:pPr>
            <w:r>
              <w:rPr>
                <w:rFonts w:cstheme="minorHAnsi"/>
              </w:rPr>
              <w:lastRenderedPageBreak/>
              <w:t>11.0</w:t>
            </w:r>
            <w:r w:rsidR="00CD155A" w:rsidRPr="00CD155A">
              <w:rPr>
                <w:rFonts w:cstheme="minorHAnsi"/>
              </w:rPr>
              <w:t>0 – 13.00</w:t>
            </w:r>
          </w:p>
        </w:tc>
        <w:tc>
          <w:tcPr>
            <w:tcW w:w="4873" w:type="dxa"/>
          </w:tcPr>
          <w:p w14:paraId="54E3B80E" w14:textId="52CBA850" w:rsidR="009B6244" w:rsidRDefault="00B858CB" w:rsidP="00607600">
            <w:pPr>
              <w:spacing w:before="120" w:after="120" w:line="276" w:lineRule="auto"/>
              <w:rPr>
                <w:rFonts w:cstheme="minorHAnsi"/>
                <w:b/>
              </w:rPr>
            </w:pPr>
            <w:r>
              <w:rPr>
                <w:rFonts w:cstheme="minorHAnsi"/>
                <w:b/>
              </w:rPr>
              <w:t>Workstream</w:t>
            </w:r>
            <w:r w:rsidR="00B96B03">
              <w:rPr>
                <w:rFonts w:cstheme="minorHAnsi"/>
                <w:b/>
              </w:rPr>
              <w:t xml:space="preserve"> 1</w:t>
            </w:r>
            <w:r w:rsidR="00CD155A" w:rsidRPr="00346406">
              <w:rPr>
                <w:rFonts w:cstheme="minorHAnsi"/>
                <w:b/>
              </w:rPr>
              <w:t>:</w:t>
            </w:r>
            <w:r w:rsidR="00346406" w:rsidRPr="00346406">
              <w:rPr>
                <w:rFonts w:cstheme="minorHAnsi"/>
                <w:b/>
              </w:rPr>
              <w:t xml:space="preserve"> </w:t>
            </w:r>
            <w:r w:rsidR="009B6244">
              <w:rPr>
                <w:rFonts w:cstheme="minorHAnsi"/>
                <w:b/>
              </w:rPr>
              <w:t>The GEF programmatic approach: complementarity between the regional component</w:t>
            </w:r>
            <w:r>
              <w:rPr>
                <w:rFonts w:cstheme="minorHAnsi"/>
                <w:b/>
              </w:rPr>
              <w:t xml:space="preserve"> and the national projects</w:t>
            </w:r>
          </w:p>
          <w:p w14:paraId="15ED09C5" w14:textId="4996CBFC" w:rsidR="00BD750A" w:rsidRPr="00BD750A" w:rsidRDefault="00BD750A" w:rsidP="00816515">
            <w:pPr>
              <w:pStyle w:val="ListParagraph"/>
              <w:numPr>
                <w:ilvl w:val="0"/>
                <w:numId w:val="15"/>
              </w:numPr>
              <w:spacing w:before="120" w:after="120" w:line="276" w:lineRule="auto"/>
              <w:ind w:left="222" w:hanging="180"/>
              <w:rPr>
                <w:rFonts w:cstheme="minorHAnsi"/>
              </w:rPr>
            </w:pPr>
            <w:r>
              <w:rPr>
                <w:rFonts w:cstheme="minorHAnsi"/>
              </w:rPr>
              <w:t xml:space="preserve">Introducing </w:t>
            </w:r>
            <w:r w:rsidR="001F1FB6" w:rsidRPr="009B6244">
              <w:rPr>
                <w:rFonts w:cstheme="minorHAnsi"/>
              </w:rPr>
              <w:t>the</w:t>
            </w:r>
            <w:r>
              <w:rPr>
                <w:rFonts w:cstheme="minorHAnsi"/>
              </w:rPr>
              <w:t xml:space="preserve"> vision of the program: Towards ecological corridors</w:t>
            </w:r>
            <w:r w:rsidR="00E53939">
              <w:rPr>
                <w:rFonts w:cstheme="minorHAnsi"/>
              </w:rPr>
              <w:t xml:space="preserve">: </w:t>
            </w:r>
            <w:r w:rsidR="007E3FC8">
              <w:rPr>
                <w:rFonts w:cstheme="minorHAnsi"/>
              </w:rPr>
              <w:t>c</w:t>
            </w:r>
            <w:r w:rsidR="00C61855">
              <w:rPr>
                <w:rFonts w:cstheme="minorHAnsi"/>
              </w:rPr>
              <w:t xml:space="preserve">oherence &amp; structure of the program, </w:t>
            </w:r>
            <w:r w:rsidR="00E53939">
              <w:rPr>
                <w:rFonts w:cstheme="minorHAnsi"/>
              </w:rPr>
              <w:t>national</w:t>
            </w:r>
            <w:r w:rsidR="007E3FC8">
              <w:rPr>
                <w:rFonts w:cstheme="minorHAnsi"/>
              </w:rPr>
              <w:t xml:space="preserve"> vs. regional project</w:t>
            </w:r>
            <w:r w:rsidR="00C61855">
              <w:rPr>
                <w:rFonts w:cstheme="minorHAnsi"/>
              </w:rPr>
              <w:t>, additional themes, 15’</w:t>
            </w:r>
          </w:p>
          <w:p w14:paraId="728BBFAC" w14:textId="02931CEE" w:rsidR="00CA4B23" w:rsidRDefault="00CA4B23" w:rsidP="00816515">
            <w:pPr>
              <w:pStyle w:val="ListParagraph"/>
              <w:numPr>
                <w:ilvl w:val="0"/>
                <w:numId w:val="15"/>
              </w:numPr>
              <w:spacing w:before="120" w:after="120" w:line="276" w:lineRule="auto"/>
              <w:ind w:left="222" w:hanging="180"/>
              <w:rPr>
                <w:rFonts w:cstheme="minorHAnsi"/>
              </w:rPr>
            </w:pPr>
            <w:r>
              <w:rPr>
                <w:rFonts w:cstheme="minorHAnsi"/>
              </w:rPr>
              <w:t>Presentation of the components of the program and the outlines of the re</w:t>
            </w:r>
            <w:r w:rsidR="00361910">
              <w:rPr>
                <w:rFonts w:cstheme="minorHAnsi"/>
              </w:rPr>
              <w:t>gional component, UNEP</w:t>
            </w:r>
            <w:r>
              <w:rPr>
                <w:rFonts w:cstheme="minorHAnsi"/>
              </w:rPr>
              <w:t xml:space="preserve">: 15’ </w:t>
            </w:r>
          </w:p>
          <w:p w14:paraId="0F44A2A6" w14:textId="5C24FF57" w:rsidR="001F1FB6" w:rsidRDefault="00BD750A" w:rsidP="00816515">
            <w:pPr>
              <w:pStyle w:val="ListParagraph"/>
              <w:numPr>
                <w:ilvl w:val="0"/>
                <w:numId w:val="15"/>
              </w:numPr>
              <w:spacing w:before="120" w:after="120" w:line="276" w:lineRule="auto"/>
              <w:ind w:left="222" w:hanging="180"/>
              <w:rPr>
                <w:rFonts w:cstheme="minorHAnsi"/>
              </w:rPr>
            </w:pPr>
            <w:r>
              <w:rPr>
                <w:rFonts w:cstheme="minorHAnsi"/>
              </w:rPr>
              <w:t xml:space="preserve">Explaining the </w:t>
            </w:r>
            <w:r w:rsidR="009B6244" w:rsidRPr="009B6244">
              <w:rPr>
                <w:rFonts w:cstheme="minorHAnsi"/>
              </w:rPr>
              <w:t xml:space="preserve">Expression of Interest </w:t>
            </w:r>
            <w:r w:rsidR="009B6244">
              <w:rPr>
                <w:rFonts w:cstheme="minorHAnsi"/>
              </w:rPr>
              <w:t>Template:</w:t>
            </w:r>
            <w:r>
              <w:rPr>
                <w:rFonts w:cstheme="minorHAnsi"/>
              </w:rPr>
              <w:t xml:space="preserve"> The different sections, </w:t>
            </w:r>
            <w:r w:rsidR="00EC4AD6">
              <w:rPr>
                <w:rFonts w:cstheme="minorHAnsi"/>
              </w:rPr>
              <w:t>30</w:t>
            </w:r>
            <w:r>
              <w:rPr>
                <w:rFonts w:cstheme="minorHAnsi"/>
              </w:rPr>
              <w:t>’, step by step</w:t>
            </w:r>
            <w:r w:rsidR="009B6244">
              <w:rPr>
                <w:rFonts w:cstheme="minorHAnsi"/>
              </w:rPr>
              <w:t xml:space="preserve"> GEF Secretariat</w:t>
            </w:r>
          </w:p>
          <w:p w14:paraId="446C1E2C" w14:textId="1E5C91F0" w:rsidR="00CD155A" w:rsidRPr="00B858CB" w:rsidRDefault="00CA4B23" w:rsidP="00816515">
            <w:pPr>
              <w:pStyle w:val="ListParagraph"/>
              <w:numPr>
                <w:ilvl w:val="0"/>
                <w:numId w:val="15"/>
              </w:numPr>
              <w:spacing w:before="120" w:after="120" w:line="276" w:lineRule="auto"/>
              <w:ind w:left="222" w:hanging="180"/>
              <w:rPr>
                <w:rFonts w:cstheme="minorHAnsi"/>
              </w:rPr>
            </w:pPr>
            <w:r>
              <w:rPr>
                <w:rFonts w:cstheme="minorHAnsi"/>
              </w:rPr>
              <w:t>D</w:t>
            </w:r>
            <w:r w:rsidR="00BD750A">
              <w:rPr>
                <w:rFonts w:cstheme="minorHAnsi"/>
              </w:rPr>
              <w:t>iscussions</w:t>
            </w:r>
            <w:r w:rsidR="00E53939">
              <w:rPr>
                <w:rFonts w:cstheme="minorHAnsi"/>
              </w:rPr>
              <w:t>, 60</w:t>
            </w:r>
            <w:r w:rsidR="00BD750A">
              <w:rPr>
                <w:rFonts w:cstheme="minorHAnsi"/>
              </w:rPr>
              <w:t>’</w:t>
            </w:r>
          </w:p>
        </w:tc>
        <w:tc>
          <w:tcPr>
            <w:tcW w:w="1414" w:type="dxa"/>
          </w:tcPr>
          <w:p w14:paraId="4EDA05A8" w14:textId="77777777" w:rsidR="00CD155A" w:rsidRDefault="00346406" w:rsidP="00607600">
            <w:pPr>
              <w:spacing w:before="120" w:after="120" w:line="276" w:lineRule="auto"/>
              <w:rPr>
                <w:rFonts w:cstheme="minorHAnsi"/>
              </w:rPr>
            </w:pPr>
            <w:r>
              <w:rPr>
                <w:rFonts w:cstheme="minorHAnsi"/>
              </w:rPr>
              <w:t>Technical Interventions</w:t>
            </w:r>
          </w:p>
          <w:p w14:paraId="02CE57D4" w14:textId="43A48D9B" w:rsidR="00BD750A" w:rsidRPr="00CD155A" w:rsidRDefault="00B858CB" w:rsidP="00B52284">
            <w:pPr>
              <w:spacing w:before="120" w:after="120" w:line="276" w:lineRule="auto"/>
              <w:jc w:val="center"/>
              <w:rPr>
                <w:rFonts w:cstheme="minorHAnsi"/>
              </w:rPr>
            </w:pPr>
            <w:r>
              <w:rPr>
                <w:rFonts w:cstheme="minorHAnsi"/>
              </w:rPr>
              <w:t>&amp; Discussions</w:t>
            </w:r>
          </w:p>
        </w:tc>
        <w:tc>
          <w:tcPr>
            <w:tcW w:w="2868" w:type="dxa"/>
          </w:tcPr>
          <w:p w14:paraId="410C0B53" w14:textId="78E7D1DE" w:rsidR="00CD155A" w:rsidRPr="00CD155A" w:rsidRDefault="00B96B03" w:rsidP="00607600">
            <w:pPr>
              <w:spacing w:before="120" w:after="120" w:line="276" w:lineRule="auto"/>
              <w:rPr>
                <w:rFonts w:cstheme="minorHAnsi"/>
              </w:rPr>
            </w:pPr>
            <w:r>
              <w:rPr>
                <w:rFonts w:cstheme="minorHAnsi"/>
              </w:rPr>
              <w:t>Chair</w:t>
            </w:r>
            <w:r w:rsidR="00CD155A" w:rsidRPr="00CD155A">
              <w:rPr>
                <w:rFonts w:cstheme="minorHAnsi"/>
              </w:rPr>
              <w:t xml:space="preserve">: </w:t>
            </w:r>
            <w:r w:rsidR="00361910">
              <w:rPr>
                <w:rFonts w:cstheme="minorHAnsi"/>
              </w:rPr>
              <w:t>Democratic republic of Congo</w:t>
            </w:r>
          </w:p>
          <w:p w14:paraId="162ED3DE" w14:textId="7259DE86" w:rsidR="00CD155A" w:rsidRDefault="00B96B03" w:rsidP="00607600">
            <w:pPr>
              <w:spacing w:before="120" w:after="120" w:line="276" w:lineRule="auto"/>
              <w:rPr>
                <w:rFonts w:cstheme="minorHAnsi"/>
              </w:rPr>
            </w:pPr>
            <w:r>
              <w:rPr>
                <w:rFonts w:cstheme="minorHAnsi"/>
              </w:rPr>
              <w:t>Rapporteur</w:t>
            </w:r>
            <w:r w:rsidR="00346406">
              <w:rPr>
                <w:rFonts w:cstheme="minorHAnsi"/>
              </w:rPr>
              <w:t xml:space="preserve">: </w:t>
            </w:r>
            <w:r w:rsidR="00816515">
              <w:rPr>
                <w:rFonts w:cstheme="minorHAnsi"/>
              </w:rPr>
              <w:t>Central Africa Republic</w:t>
            </w:r>
          </w:p>
          <w:p w14:paraId="197935B3" w14:textId="77777777" w:rsidR="00E53939" w:rsidRDefault="00E53939" w:rsidP="00607600">
            <w:pPr>
              <w:spacing w:before="120" w:after="120" w:line="276" w:lineRule="auto"/>
              <w:rPr>
                <w:rFonts w:cstheme="minorHAnsi"/>
              </w:rPr>
            </w:pPr>
            <w:r>
              <w:rPr>
                <w:rFonts w:cstheme="minorHAnsi"/>
              </w:rPr>
              <w:t>Jean-Marc Sinnassamy</w:t>
            </w:r>
          </w:p>
          <w:p w14:paraId="5E692900" w14:textId="77777777" w:rsidR="00E53939" w:rsidRDefault="00E53939" w:rsidP="00607600">
            <w:pPr>
              <w:spacing w:before="120" w:after="120" w:line="276" w:lineRule="auto"/>
              <w:rPr>
                <w:rFonts w:cstheme="minorHAnsi"/>
              </w:rPr>
            </w:pPr>
          </w:p>
          <w:p w14:paraId="314E9681" w14:textId="77777777" w:rsidR="00E53939" w:rsidRDefault="00E53939" w:rsidP="00607600">
            <w:pPr>
              <w:spacing w:before="120" w:after="120" w:line="276" w:lineRule="auto"/>
              <w:rPr>
                <w:rFonts w:cstheme="minorHAnsi"/>
              </w:rPr>
            </w:pPr>
          </w:p>
          <w:p w14:paraId="1C97A017" w14:textId="75B98C45" w:rsidR="00E53939" w:rsidRDefault="00BC70B7" w:rsidP="00607600">
            <w:pPr>
              <w:spacing w:before="120" w:after="120" w:line="276" w:lineRule="auto"/>
              <w:rPr>
                <w:rFonts w:cstheme="minorHAnsi"/>
              </w:rPr>
            </w:pPr>
            <w:r>
              <w:rPr>
                <w:rFonts w:cstheme="minorHAnsi"/>
              </w:rPr>
              <w:t>Andre Toham</w:t>
            </w:r>
          </w:p>
          <w:p w14:paraId="1B3E9C56" w14:textId="77777777" w:rsidR="00E53939" w:rsidRDefault="00E53939" w:rsidP="00607600">
            <w:pPr>
              <w:spacing w:before="120" w:after="120" w:line="276" w:lineRule="auto"/>
              <w:rPr>
                <w:rFonts w:cstheme="minorHAnsi"/>
              </w:rPr>
            </w:pPr>
          </w:p>
          <w:p w14:paraId="061B488C" w14:textId="39252291" w:rsidR="00E53939" w:rsidRPr="00CD155A" w:rsidRDefault="00E53939" w:rsidP="00607600">
            <w:pPr>
              <w:spacing w:before="120" w:after="120" w:line="276" w:lineRule="auto"/>
              <w:rPr>
                <w:rFonts w:cstheme="minorHAnsi"/>
              </w:rPr>
            </w:pPr>
            <w:r>
              <w:rPr>
                <w:rFonts w:cstheme="minorHAnsi"/>
              </w:rPr>
              <w:t>Pascal Martinez</w:t>
            </w:r>
          </w:p>
        </w:tc>
      </w:tr>
      <w:tr w:rsidR="00346406" w:rsidRPr="00CD155A" w14:paraId="33E75B68" w14:textId="77777777" w:rsidTr="00607600">
        <w:tc>
          <w:tcPr>
            <w:tcW w:w="830" w:type="dxa"/>
          </w:tcPr>
          <w:p w14:paraId="1F725F42" w14:textId="381DE990" w:rsidR="00CD155A" w:rsidRPr="004E54B7" w:rsidRDefault="009005AF" w:rsidP="00607600">
            <w:pPr>
              <w:spacing w:before="120" w:after="120" w:line="276" w:lineRule="auto"/>
              <w:rPr>
                <w:rFonts w:cstheme="minorHAnsi"/>
                <w:sz w:val="12"/>
              </w:rPr>
            </w:pPr>
            <w:r w:rsidRPr="004E54B7">
              <w:rPr>
                <w:rFonts w:cstheme="minorHAnsi"/>
                <w:sz w:val="12"/>
              </w:rPr>
              <w:t xml:space="preserve">13.00- </w:t>
            </w:r>
            <w:r w:rsidR="00CD155A" w:rsidRPr="004E54B7">
              <w:rPr>
                <w:rFonts w:cstheme="minorHAnsi"/>
                <w:sz w:val="12"/>
              </w:rPr>
              <w:t>14.00</w:t>
            </w:r>
          </w:p>
        </w:tc>
        <w:tc>
          <w:tcPr>
            <w:tcW w:w="4873" w:type="dxa"/>
          </w:tcPr>
          <w:p w14:paraId="01BD33C8" w14:textId="6E961878" w:rsidR="00CD155A" w:rsidRPr="00CD155A" w:rsidRDefault="00771F7D" w:rsidP="00607600">
            <w:pPr>
              <w:spacing w:before="120" w:after="120" w:line="276" w:lineRule="auto"/>
              <w:rPr>
                <w:rFonts w:cstheme="minorHAnsi"/>
              </w:rPr>
            </w:pPr>
            <w:r>
              <w:rPr>
                <w:rFonts w:cstheme="minorHAnsi"/>
              </w:rPr>
              <w:t>Lunch</w:t>
            </w:r>
          </w:p>
        </w:tc>
        <w:tc>
          <w:tcPr>
            <w:tcW w:w="1414" w:type="dxa"/>
          </w:tcPr>
          <w:p w14:paraId="52783A19" w14:textId="77777777" w:rsidR="00CD155A" w:rsidRPr="00CD155A" w:rsidRDefault="00CD155A" w:rsidP="00607600">
            <w:pPr>
              <w:spacing w:before="120" w:after="120" w:line="276" w:lineRule="auto"/>
              <w:rPr>
                <w:rFonts w:cstheme="minorHAnsi"/>
              </w:rPr>
            </w:pPr>
          </w:p>
        </w:tc>
        <w:tc>
          <w:tcPr>
            <w:tcW w:w="2868" w:type="dxa"/>
          </w:tcPr>
          <w:p w14:paraId="6959C4FF" w14:textId="77777777" w:rsidR="00CD155A" w:rsidRPr="00CD155A" w:rsidRDefault="00CD155A" w:rsidP="00607600">
            <w:pPr>
              <w:spacing w:before="120" w:after="120" w:line="276" w:lineRule="auto"/>
              <w:rPr>
                <w:rFonts w:cstheme="minorHAnsi"/>
              </w:rPr>
            </w:pPr>
          </w:p>
        </w:tc>
      </w:tr>
      <w:tr w:rsidR="00346406" w:rsidRPr="00CD155A" w14:paraId="5DA743F5" w14:textId="77777777" w:rsidTr="00607600">
        <w:tc>
          <w:tcPr>
            <w:tcW w:w="830" w:type="dxa"/>
          </w:tcPr>
          <w:p w14:paraId="4DAA666B" w14:textId="6258F6D2" w:rsidR="00CD155A" w:rsidRPr="00CD155A" w:rsidRDefault="00E53939" w:rsidP="00607600">
            <w:pPr>
              <w:spacing w:before="120" w:after="120" w:line="276" w:lineRule="auto"/>
              <w:rPr>
                <w:rFonts w:cstheme="minorHAnsi"/>
              </w:rPr>
            </w:pPr>
            <w:r>
              <w:rPr>
                <w:rFonts w:cstheme="minorHAnsi"/>
              </w:rPr>
              <w:t>14.00 – 16.00</w:t>
            </w:r>
          </w:p>
        </w:tc>
        <w:tc>
          <w:tcPr>
            <w:tcW w:w="4873" w:type="dxa"/>
          </w:tcPr>
          <w:p w14:paraId="1D27F535" w14:textId="4CBA3AD4" w:rsidR="00B858CB" w:rsidRPr="00CD155A" w:rsidRDefault="00B858CB" w:rsidP="00B858CB">
            <w:pPr>
              <w:spacing w:before="120" w:after="120" w:line="276" w:lineRule="auto"/>
              <w:rPr>
                <w:rFonts w:cstheme="minorHAnsi"/>
              </w:rPr>
            </w:pPr>
            <w:r>
              <w:rPr>
                <w:rFonts w:cstheme="minorHAnsi"/>
                <w:b/>
              </w:rPr>
              <w:t>Workstream</w:t>
            </w:r>
            <w:r w:rsidR="00891441">
              <w:rPr>
                <w:rFonts w:cstheme="minorHAnsi"/>
                <w:b/>
              </w:rPr>
              <w:t xml:space="preserve"> 2</w:t>
            </w:r>
            <w:r w:rsidR="000F0051">
              <w:rPr>
                <w:rFonts w:cstheme="minorHAnsi"/>
                <w:b/>
              </w:rPr>
              <w:t>: Workshop per country</w:t>
            </w:r>
          </w:p>
          <w:p w14:paraId="63F4602B" w14:textId="2A65F6DC" w:rsidR="00CD155A" w:rsidRDefault="00B858CB" w:rsidP="002B4628">
            <w:pPr>
              <w:pStyle w:val="ListParagraph"/>
              <w:numPr>
                <w:ilvl w:val="0"/>
                <w:numId w:val="7"/>
              </w:numPr>
              <w:spacing w:before="120" w:after="120" w:line="276" w:lineRule="auto"/>
              <w:ind w:left="222" w:hanging="222"/>
              <w:rPr>
                <w:rFonts w:cstheme="minorHAnsi"/>
              </w:rPr>
            </w:pPr>
            <w:r>
              <w:rPr>
                <w:rFonts w:cstheme="minorHAnsi"/>
              </w:rPr>
              <w:t>Meeting room with 8 set up (6 countries, regional partners, Agencies): The GEFSEC, UNEP, expe</w:t>
            </w:r>
            <w:r w:rsidR="00E53939">
              <w:rPr>
                <w:rFonts w:cstheme="minorHAnsi"/>
              </w:rPr>
              <w:t>rts, and partners are sitting 15</w:t>
            </w:r>
            <w:r>
              <w:rPr>
                <w:rFonts w:cstheme="minorHAnsi"/>
              </w:rPr>
              <w:t xml:space="preserve"> minutes with each country + coffee break</w:t>
            </w:r>
          </w:p>
          <w:p w14:paraId="0E3CE957" w14:textId="77777777" w:rsidR="00B858CB" w:rsidRDefault="00B858CB" w:rsidP="002B4628">
            <w:pPr>
              <w:pStyle w:val="ListParagraph"/>
              <w:numPr>
                <w:ilvl w:val="0"/>
                <w:numId w:val="7"/>
              </w:numPr>
              <w:spacing w:before="120" w:after="120" w:line="276" w:lineRule="auto"/>
              <w:ind w:left="222" w:hanging="222"/>
              <w:rPr>
                <w:rFonts w:cstheme="minorHAnsi"/>
              </w:rPr>
            </w:pPr>
            <w:r>
              <w:rPr>
                <w:rFonts w:cstheme="minorHAnsi"/>
              </w:rPr>
              <w:t>Cameroon,</w:t>
            </w:r>
          </w:p>
          <w:p w14:paraId="4502BB78" w14:textId="0B6A75FC" w:rsidR="00B858CB" w:rsidRDefault="00B858CB" w:rsidP="002B4628">
            <w:pPr>
              <w:pStyle w:val="ListParagraph"/>
              <w:numPr>
                <w:ilvl w:val="0"/>
                <w:numId w:val="7"/>
              </w:numPr>
              <w:spacing w:before="120" w:after="120" w:line="276" w:lineRule="auto"/>
              <w:ind w:left="222" w:hanging="222"/>
              <w:rPr>
                <w:rFonts w:cstheme="minorHAnsi"/>
              </w:rPr>
            </w:pPr>
            <w:r>
              <w:rPr>
                <w:rFonts w:cstheme="minorHAnsi"/>
              </w:rPr>
              <w:t>Central Africa Republic</w:t>
            </w:r>
          </w:p>
          <w:p w14:paraId="307CB8B1" w14:textId="51D06933" w:rsidR="00B858CB" w:rsidRDefault="00B858CB" w:rsidP="002B4628">
            <w:pPr>
              <w:pStyle w:val="ListParagraph"/>
              <w:numPr>
                <w:ilvl w:val="0"/>
                <w:numId w:val="7"/>
              </w:numPr>
              <w:spacing w:before="120" w:after="120" w:line="276" w:lineRule="auto"/>
              <w:ind w:left="222" w:hanging="222"/>
              <w:rPr>
                <w:rFonts w:cstheme="minorHAnsi"/>
              </w:rPr>
            </w:pPr>
            <w:r>
              <w:rPr>
                <w:rFonts w:cstheme="minorHAnsi"/>
              </w:rPr>
              <w:t>Democratic Republic of Congo</w:t>
            </w:r>
          </w:p>
          <w:p w14:paraId="374277C0" w14:textId="2DF16D0F" w:rsidR="00B858CB" w:rsidRDefault="00B858CB" w:rsidP="002B4628">
            <w:pPr>
              <w:pStyle w:val="ListParagraph"/>
              <w:numPr>
                <w:ilvl w:val="0"/>
                <w:numId w:val="7"/>
              </w:numPr>
              <w:spacing w:before="120" w:after="120" w:line="276" w:lineRule="auto"/>
              <w:ind w:left="222" w:hanging="222"/>
              <w:rPr>
                <w:rFonts w:cstheme="minorHAnsi"/>
              </w:rPr>
            </w:pPr>
            <w:r>
              <w:rPr>
                <w:rFonts w:cstheme="minorHAnsi"/>
              </w:rPr>
              <w:t>Equatorial Guinea</w:t>
            </w:r>
          </w:p>
          <w:p w14:paraId="6DA75BF9" w14:textId="77777777" w:rsidR="00B858CB" w:rsidRDefault="00B858CB" w:rsidP="002B4628">
            <w:pPr>
              <w:pStyle w:val="ListParagraph"/>
              <w:numPr>
                <w:ilvl w:val="0"/>
                <w:numId w:val="7"/>
              </w:numPr>
              <w:spacing w:before="120" w:after="120" w:line="276" w:lineRule="auto"/>
              <w:ind w:left="222" w:hanging="222"/>
              <w:rPr>
                <w:rFonts w:cstheme="minorHAnsi"/>
              </w:rPr>
            </w:pPr>
            <w:r>
              <w:rPr>
                <w:rFonts w:cstheme="minorHAnsi"/>
              </w:rPr>
              <w:t>Gabon</w:t>
            </w:r>
          </w:p>
          <w:p w14:paraId="7F7B0063" w14:textId="77777777" w:rsidR="00B858CB" w:rsidRDefault="00B858CB" w:rsidP="002B4628">
            <w:pPr>
              <w:pStyle w:val="ListParagraph"/>
              <w:numPr>
                <w:ilvl w:val="0"/>
                <w:numId w:val="7"/>
              </w:numPr>
              <w:spacing w:before="120" w:after="120" w:line="276" w:lineRule="auto"/>
              <w:ind w:left="222" w:hanging="222"/>
              <w:rPr>
                <w:rFonts w:cstheme="minorHAnsi"/>
              </w:rPr>
            </w:pPr>
            <w:r>
              <w:rPr>
                <w:rFonts w:cstheme="minorHAnsi"/>
              </w:rPr>
              <w:t>Republic of Congo</w:t>
            </w:r>
          </w:p>
          <w:p w14:paraId="79C723E1" w14:textId="640B5EE7" w:rsidR="00E53939" w:rsidRPr="00E53939" w:rsidRDefault="00E53939" w:rsidP="00E53939">
            <w:pPr>
              <w:spacing w:before="120" w:after="120" w:line="276" w:lineRule="auto"/>
              <w:rPr>
                <w:rFonts w:cstheme="minorHAnsi"/>
              </w:rPr>
            </w:pPr>
            <w:r>
              <w:rPr>
                <w:rFonts w:cstheme="minorHAnsi"/>
              </w:rPr>
              <w:t xml:space="preserve">Synthesis: key issues to </w:t>
            </w:r>
            <w:r w:rsidR="004F074C">
              <w:rPr>
                <w:rFonts w:cstheme="minorHAnsi"/>
              </w:rPr>
              <w:t>follow up</w:t>
            </w:r>
            <w:r>
              <w:rPr>
                <w:rFonts w:cstheme="minorHAnsi"/>
              </w:rPr>
              <w:t>: 15’</w:t>
            </w:r>
          </w:p>
        </w:tc>
        <w:tc>
          <w:tcPr>
            <w:tcW w:w="1414" w:type="dxa"/>
          </w:tcPr>
          <w:p w14:paraId="67B87349" w14:textId="77777777" w:rsidR="00CD155A" w:rsidRPr="00CD155A" w:rsidRDefault="00CD155A" w:rsidP="00607600">
            <w:pPr>
              <w:spacing w:before="120" w:after="120" w:line="276" w:lineRule="auto"/>
              <w:rPr>
                <w:rFonts w:cstheme="minorHAnsi"/>
              </w:rPr>
            </w:pPr>
          </w:p>
        </w:tc>
        <w:tc>
          <w:tcPr>
            <w:tcW w:w="2868" w:type="dxa"/>
          </w:tcPr>
          <w:p w14:paraId="2A2B9DCC" w14:textId="0EC3BB06" w:rsidR="00CD155A" w:rsidRPr="00CD155A" w:rsidRDefault="00B96B03" w:rsidP="00607600">
            <w:pPr>
              <w:spacing w:before="120" w:after="120" w:line="276" w:lineRule="auto"/>
              <w:rPr>
                <w:rFonts w:cstheme="minorHAnsi"/>
              </w:rPr>
            </w:pPr>
            <w:r>
              <w:rPr>
                <w:rFonts w:cstheme="minorHAnsi"/>
              </w:rPr>
              <w:t>Chair</w:t>
            </w:r>
            <w:r w:rsidR="00891441">
              <w:rPr>
                <w:rFonts w:cstheme="minorHAnsi"/>
              </w:rPr>
              <w:t>:</w:t>
            </w:r>
            <w:r w:rsidR="00FC3E26">
              <w:rPr>
                <w:rFonts w:cstheme="minorHAnsi"/>
              </w:rPr>
              <w:t xml:space="preserve"> </w:t>
            </w:r>
            <w:r w:rsidR="00361910">
              <w:rPr>
                <w:rFonts w:cstheme="minorHAnsi"/>
              </w:rPr>
              <w:t>Central Africa republic</w:t>
            </w:r>
          </w:p>
          <w:p w14:paraId="150FD0B0" w14:textId="26C6B3A5" w:rsidR="00CD155A" w:rsidRDefault="00B96B03" w:rsidP="00607600">
            <w:pPr>
              <w:spacing w:before="120" w:after="120" w:line="276" w:lineRule="auto"/>
              <w:rPr>
                <w:rFonts w:cstheme="minorHAnsi"/>
              </w:rPr>
            </w:pPr>
            <w:r>
              <w:rPr>
                <w:rFonts w:cstheme="minorHAnsi"/>
              </w:rPr>
              <w:t>Rapporteur</w:t>
            </w:r>
            <w:r w:rsidR="00CD155A" w:rsidRPr="00CD155A">
              <w:rPr>
                <w:rFonts w:cstheme="minorHAnsi"/>
              </w:rPr>
              <w:t xml:space="preserve">: </w:t>
            </w:r>
            <w:r w:rsidR="006B4D7B">
              <w:rPr>
                <w:rFonts w:cstheme="minorHAnsi"/>
              </w:rPr>
              <w:t>Equatorial Guinea</w:t>
            </w:r>
          </w:p>
          <w:p w14:paraId="29FB781D" w14:textId="77777777" w:rsidR="000F0051" w:rsidRDefault="000F0051" w:rsidP="00607600">
            <w:pPr>
              <w:spacing w:before="120" w:after="120" w:line="276" w:lineRule="auto"/>
              <w:rPr>
                <w:rFonts w:cstheme="minorHAnsi"/>
              </w:rPr>
            </w:pPr>
          </w:p>
          <w:p w14:paraId="665172A0" w14:textId="760951FB" w:rsidR="000F0051" w:rsidRPr="00CD155A" w:rsidRDefault="000F0051" w:rsidP="00607600">
            <w:pPr>
              <w:spacing w:before="120" w:after="120" w:line="276" w:lineRule="auto"/>
              <w:rPr>
                <w:rFonts w:cstheme="minorHAnsi"/>
              </w:rPr>
            </w:pPr>
            <w:r w:rsidRPr="00A14A60">
              <w:rPr>
                <w:rFonts w:cstheme="minorHAnsi"/>
              </w:rPr>
              <w:t xml:space="preserve">The GEF Secretariat </w:t>
            </w:r>
            <w:r>
              <w:rPr>
                <w:rFonts w:cstheme="minorHAnsi"/>
              </w:rPr>
              <w:t xml:space="preserve">will sit with each country to examine the draft </w:t>
            </w:r>
            <w:proofErr w:type="spellStart"/>
            <w:r>
              <w:rPr>
                <w:rFonts w:cstheme="minorHAnsi"/>
              </w:rPr>
              <w:t>EoI</w:t>
            </w:r>
            <w:proofErr w:type="spellEnd"/>
            <w:r>
              <w:rPr>
                <w:rFonts w:cstheme="minorHAnsi"/>
              </w:rPr>
              <w:t>, respond questions and provide guidance</w:t>
            </w:r>
          </w:p>
        </w:tc>
      </w:tr>
      <w:tr w:rsidR="00E53939" w:rsidRPr="006F37C2" w14:paraId="4102C494" w14:textId="77777777" w:rsidTr="00607600">
        <w:tc>
          <w:tcPr>
            <w:tcW w:w="830" w:type="dxa"/>
          </w:tcPr>
          <w:p w14:paraId="7DD4508F" w14:textId="7FE8D0FD" w:rsidR="00E53939" w:rsidRDefault="00E53939" w:rsidP="00607600">
            <w:pPr>
              <w:spacing w:before="120" w:after="120" w:line="276" w:lineRule="auto"/>
              <w:rPr>
                <w:rFonts w:cstheme="minorHAnsi"/>
              </w:rPr>
            </w:pPr>
            <w:r>
              <w:rPr>
                <w:rFonts w:cstheme="minorHAnsi"/>
              </w:rPr>
              <w:t>16.00-17.30</w:t>
            </w:r>
          </w:p>
        </w:tc>
        <w:tc>
          <w:tcPr>
            <w:tcW w:w="4873" w:type="dxa"/>
          </w:tcPr>
          <w:p w14:paraId="35B0A2C8" w14:textId="2E7CA002" w:rsidR="00E53939" w:rsidRDefault="00361910" w:rsidP="00E53939">
            <w:pPr>
              <w:spacing w:before="120" w:after="120" w:line="276" w:lineRule="auto"/>
              <w:ind w:left="230" w:hanging="230"/>
              <w:rPr>
                <w:rFonts w:cstheme="minorHAnsi"/>
                <w:b/>
              </w:rPr>
            </w:pPr>
            <w:r>
              <w:rPr>
                <w:rFonts w:cstheme="minorHAnsi"/>
                <w:b/>
              </w:rPr>
              <w:t xml:space="preserve">Workstream 3: </w:t>
            </w:r>
            <w:r w:rsidR="00E53939">
              <w:rPr>
                <w:rFonts w:cstheme="minorHAnsi"/>
                <w:b/>
              </w:rPr>
              <w:t xml:space="preserve">Partnerships, baseline &amp; </w:t>
            </w:r>
            <w:proofErr w:type="spellStart"/>
            <w:r w:rsidR="00E53939">
              <w:rPr>
                <w:rFonts w:cstheme="minorHAnsi"/>
                <w:b/>
              </w:rPr>
              <w:t>cofinancing</w:t>
            </w:r>
            <w:proofErr w:type="spellEnd"/>
            <w:r w:rsidR="00E53939">
              <w:rPr>
                <w:rFonts w:cstheme="minorHAnsi"/>
                <w:b/>
              </w:rPr>
              <w:t xml:space="preserve"> opportunities</w:t>
            </w:r>
          </w:p>
          <w:p w14:paraId="7E133208" w14:textId="12DD990A" w:rsidR="00AB71A2" w:rsidRPr="00AB71A2" w:rsidRDefault="00AB71A2" w:rsidP="00AB71A2">
            <w:pPr>
              <w:pStyle w:val="ListParagraph"/>
              <w:numPr>
                <w:ilvl w:val="0"/>
                <w:numId w:val="7"/>
              </w:numPr>
              <w:spacing w:before="120" w:after="120" w:line="276" w:lineRule="auto"/>
              <w:ind w:left="222" w:hanging="180"/>
              <w:rPr>
                <w:rFonts w:cstheme="minorHAnsi"/>
                <w:b/>
              </w:rPr>
            </w:pPr>
            <w:r w:rsidRPr="00AB71A2">
              <w:rPr>
                <w:rFonts w:cstheme="minorHAnsi"/>
              </w:rPr>
              <w:t>The Ebony Project, Taylor Guitars</w:t>
            </w:r>
            <w:r w:rsidR="004E54B7">
              <w:rPr>
                <w:rFonts w:cstheme="minorHAnsi"/>
              </w:rPr>
              <w:t>, 15’</w:t>
            </w:r>
          </w:p>
          <w:p w14:paraId="74E018B0" w14:textId="77777777" w:rsidR="004F074C" w:rsidRDefault="004F074C" w:rsidP="004F074C">
            <w:pPr>
              <w:pStyle w:val="ListParagraph"/>
              <w:numPr>
                <w:ilvl w:val="0"/>
                <w:numId w:val="7"/>
              </w:numPr>
              <w:spacing w:before="120" w:after="120" w:line="276" w:lineRule="auto"/>
              <w:ind w:left="230" w:hanging="180"/>
              <w:rPr>
                <w:rFonts w:cstheme="minorHAnsi"/>
              </w:rPr>
            </w:pPr>
            <w:r w:rsidRPr="00E53939">
              <w:rPr>
                <w:rFonts w:cstheme="minorHAnsi"/>
              </w:rPr>
              <w:t>ECCAS: Development Corridors, PAFECBO</w:t>
            </w:r>
            <w:r>
              <w:rPr>
                <w:rFonts w:cstheme="minorHAnsi"/>
              </w:rPr>
              <w:t>: 10’</w:t>
            </w:r>
          </w:p>
          <w:p w14:paraId="0F75FD58" w14:textId="77777777" w:rsidR="002551D9" w:rsidRDefault="002551D9" w:rsidP="002551D9">
            <w:pPr>
              <w:pStyle w:val="ListParagraph"/>
              <w:numPr>
                <w:ilvl w:val="0"/>
                <w:numId w:val="7"/>
              </w:numPr>
              <w:spacing w:before="120" w:after="120" w:line="276" w:lineRule="auto"/>
              <w:ind w:left="230" w:hanging="180"/>
              <w:rPr>
                <w:rFonts w:cstheme="minorHAnsi"/>
              </w:rPr>
            </w:pPr>
            <w:r>
              <w:rPr>
                <w:rFonts w:cstheme="minorHAnsi"/>
              </w:rPr>
              <w:t>COMIFAC: 10’</w:t>
            </w:r>
          </w:p>
          <w:p w14:paraId="7FC3A3F5" w14:textId="1FC0FD7D" w:rsidR="002551D9" w:rsidRDefault="002551D9" w:rsidP="00E53939">
            <w:pPr>
              <w:pStyle w:val="ListParagraph"/>
              <w:numPr>
                <w:ilvl w:val="0"/>
                <w:numId w:val="7"/>
              </w:numPr>
              <w:spacing w:before="120" w:after="120" w:line="276" w:lineRule="auto"/>
              <w:ind w:left="230" w:hanging="180"/>
              <w:rPr>
                <w:rFonts w:cstheme="minorHAnsi"/>
              </w:rPr>
            </w:pPr>
            <w:r>
              <w:rPr>
                <w:rFonts w:cstheme="minorHAnsi"/>
              </w:rPr>
              <w:t>CEFDHAC: 10’</w:t>
            </w:r>
          </w:p>
          <w:p w14:paraId="0910BD80" w14:textId="1406A69B" w:rsidR="00E53939" w:rsidRDefault="00E53939" w:rsidP="00E53939">
            <w:pPr>
              <w:pStyle w:val="ListParagraph"/>
              <w:numPr>
                <w:ilvl w:val="0"/>
                <w:numId w:val="7"/>
              </w:numPr>
              <w:spacing w:before="120" w:after="120" w:line="276" w:lineRule="auto"/>
              <w:ind w:left="230" w:hanging="180"/>
              <w:rPr>
                <w:rFonts w:cstheme="minorHAnsi"/>
              </w:rPr>
            </w:pPr>
            <w:r>
              <w:rPr>
                <w:rFonts w:cstheme="minorHAnsi"/>
              </w:rPr>
              <w:t>OFAC: 10’</w:t>
            </w:r>
          </w:p>
          <w:p w14:paraId="7CFB8962" w14:textId="53F0C43A" w:rsidR="00E53939" w:rsidRDefault="00E53939" w:rsidP="00E53939">
            <w:pPr>
              <w:pStyle w:val="ListParagraph"/>
              <w:numPr>
                <w:ilvl w:val="0"/>
                <w:numId w:val="7"/>
              </w:numPr>
              <w:spacing w:before="120" w:after="120" w:line="276" w:lineRule="auto"/>
              <w:ind w:left="230" w:hanging="180"/>
              <w:rPr>
                <w:rFonts w:cstheme="minorHAnsi"/>
              </w:rPr>
            </w:pPr>
            <w:r>
              <w:rPr>
                <w:rFonts w:cstheme="minorHAnsi"/>
              </w:rPr>
              <w:t>REPALEAC: 10’</w:t>
            </w:r>
          </w:p>
          <w:p w14:paraId="1FAAA2DF" w14:textId="30B12AFD" w:rsidR="00E53939" w:rsidRPr="002551D9" w:rsidRDefault="002551D9" w:rsidP="002551D9">
            <w:pPr>
              <w:pStyle w:val="ListParagraph"/>
              <w:numPr>
                <w:ilvl w:val="0"/>
                <w:numId w:val="7"/>
              </w:numPr>
              <w:spacing w:before="120" w:after="120" w:line="276" w:lineRule="auto"/>
              <w:ind w:left="230" w:hanging="180"/>
              <w:rPr>
                <w:rFonts w:cstheme="minorHAnsi"/>
              </w:rPr>
            </w:pPr>
            <w:r w:rsidRPr="00E53939">
              <w:rPr>
                <w:rFonts w:cstheme="minorHAnsi"/>
              </w:rPr>
              <w:t>European Union financed projects: portfolio, lessons: 10”</w:t>
            </w:r>
          </w:p>
          <w:p w14:paraId="6EF93510" w14:textId="6FF5114C" w:rsidR="006F37C2" w:rsidRPr="006F37C2" w:rsidRDefault="006F37C2" w:rsidP="006F37C2">
            <w:pPr>
              <w:pStyle w:val="ListParagraph"/>
              <w:numPr>
                <w:ilvl w:val="0"/>
                <w:numId w:val="7"/>
              </w:numPr>
              <w:spacing w:before="120" w:after="120" w:line="276" w:lineRule="auto"/>
              <w:ind w:left="230" w:hanging="180"/>
              <w:rPr>
                <w:rFonts w:cstheme="minorHAnsi"/>
              </w:rPr>
            </w:pPr>
            <w:r>
              <w:rPr>
                <w:rFonts w:cstheme="minorHAnsi"/>
              </w:rPr>
              <w:lastRenderedPageBreak/>
              <w:t>Bilateral Partners</w:t>
            </w:r>
          </w:p>
          <w:p w14:paraId="15B9ED00" w14:textId="77777777" w:rsidR="006F37C2" w:rsidRDefault="006F37C2" w:rsidP="006F37C2">
            <w:pPr>
              <w:pStyle w:val="ListParagraph"/>
              <w:spacing w:before="120" w:after="120" w:line="276" w:lineRule="auto"/>
              <w:ind w:left="230"/>
              <w:rPr>
                <w:rFonts w:cstheme="minorHAnsi"/>
              </w:rPr>
            </w:pPr>
          </w:p>
          <w:p w14:paraId="55236ECA" w14:textId="27A5910A" w:rsidR="000C6B20" w:rsidRPr="00AB71A2" w:rsidRDefault="00B52284" w:rsidP="00AB71A2">
            <w:pPr>
              <w:pStyle w:val="ListParagraph"/>
              <w:numPr>
                <w:ilvl w:val="0"/>
                <w:numId w:val="7"/>
              </w:numPr>
              <w:spacing w:before="120" w:after="120" w:line="276" w:lineRule="auto"/>
              <w:ind w:left="230" w:hanging="180"/>
              <w:rPr>
                <w:rFonts w:cstheme="minorHAnsi"/>
              </w:rPr>
            </w:pPr>
            <w:r>
              <w:rPr>
                <w:rFonts w:cstheme="minorHAnsi"/>
              </w:rPr>
              <w:t>GEF Agen</w:t>
            </w:r>
            <w:r w:rsidR="006F37C2">
              <w:rPr>
                <w:rFonts w:cstheme="minorHAnsi"/>
              </w:rPr>
              <w:t>ci</w:t>
            </w:r>
            <w:r w:rsidR="004E54B7">
              <w:rPr>
                <w:rFonts w:cstheme="minorHAnsi"/>
              </w:rPr>
              <w:t xml:space="preserve">es: </w:t>
            </w:r>
            <w:r w:rsidR="006F37C2">
              <w:rPr>
                <w:rFonts w:cstheme="minorHAnsi"/>
              </w:rPr>
              <w:t>5mn each</w:t>
            </w:r>
          </w:p>
        </w:tc>
        <w:tc>
          <w:tcPr>
            <w:tcW w:w="1414" w:type="dxa"/>
          </w:tcPr>
          <w:p w14:paraId="58081D37" w14:textId="77777777" w:rsidR="00E53939" w:rsidRDefault="00E53939" w:rsidP="00607600">
            <w:pPr>
              <w:spacing w:before="120" w:after="120" w:line="276" w:lineRule="auto"/>
              <w:rPr>
                <w:rFonts w:cstheme="minorHAnsi"/>
              </w:rPr>
            </w:pPr>
          </w:p>
          <w:p w14:paraId="5C437724" w14:textId="2353F894" w:rsidR="00E53939" w:rsidRDefault="00E53939" w:rsidP="00607600">
            <w:pPr>
              <w:spacing w:before="120" w:after="120" w:line="276" w:lineRule="auto"/>
              <w:rPr>
                <w:rFonts w:cstheme="minorHAnsi"/>
              </w:rPr>
            </w:pPr>
          </w:p>
          <w:p w14:paraId="4B5E2A80" w14:textId="4ACE0285" w:rsidR="00E53939" w:rsidRPr="00CD155A" w:rsidRDefault="00E53939" w:rsidP="00607600">
            <w:pPr>
              <w:spacing w:before="120" w:after="120" w:line="276" w:lineRule="auto"/>
              <w:rPr>
                <w:rFonts w:cstheme="minorHAnsi"/>
              </w:rPr>
            </w:pPr>
          </w:p>
        </w:tc>
        <w:tc>
          <w:tcPr>
            <w:tcW w:w="2868" w:type="dxa"/>
          </w:tcPr>
          <w:p w14:paraId="67E868C9" w14:textId="0B6C6C83" w:rsidR="00E53939" w:rsidRDefault="00361910" w:rsidP="002551D9">
            <w:pPr>
              <w:spacing w:before="120" w:after="120" w:line="276" w:lineRule="auto"/>
              <w:contextualSpacing/>
              <w:rPr>
                <w:rFonts w:cstheme="minorHAnsi"/>
              </w:rPr>
            </w:pPr>
            <w:r>
              <w:rPr>
                <w:rFonts w:cstheme="minorHAnsi"/>
              </w:rPr>
              <w:t>Chair: Equatorial Guinea</w:t>
            </w:r>
          </w:p>
          <w:p w14:paraId="7AC5B89E" w14:textId="1B4C2E15" w:rsidR="006C727A" w:rsidRDefault="00816515" w:rsidP="002551D9">
            <w:pPr>
              <w:spacing w:before="120" w:after="120" w:line="276" w:lineRule="auto"/>
              <w:contextualSpacing/>
              <w:rPr>
                <w:rFonts w:cstheme="minorHAnsi"/>
              </w:rPr>
            </w:pPr>
            <w:r>
              <w:rPr>
                <w:rFonts w:cstheme="minorHAnsi"/>
              </w:rPr>
              <w:t xml:space="preserve">Rapporteur: </w:t>
            </w:r>
            <w:r w:rsidR="004E54B7">
              <w:rPr>
                <w:rFonts w:cstheme="minorHAnsi"/>
              </w:rPr>
              <w:t>rep</w:t>
            </w:r>
            <w:r w:rsidR="002551D9">
              <w:rPr>
                <w:rFonts w:cstheme="minorHAnsi"/>
              </w:rPr>
              <w:t>ublic of Congo</w:t>
            </w:r>
          </w:p>
          <w:p w14:paraId="25196DB2" w14:textId="36A0854B" w:rsidR="00BA1BCE" w:rsidRDefault="00BA1BCE" w:rsidP="002551D9">
            <w:pPr>
              <w:spacing w:before="120" w:after="120" w:line="276" w:lineRule="auto"/>
              <w:contextualSpacing/>
              <w:rPr>
                <w:rFonts w:cstheme="minorHAnsi"/>
                <w:lang w:val="fr-FR"/>
              </w:rPr>
            </w:pPr>
            <w:r w:rsidRPr="006C727A">
              <w:rPr>
                <w:rFonts w:cstheme="minorHAnsi"/>
                <w:lang w:val="fr-FR"/>
              </w:rPr>
              <w:t>Matt Lebreton</w:t>
            </w:r>
          </w:p>
          <w:p w14:paraId="472669E2" w14:textId="0EE4BF21" w:rsidR="002551D9" w:rsidRPr="00BC70B7" w:rsidRDefault="002551D9" w:rsidP="002551D9">
            <w:pPr>
              <w:spacing w:before="120" w:after="120" w:line="276" w:lineRule="auto"/>
              <w:contextualSpacing/>
              <w:rPr>
                <w:rFonts w:cstheme="minorHAnsi"/>
                <w:lang w:val="fr-FR"/>
              </w:rPr>
            </w:pPr>
            <w:r w:rsidRPr="00361910">
              <w:rPr>
                <w:rFonts w:cstheme="minorHAnsi"/>
                <w:lang w:val="fr-FR"/>
              </w:rPr>
              <w:t xml:space="preserve">Honore </w:t>
            </w:r>
            <w:proofErr w:type="spellStart"/>
            <w:r w:rsidRPr="00361910">
              <w:rPr>
                <w:rFonts w:cstheme="minorHAnsi"/>
                <w:lang w:val="fr-FR"/>
              </w:rPr>
              <w:t>Tabuna</w:t>
            </w:r>
            <w:proofErr w:type="spellEnd"/>
          </w:p>
          <w:p w14:paraId="582B8B65" w14:textId="77777777" w:rsidR="004E54B7" w:rsidRPr="006C727A" w:rsidRDefault="004E54B7" w:rsidP="002551D9">
            <w:pPr>
              <w:spacing w:before="120" w:after="120" w:line="276" w:lineRule="auto"/>
              <w:contextualSpacing/>
              <w:rPr>
                <w:rFonts w:cstheme="minorHAnsi"/>
                <w:lang w:val="fr-FR"/>
              </w:rPr>
            </w:pPr>
            <w:r w:rsidRPr="006C727A">
              <w:rPr>
                <w:rFonts w:cstheme="minorHAnsi"/>
                <w:lang w:val="fr-FR"/>
              </w:rPr>
              <w:t xml:space="preserve">Gervais Itsoua </w:t>
            </w:r>
            <w:proofErr w:type="spellStart"/>
            <w:r w:rsidRPr="006C727A">
              <w:rPr>
                <w:rFonts w:cstheme="minorHAnsi"/>
                <w:lang w:val="fr-FR"/>
              </w:rPr>
              <w:t>Madzous</w:t>
            </w:r>
            <w:proofErr w:type="spellEnd"/>
          </w:p>
          <w:p w14:paraId="67FC4BD7" w14:textId="1D3F59E1" w:rsidR="002551D9" w:rsidRPr="004E54B7" w:rsidRDefault="002551D9" w:rsidP="002551D9">
            <w:pPr>
              <w:spacing w:before="120" w:after="120" w:line="276" w:lineRule="auto"/>
              <w:contextualSpacing/>
              <w:rPr>
                <w:rFonts w:cstheme="minorHAnsi"/>
                <w:lang w:val="fr-FR"/>
              </w:rPr>
            </w:pPr>
            <w:r w:rsidRPr="004E54B7">
              <w:rPr>
                <w:rFonts w:cstheme="minorHAnsi"/>
                <w:lang w:val="fr-FR"/>
              </w:rPr>
              <w:t xml:space="preserve">Louis </w:t>
            </w:r>
            <w:r>
              <w:rPr>
                <w:rFonts w:cstheme="minorHAnsi"/>
                <w:lang w:val="fr-FR"/>
              </w:rPr>
              <w:t>Roger ESSOLA ETOA</w:t>
            </w:r>
          </w:p>
          <w:p w14:paraId="47FD36C9" w14:textId="2267C2C4" w:rsidR="004E54B7" w:rsidRPr="006C727A" w:rsidRDefault="004E54B7" w:rsidP="002551D9">
            <w:pPr>
              <w:spacing w:before="120" w:after="120" w:line="276" w:lineRule="auto"/>
              <w:contextualSpacing/>
              <w:rPr>
                <w:rFonts w:cstheme="minorHAnsi"/>
                <w:lang w:val="fr-FR"/>
              </w:rPr>
            </w:pPr>
            <w:r w:rsidRPr="006C727A">
              <w:rPr>
                <w:rFonts w:cstheme="minorHAnsi"/>
                <w:lang w:val="fr-FR"/>
              </w:rPr>
              <w:t xml:space="preserve">Gervais Itsoua </w:t>
            </w:r>
            <w:proofErr w:type="spellStart"/>
            <w:r w:rsidRPr="006C727A">
              <w:rPr>
                <w:rFonts w:cstheme="minorHAnsi"/>
                <w:lang w:val="fr-FR"/>
              </w:rPr>
              <w:t>Madzous</w:t>
            </w:r>
            <w:proofErr w:type="spellEnd"/>
          </w:p>
          <w:p w14:paraId="2B2074AE" w14:textId="53D3E465" w:rsidR="00816515" w:rsidRPr="006C727A" w:rsidRDefault="00816515" w:rsidP="002551D9">
            <w:pPr>
              <w:spacing w:before="120" w:after="120" w:line="276" w:lineRule="auto"/>
              <w:contextualSpacing/>
              <w:rPr>
                <w:rFonts w:cstheme="minorHAnsi"/>
                <w:lang w:val="fr-FR"/>
              </w:rPr>
            </w:pPr>
            <w:r w:rsidRPr="006C727A">
              <w:rPr>
                <w:rFonts w:cstheme="minorHAnsi"/>
                <w:lang w:val="fr-FR"/>
              </w:rPr>
              <w:t xml:space="preserve">Joseph </w:t>
            </w:r>
            <w:proofErr w:type="spellStart"/>
            <w:r w:rsidRPr="006C727A">
              <w:rPr>
                <w:rFonts w:cstheme="minorHAnsi"/>
                <w:lang w:val="fr-FR"/>
              </w:rPr>
              <w:t>Mukumo</w:t>
            </w:r>
            <w:proofErr w:type="spellEnd"/>
          </w:p>
          <w:p w14:paraId="01D69B93" w14:textId="77777777" w:rsidR="002551D9" w:rsidRPr="00361910" w:rsidRDefault="002551D9" w:rsidP="002551D9">
            <w:pPr>
              <w:spacing w:before="120" w:after="120" w:line="276" w:lineRule="auto"/>
              <w:contextualSpacing/>
              <w:rPr>
                <w:rFonts w:cstheme="minorHAnsi"/>
                <w:lang w:val="fr-FR"/>
              </w:rPr>
            </w:pPr>
            <w:r w:rsidRPr="00361910">
              <w:rPr>
                <w:rFonts w:cstheme="minorHAnsi"/>
                <w:lang w:val="fr-FR"/>
              </w:rPr>
              <w:t>Romain Calaque</w:t>
            </w:r>
          </w:p>
          <w:p w14:paraId="13962358" w14:textId="77777777" w:rsidR="002551D9" w:rsidRDefault="002551D9" w:rsidP="006C727A">
            <w:pPr>
              <w:spacing w:before="120" w:after="120" w:line="276" w:lineRule="auto"/>
              <w:contextualSpacing/>
              <w:rPr>
                <w:rFonts w:cstheme="minorHAnsi"/>
                <w:lang w:val="fr-FR"/>
              </w:rPr>
            </w:pPr>
          </w:p>
          <w:p w14:paraId="7B892C40" w14:textId="01A78B42" w:rsidR="006F37C2" w:rsidRDefault="006F37C2" w:rsidP="006C727A">
            <w:pPr>
              <w:spacing w:before="120" w:after="120" w:line="276" w:lineRule="auto"/>
              <w:contextualSpacing/>
              <w:rPr>
                <w:rFonts w:cstheme="minorHAnsi"/>
                <w:lang w:val="fr-FR"/>
              </w:rPr>
            </w:pPr>
            <w:r>
              <w:rPr>
                <w:rFonts w:cstheme="minorHAnsi"/>
                <w:lang w:val="fr-FR"/>
              </w:rPr>
              <w:lastRenderedPageBreak/>
              <w:t xml:space="preserve">Bernadette </w:t>
            </w:r>
            <w:proofErr w:type="spellStart"/>
            <w:r>
              <w:rPr>
                <w:rFonts w:cstheme="minorHAnsi"/>
                <w:lang w:val="fr-FR"/>
              </w:rPr>
              <w:t>Edoa</w:t>
            </w:r>
            <w:proofErr w:type="spellEnd"/>
            <w:r>
              <w:rPr>
                <w:rFonts w:cstheme="minorHAnsi"/>
                <w:lang w:val="fr-FR"/>
              </w:rPr>
              <w:t>-Wandja (GIZ)</w:t>
            </w:r>
          </w:p>
          <w:p w14:paraId="769158A6" w14:textId="2B8BA4C6" w:rsidR="00AB71A2" w:rsidRPr="004E54B7" w:rsidRDefault="006F37C2" w:rsidP="006C727A">
            <w:pPr>
              <w:spacing w:before="120" w:after="120" w:line="276" w:lineRule="auto"/>
              <w:contextualSpacing/>
              <w:rPr>
                <w:rFonts w:cstheme="minorHAnsi"/>
                <w:lang w:val="fr-FR"/>
              </w:rPr>
            </w:pPr>
            <w:r>
              <w:rPr>
                <w:rFonts w:cstheme="minorHAnsi"/>
                <w:lang w:val="fr-FR"/>
              </w:rPr>
              <w:t>GEF Agences du FEM</w:t>
            </w:r>
          </w:p>
        </w:tc>
      </w:tr>
      <w:tr w:rsidR="00B858CB" w:rsidRPr="00CD155A" w14:paraId="5F93C3D2" w14:textId="77777777" w:rsidTr="00607600">
        <w:tc>
          <w:tcPr>
            <w:tcW w:w="830" w:type="dxa"/>
          </w:tcPr>
          <w:p w14:paraId="15E4AF52" w14:textId="3EAB4D0C" w:rsidR="00B858CB" w:rsidRPr="00CD155A" w:rsidRDefault="004E54B7" w:rsidP="00607600">
            <w:pPr>
              <w:spacing w:before="120" w:after="120" w:line="276" w:lineRule="auto"/>
              <w:rPr>
                <w:rFonts w:cstheme="minorHAnsi"/>
              </w:rPr>
            </w:pPr>
            <w:r>
              <w:rPr>
                <w:rFonts w:cstheme="minorHAnsi"/>
              </w:rPr>
              <w:lastRenderedPageBreak/>
              <w:t>17.45</w:t>
            </w:r>
          </w:p>
        </w:tc>
        <w:tc>
          <w:tcPr>
            <w:tcW w:w="4873" w:type="dxa"/>
          </w:tcPr>
          <w:p w14:paraId="0126AC24" w14:textId="2C4A4DEC" w:rsidR="00B858CB" w:rsidRDefault="00B858CB" w:rsidP="00607600">
            <w:pPr>
              <w:spacing w:before="120" w:after="120" w:line="276" w:lineRule="auto"/>
              <w:rPr>
                <w:rFonts w:cstheme="minorHAnsi"/>
              </w:rPr>
            </w:pPr>
            <w:r>
              <w:rPr>
                <w:rFonts w:cstheme="minorHAnsi"/>
              </w:rPr>
              <w:t>Break</w:t>
            </w:r>
          </w:p>
        </w:tc>
        <w:tc>
          <w:tcPr>
            <w:tcW w:w="1414" w:type="dxa"/>
          </w:tcPr>
          <w:p w14:paraId="43A6A244" w14:textId="77777777" w:rsidR="00B858CB" w:rsidRPr="00CD155A" w:rsidRDefault="00B858CB" w:rsidP="00607600">
            <w:pPr>
              <w:spacing w:before="120" w:after="120" w:line="276" w:lineRule="auto"/>
              <w:rPr>
                <w:rFonts w:cstheme="minorHAnsi"/>
              </w:rPr>
            </w:pPr>
          </w:p>
        </w:tc>
        <w:tc>
          <w:tcPr>
            <w:tcW w:w="2868" w:type="dxa"/>
          </w:tcPr>
          <w:p w14:paraId="6AABE597" w14:textId="77777777" w:rsidR="00B858CB" w:rsidRDefault="00B858CB" w:rsidP="00607600">
            <w:pPr>
              <w:spacing w:before="120" w:after="120" w:line="276" w:lineRule="auto"/>
              <w:rPr>
                <w:rFonts w:cstheme="minorHAnsi"/>
              </w:rPr>
            </w:pPr>
          </w:p>
        </w:tc>
      </w:tr>
      <w:tr w:rsidR="00346406" w:rsidRPr="00CD155A" w14:paraId="60D6F8FD" w14:textId="77777777" w:rsidTr="00607600">
        <w:tc>
          <w:tcPr>
            <w:tcW w:w="830" w:type="dxa"/>
          </w:tcPr>
          <w:p w14:paraId="2C862919" w14:textId="77777777" w:rsidR="00CD155A" w:rsidRPr="00CD155A" w:rsidRDefault="00CD155A" w:rsidP="00607600">
            <w:pPr>
              <w:spacing w:before="120" w:after="120" w:line="276" w:lineRule="auto"/>
              <w:rPr>
                <w:rFonts w:cstheme="minorHAnsi"/>
              </w:rPr>
            </w:pPr>
            <w:r w:rsidRPr="00CD155A">
              <w:rPr>
                <w:rFonts w:cstheme="minorHAnsi"/>
              </w:rPr>
              <w:t>18.30</w:t>
            </w:r>
          </w:p>
        </w:tc>
        <w:tc>
          <w:tcPr>
            <w:tcW w:w="4873" w:type="dxa"/>
          </w:tcPr>
          <w:p w14:paraId="31E380C5" w14:textId="5D27F17F" w:rsidR="00CD155A" w:rsidRPr="00CD155A" w:rsidRDefault="00891441" w:rsidP="00607600">
            <w:pPr>
              <w:spacing w:before="120" w:after="120" w:line="276" w:lineRule="auto"/>
              <w:rPr>
                <w:rFonts w:cstheme="minorHAnsi"/>
              </w:rPr>
            </w:pPr>
            <w:r>
              <w:rPr>
                <w:rFonts w:cstheme="minorHAnsi"/>
              </w:rPr>
              <w:t>Re</w:t>
            </w:r>
            <w:r w:rsidR="00CD155A" w:rsidRPr="00CD155A">
              <w:rPr>
                <w:rFonts w:cstheme="minorHAnsi"/>
              </w:rPr>
              <w:t>ception</w:t>
            </w:r>
          </w:p>
        </w:tc>
        <w:tc>
          <w:tcPr>
            <w:tcW w:w="1414" w:type="dxa"/>
          </w:tcPr>
          <w:p w14:paraId="7FCFD37D" w14:textId="77777777" w:rsidR="00CD155A" w:rsidRPr="00CD155A" w:rsidRDefault="00CD155A" w:rsidP="00607600">
            <w:pPr>
              <w:spacing w:before="120" w:after="120" w:line="276" w:lineRule="auto"/>
              <w:rPr>
                <w:rFonts w:cstheme="minorHAnsi"/>
              </w:rPr>
            </w:pPr>
          </w:p>
        </w:tc>
        <w:tc>
          <w:tcPr>
            <w:tcW w:w="2868" w:type="dxa"/>
          </w:tcPr>
          <w:p w14:paraId="62F15F04" w14:textId="03FD66A5" w:rsidR="00CD155A" w:rsidRPr="00CD155A" w:rsidRDefault="00891441" w:rsidP="00607600">
            <w:pPr>
              <w:spacing w:before="120" w:after="120" w:line="276" w:lineRule="auto"/>
              <w:rPr>
                <w:rFonts w:cstheme="minorHAnsi"/>
              </w:rPr>
            </w:pPr>
            <w:r>
              <w:rPr>
                <w:rFonts w:cstheme="minorHAnsi"/>
              </w:rPr>
              <w:t>GEF Secretariat</w:t>
            </w:r>
          </w:p>
        </w:tc>
      </w:tr>
      <w:tr w:rsidR="00346406" w:rsidRPr="00CD155A" w14:paraId="01987513" w14:textId="77777777" w:rsidTr="00607600">
        <w:tc>
          <w:tcPr>
            <w:tcW w:w="830" w:type="dxa"/>
          </w:tcPr>
          <w:p w14:paraId="321AE843" w14:textId="77777777" w:rsidR="00CD155A" w:rsidRPr="00CD155A" w:rsidRDefault="00CD155A" w:rsidP="00607600">
            <w:pPr>
              <w:spacing w:before="120" w:after="120" w:line="276" w:lineRule="auto"/>
              <w:rPr>
                <w:rFonts w:cstheme="minorHAnsi"/>
              </w:rPr>
            </w:pPr>
            <w:r w:rsidRPr="00CD155A">
              <w:rPr>
                <w:rFonts w:cstheme="minorHAnsi"/>
              </w:rPr>
              <w:t>20.00</w:t>
            </w:r>
          </w:p>
        </w:tc>
        <w:tc>
          <w:tcPr>
            <w:tcW w:w="4873" w:type="dxa"/>
          </w:tcPr>
          <w:p w14:paraId="4D4D30D3" w14:textId="1BF41C25" w:rsidR="00CD155A" w:rsidRPr="00CD155A" w:rsidRDefault="006B4D7B" w:rsidP="00607600">
            <w:pPr>
              <w:spacing w:before="120" w:after="120" w:line="276" w:lineRule="auto"/>
              <w:rPr>
                <w:rFonts w:cstheme="minorHAnsi"/>
              </w:rPr>
            </w:pPr>
            <w:r>
              <w:rPr>
                <w:rFonts w:cstheme="minorHAnsi"/>
              </w:rPr>
              <w:t>Free Dinner</w:t>
            </w:r>
            <w:r w:rsidR="00CD155A" w:rsidRPr="00CD155A">
              <w:rPr>
                <w:rFonts w:cstheme="minorHAnsi"/>
              </w:rPr>
              <w:t xml:space="preserve"> </w:t>
            </w:r>
          </w:p>
        </w:tc>
        <w:tc>
          <w:tcPr>
            <w:tcW w:w="1414" w:type="dxa"/>
          </w:tcPr>
          <w:p w14:paraId="2556EA5E" w14:textId="77777777" w:rsidR="00CD155A" w:rsidRPr="00CD155A" w:rsidRDefault="00CD155A" w:rsidP="00607600">
            <w:pPr>
              <w:spacing w:before="120" w:after="120" w:line="276" w:lineRule="auto"/>
              <w:rPr>
                <w:rFonts w:cstheme="minorHAnsi"/>
              </w:rPr>
            </w:pPr>
          </w:p>
        </w:tc>
        <w:tc>
          <w:tcPr>
            <w:tcW w:w="2868" w:type="dxa"/>
          </w:tcPr>
          <w:p w14:paraId="1269D837" w14:textId="00D1D6BD" w:rsidR="00CD155A" w:rsidRPr="00CD155A" w:rsidRDefault="00CD155A" w:rsidP="00607600">
            <w:pPr>
              <w:spacing w:before="120" w:after="120" w:line="276" w:lineRule="auto"/>
              <w:rPr>
                <w:rFonts w:cstheme="minorHAnsi"/>
              </w:rPr>
            </w:pPr>
          </w:p>
        </w:tc>
      </w:tr>
    </w:tbl>
    <w:p w14:paraId="5847D7CA" w14:textId="2734DE31" w:rsidR="00CD155A" w:rsidRPr="00CD155A" w:rsidRDefault="00CD155A" w:rsidP="00CD155A">
      <w:pPr>
        <w:spacing w:before="120" w:after="120" w:line="276" w:lineRule="auto"/>
        <w:rPr>
          <w:rFonts w:cstheme="minorHAnsi"/>
          <w:b/>
        </w:rPr>
      </w:pPr>
    </w:p>
    <w:tbl>
      <w:tblPr>
        <w:tblStyle w:val="TableGrid"/>
        <w:tblW w:w="10336" w:type="dxa"/>
        <w:tblLook w:val="04A0" w:firstRow="1" w:lastRow="0" w:firstColumn="1" w:lastColumn="0" w:noHBand="0" w:noVBand="1"/>
      </w:tblPr>
      <w:tblGrid>
        <w:gridCol w:w="785"/>
        <w:gridCol w:w="5180"/>
        <w:gridCol w:w="1330"/>
        <w:gridCol w:w="3041"/>
      </w:tblGrid>
      <w:tr w:rsidR="00A14A60" w:rsidRPr="00CD155A" w14:paraId="641A598A" w14:textId="77777777" w:rsidTr="002B4628">
        <w:tc>
          <w:tcPr>
            <w:tcW w:w="785" w:type="dxa"/>
          </w:tcPr>
          <w:p w14:paraId="572E4DC7" w14:textId="77777777" w:rsidR="00CD155A" w:rsidRPr="00CD155A" w:rsidRDefault="00CD155A" w:rsidP="00607600">
            <w:pPr>
              <w:spacing w:before="120" w:after="120" w:line="276" w:lineRule="auto"/>
              <w:rPr>
                <w:rFonts w:cstheme="minorHAnsi"/>
                <w:b/>
              </w:rPr>
            </w:pPr>
          </w:p>
        </w:tc>
        <w:tc>
          <w:tcPr>
            <w:tcW w:w="5180" w:type="dxa"/>
          </w:tcPr>
          <w:p w14:paraId="266AACA0" w14:textId="64D8F16E" w:rsidR="00CD155A" w:rsidRPr="00CD155A" w:rsidRDefault="00891441" w:rsidP="00607600">
            <w:pPr>
              <w:spacing w:before="120" w:after="120" w:line="276" w:lineRule="auto"/>
              <w:rPr>
                <w:rFonts w:cstheme="minorHAnsi"/>
                <w:b/>
              </w:rPr>
            </w:pPr>
            <w:r>
              <w:rPr>
                <w:rFonts w:cstheme="minorHAnsi"/>
                <w:b/>
              </w:rPr>
              <w:t>Day</w:t>
            </w:r>
            <w:r w:rsidR="00CD155A" w:rsidRPr="00CD155A">
              <w:rPr>
                <w:rFonts w:cstheme="minorHAnsi"/>
                <w:b/>
              </w:rPr>
              <w:t xml:space="preserve"> 2</w:t>
            </w:r>
          </w:p>
        </w:tc>
        <w:tc>
          <w:tcPr>
            <w:tcW w:w="1330" w:type="dxa"/>
          </w:tcPr>
          <w:p w14:paraId="656D4E17" w14:textId="77777777" w:rsidR="00CD155A" w:rsidRPr="00CD155A" w:rsidRDefault="00CD155A" w:rsidP="00607600">
            <w:pPr>
              <w:spacing w:before="120" w:after="120" w:line="276" w:lineRule="auto"/>
              <w:rPr>
                <w:rFonts w:cstheme="minorHAnsi"/>
                <w:b/>
              </w:rPr>
            </w:pPr>
          </w:p>
        </w:tc>
        <w:tc>
          <w:tcPr>
            <w:tcW w:w="3041" w:type="dxa"/>
          </w:tcPr>
          <w:p w14:paraId="2D59ABA3" w14:textId="77777777" w:rsidR="00CD155A" w:rsidRPr="00CD155A" w:rsidRDefault="00CD155A" w:rsidP="00607600">
            <w:pPr>
              <w:spacing w:before="120" w:after="120" w:line="276" w:lineRule="auto"/>
              <w:rPr>
                <w:rFonts w:cstheme="minorHAnsi"/>
                <w:b/>
              </w:rPr>
            </w:pPr>
          </w:p>
        </w:tc>
      </w:tr>
      <w:tr w:rsidR="00A14A60" w:rsidRPr="00891441" w14:paraId="1D8D1298" w14:textId="77777777" w:rsidTr="002B4628">
        <w:tc>
          <w:tcPr>
            <w:tcW w:w="785" w:type="dxa"/>
          </w:tcPr>
          <w:p w14:paraId="61E9EE5A" w14:textId="52FDA349" w:rsidR="00CD155A" w:rsidRPr="00CD155A" w:rsidRDefault="009005AF" w:rsidP="00607600">
            <w:pPr>
              <w:spacing w:before="120" w:after="120" w:line="276" w:lineRule="auto"/>
              <w:rPr>
                <w:rFonts w:cstheme="minorHAnsi"/>
              </w:rPr>
            </w:pPr>
            <w:r>
              <w:rPr>
                <w:rFonts w:cstheme="minorHAnsi"/>
              </w:rPr>
              <w:t>8.30</w:t>
            </w:r>
          </w:p>
        </w:tc>
        <w:tc>
          <w:tcPr>
            <w:tcW w:w="5180" w:type="dxa"/>
          </w:tcPr>
          <w:p w14:paraId="6669F020" w14:textId="313997BE" w:rsidR="00CD155A" w:rsidRPr="00891441" w:rsidRDefault="00CD155A" w:rsidP="00607600">
            <w:pPr>
              <w:spacing w:before="120" w:after="120" w:line="276" w:lineRule="auto"/>
              <w:rPr>
                <w:rFonts w:cstheme="minorHAnsi"/>
              </w:rPr>
            </w:pPr>
            <w:r w:rsidRPr="00891441">
              <w:rPr>
                <w:rFonts w:cstheme="minorHAnsi"/>
              </w:rPr>
              <w:t xml:space="preserve">Restitution </w:t>
            </w:r>
            <w:r w:rsidR="00891441" w:rsidRPr="00891441">
              <w:rPr>
                <w:rFonts w:cstheme="minorHAnsi"/>
              </w:rPr>
              <w:t>from the previous</w:t>
            </w:r>
            <w:r w:rsidR="00812F77">
              <w:rPr>
                <w:rFonts w:cstheme="minorHAnsi"/>
              </w:rPr>
              <w:t xml:space="preserve"> day</w:t>
            </w:r>
            <w:r w:rsidR="00891441" w:rsidRPr="00891441">
              <w:rPr>
                <w:rFonts w:cstheme="minorHAnsi"/>
              </w:rPr>
              <w:t>; presentation of the agenda of the day</w:t>
            </w:r>
          </w:p>
        </w:tc>
        <w:tc>
          <w:tcPr>
            <w:tcW w:w="1330" w:type="dxa"/>
          </w:tcPr>
          <w:p w14:paraId="092DD804" w14:textId="77777777" w:rsidR="00CD155A" w:rsidRPr="00891441" w:rsidRDefault="00CD155A" w:rsidP="00607600">
            <w:pPr>
              <w:spacing w:before="120" w:after="120" w:line="276" w:lineRule="auto"/>
              <w:rPr>
                <w:rFonts w:cstheme="minorHAnsi"/>
              </w:rPr>
            </w:pPr>
          </w:p>
        </w:tc>
        <w:tc>
          <w:tcPr>
            <w:tcW w:w="3041" w:type="dxa"/>
          </w:tcPr>
          <w:p w14:paraId="3EC4C381" w14:textId="77777777" w:rsidR="00CD155A" w:rsidRPr="00891441" w:rsidRDefault="00CD155A" w:rsidP="00607600">
            <w:pPr>
              <w:spacing w:before="120" w:after="120" w:line="276" w:lineRule="auto"/>
              <w:rPr>
                <w:rFonts w:cstheme="minorHAnsi"/>
              </w:rPr>
            </w:pPr>
          </w:p>
        </w:tc>
      </w:tr>
      <w:tr w:rsidR="00A14A60" w:rsidRPr="00CD155A" w14:paraId="441B8A10" w14:textId="77777777" w:rsidTr="002B4628">
        <w:tc>
          <w:tcPr>
            <w:tcW w:w="785" w:type="dxa"/>
          </w:tcPr>
          <w:p w14:paraId="480F05D1" w14:textId="1F577763" w:rsidR="00CD155A" w:rsidRPr="00CD155A" w:rsidRDefault="009005AF" w:rsidP="00607600">
            <w:pPr>
              <w:spacing w:before="120" w:after="120" w:line="276" w:lineRule="auto"/>
              <w:rPr>
                <w:rFonts w:cstheme="minorHAnsi"/>
              </w:rPr>
            </w:pPr>
            <w:bookmarkStart w:id="1" w:name="_Hlk534381128"/>
            <w:r>
              <w:rPr>
                <w:rFonts w:cstheme="minorHAnsi"/>
              </w:rPr>
              <w:t>8.45</w:t>
            </w:r>
            <w:r w:rsidR="00843CAA">
              <w:rPr>
                <w:rFonts w:cstheme="minorHAnsi"/>
              </w:rPr>
              <w:t xml:space="preserve"> – 10.30</w:t>
            </w:r>
          </w:p>
        </w:tc>
        <w:tc>
          <w:tcPr>
            <w:tcW w:w="5180" w:type="dxa"/>
          </w:tcPr>
          <w:p w14:paraId="132F6FCA" w14:textId="3A85EAED" w:rsidR="0013226F" w:rsidRDefault="0013226F" w:rsidP="00607600">
            <w:pPr>
              <w:spacing w:before="120" w:after="120" w:line="276" w:lineRule="auto"/>
              <w:rPr>
                <w:rFonts w:cstheme="minorHAnsi"/>
                <w:b/>
              </w:rPr>
            </w:pPr>
            <w:r>
              <w:rPr>
                <w:rFonts w:cstheme="minorHAnsi"/>
                <w:b/>
              </w:rPr>
              <w:t>Workstream</w:t>
            </w:r>
            <w:r w:rsidR="00361910">
              <w:rPr>
                <w:rFonts w:cstheme="minorHAnsi"/>
                <w:b/>
              </w:rPr>
              <w:t xml:space="preserve"> 4</w:t>
            </w:r>
            <w:r w:rsidR="00CD155A" w:rsidRPr="00812F77">
              <w:rPr>
                <w:rFonts w:cstheme="minorHAnsi"/>
                <w:b/>
              </w:rPr>
              <w:t>:</w:t>
            </w:r>
            <w:r w:rsidR="00812F77" w:rsidRPr="00812F77">
              <w:rPr>
                <w:rFonts w:cstheme="minorHAnsi"/>
                <w:b/>
              </w:rPr>
              <w:t xml:space="preserve"> </w:t>
            </w:r>
            <w:r>
              <w:rPr>
                <w:rFonts w:cstheme="minorHAnsi"/>
                <w:b/>
              </w:rPr>
              <w:t>Baseline information on the components</w:t>
            </w:r>
            <w:r w:rsidR="002B4628">
              <w:rPr>
                <w:rFonts w:cstheme="minorHAnsi"/>
                <w:b/>
              </w:rPr>
              <w:t xml:space="preserve"> “Land use planning” and “biodiversity”</w:t>
            </w:r>
            <w:r>
              <w:rPr>
                <w:rFonts w:cstheme="minorHAnsi"/>
                <w:b/>
              </w:rPr>
              <w:t>:</w:t>
            </w:r>
          </w:p>
          <w:p w14:paraId="3A7DA2F7" w14:textId="06690529" w:rsidR="0013226F" w:rsidRDefault="0013226F" w:rsidP="00FC4F93">
            <w:pPr>
              <w:pStyle w:val="ListParagraph"/>
              <w:numPr>
                <w:ilvl w:val="0"/>
                <w:numId w:val="9"/>
              </w:numPr>
              <w:spacing w:before="120" w:after="120" w:line="276" w:lineRule="auto"/>
              <w:ind w:left="270" w:hanging="180"/>
              <w:contextualSpacing w:val="0"/>
              <w:rPr>
                <w:rFonts w:cstheme="minorHAnsi"/>
              </w:rPr>
            </w:pPr>
            <w:r w:rsidRPr="0013226F">
              <w:rPr>
                <w:rFonts w:cstheme="minorHAnsi"/>
              </w:rPr>
              <w:t>Ecosystem services and land-use planning:</w:t>
            </w:r>
            <w:r w:rsidR="004E54B7">
              <w:rPr>
                <w:rFonts w:cstheme="minorHAnsi"/>
              </w:rPr>
              <w:t xml:space="preserve"> regional vision by </w:t>
            </w:r>
            <w:r w:rsidR="002B4628">
              <w:rPr>
                <w:rFonts w:cstheme="minorHAnsi"/>
              </w:rPr>
              <w:t>COMIFAC</w:t>
            </w:r>
            <w:r w:rsidR="004E54B7">
              <w:rPr>
                <w:rFonts w:cstheme="minorHAnsi"/>
              </w:rPr>
              <w:t xml:space="preserve"> and OFAC</w:t>
            </w:r>
            <w:r>
              <w:rPr>
                <w:rFonts w:cstheme="minorHAnsi"/>
              </w:rPr>
              <w:t>; 15’</w:t>
            </w:r>
          </w:p>
          <w:p w14:paraId="31C81038" w14:textId="04978DB1" w:rsidR="00EE7BB4" w:rsidRDefault="00EE7BB4" w:rsidP="00FC4F93">
            <w:pPr>
              <w:pStyle w:val="ListParagraph"/>
              <w:numPr>
                <w:ilvl w:val="0"/>
                <w:numId w:val="9"/>
              </w:numPr>
              <w:spacing w:before="120" w:after="120" w:line="276" w:lineRule="auto"/>
              <w:ind w:left="270" w:hanging="180"/>
              <w:contextualSpacing w:val="0"/>
              <w:rPr>
                <w:rFonts w:cstheme="minorHAnsi"/>
              </w:rPr>
            </w:pPr>
            <w:r>
              <w:t>Natural capital accounting work and integration into land use planning</w:t>
            </w:r>
            <w:r>
              <w:rPr>
                <w:rFonts w:cstheme="minorHAnsi"/>
              </w:rPr>
              <w:t>, 15’</w:t>
            </w:r>
          </w:p>
          <w:p w14:paraId="5C9758BD" w14:textId="550DE99C" w:rsidR="00EC4AD6" w:rsidRDefault="00EE7BB4" w:rsidP="00FC4F93">
            <w:pPr>
              <w:pStyle w:val="ListParagraph"/>
              <w:numPr>
                <w:ilvl w:val="0"/>
                <w:numId w:val="9"/>
              </w:numPr>
              <w:spacing w:before="120" w:after="120" w:line="276" w:lineRule="auto"/>
              <w:ind w:left="270" w:hanging="180"/>
              <w:contextualSpacing w:val="0"/>
              <w:rPr>
                <w:rFonts w:cstheme="minorHAnsi"/>
              </w:rPr>
            </w:pPr>
            <w:r>
              <w:rPr>
                <w:rFonts w:cstheme="minorHAnsi"/>
              </w:rPr>
              <w:t>I</w:t>
            </w:r>
            <w:r w:rsidR="00EC4AD6" w:rsidRPr="00EC4AD6">
              <w:rPr>
                <w:rFonts w:cstheme="minorHAnsi"/>
              </w:rPr>
              <w:t>ntegration of ecosystem services in land-use planning</w:t>
            </w:r>
            <w:r>
              <w:rPr>
                <w:rFonts w:cstheme="minorHAnsi"/>
              </w:rPr>
              <w:t xml:space="preserve">: </w:t>
            </w:r>
            <w:proofErr w:type="spellStart"/>
            <w:r w:rsidR="00EC4AD6" w:rsidRPr="00EC4AD6">
              <w:rPr>
                <w:rFonts w:cstheme="minorHAnsi"/>
              </w:rPr>
              <w:t>Ngoyla</w:t>
            </w:r>
            <w:proofErr w:type="spellEnd"/>
            <w:r w:rsidR="00EC4AD6" w:rsidRPr="00EC4AD6">
              <w:rPr>
                <w:rFonts w:cstheme="minorHAnsi"/>
              </w:rPr>
              <w:t xml:space="preserve"> </w:t>
            </w:r>
            <w:proofErr w:type="spellStart"/>
            <w:r w:rsidR="00EC4AD6" w:rsidRPr="00EC4AD6">
              <w:rPr>
                <w:rFonts w:cstheme="minorHAnsi"/>
              </w:rPr>
              <w:t>Mintom</w:t>
            </w:r>
            <w:proofErr w:type="spellEnd"/>
            <w:r w:rsidR="00FC4F93">
              <w:rPr>
                <w:rFonts w:cstheme="minorHAnsi"/>
              </w:rPr>
              <w:t xml:space="preserve"> (Cameroon)</w:t>
            </w:r>
            <w:r w:rsidR="00EC4AD6" w:rsidRPr="00EC4AD6">
              <w:rPr>
                <w:rFonts w:cstheme="minorHAnsi"/>
              </w:rPr>
              <w:t>: 15’</w:t>
            </w:r>
          </w:p>
          <w:p w14:paraId="31A93058" w14:textId="57916B4E" w:rsidR="0013226F" w:rsidRPr="00EE7BB4" w:rsidRDefault="00EC4AD6" w:rsidP="00EE7BB4">
            <w:pPr>
              <w:pStyle w:val="ListParagraph"/>
              <w:numPr>
                <w:ilvl w:val="0"/>
                <w:numId w:val="9"/>
              </w:numPr>
              <w:spacing w:before="120" w:after="120" w:line="276" w:lineRule="auto"/>
              <w:ind w:left="270" w:hanging="180"/>
              <w:contextualSpacing w:val="0"/>
              <w:rPr>
                <w:rFonts w:cstheme="minorHAnsi"/>
              </w:rPr>
            </w:pPr>
            <w:r>
              <w:rPr>
                <w:rFonts w:cstheme="minorHAnsi"/>
              </w:rPr>
              <w:t>Fight aga</w:t>
            </w:r>
            <w:r w:rsidR="0013226F" w:rsidRPr="00EC4AD6">
              <w:rPr>
                <w:rFonts w:cstheme="minorHAnsi"/>
              </w:rPr>
              <w:t>inst wildlife poaching and trafficking</w:t>
            </w:r>
            <w:r w:rsidR="00EE7BB4">
              <w:rPr>
                <w:rFonts w:cstheme="minorHAnsi"/>
              </w:rPr>
              <w:t xml:space="preserve">: </w:t>
            </w:r>
            <w:r w:rsidR="0013226F" w:rsidRPr="00EE7BB4">
              <w:rPr>
                <w:rFonts w:cstheme="minorHAnsi"/>
              </w:rPr>
              <w:t>F</w:t>
            </w:r>
            <w:r w:rsidRPr="00EE7BB4">
              <w:rPr>
                <w:rFonts w:cstheme="minorHAnsi"/>
              </w:rPr>
              <w:t>eedback from country-</w:t>
            </w:r>
            <w:r w:rsidR="002B4628" w:rsidRPr="00EE7BB4">
              <w:rPr>
                <w:rFonts w:cstheme="minorHAnsi"/>
              </w:rPr>
              <w:t xml:space="preserve">based experience: Conservation </w:t>
            </w:r>
            <w:r w:rsidR="0013226F" w:rsidRPr="00EE7BB4">
              <w:rPr>
                <w:rFonts w:cstheme="minorHAnsi"/>
              </w:rPr>
              <w:t>Justice/Eagle Network/ALEFI, 15’</w:t>
            </w:r>
          </w:p>
          <w:p w14:paraId="3BB2D143" w14:textId="302196B1" w:rsidR="0013226F" w:rsidRPr="0013226F" w:rsidRDefault="0013226F" w:rsidP="0013226F">
            <w:pPr>
              <w:spacing w:before="120" w:after="120" w:line="276" w:lineRule="auto"/>
              <w:rPr>
                <w:rFonts w:cstheme="minorHAnsi"/>
              </w:rPr>
            </w:pPr>
            <w:r>
              <w:rPr>
                <w:rFonts w:cstheme="minorHAnsi"/>
              </w:rPr>
              <w:t>Tour de table an</w:t>
            </w:r>
            <w:r w:rsidR="00843CAA">
              <w:rPr>
                <w:rFonts w:cstheme="minorHAnsi"/>
              </w:rPr>
              <w:t>d discussions with countries: 45</w:t>
            </w:r>
            <w:r>
              <w:rPr>
                <w:rFonts w:cstheme="minorHAnsi"/>
              </w:rPr>
              <w:t>’</w:t>
            </w:r>
          </w:p>
        </w:tc>
        <w:tc>
          <w:tcPr>
            <w:tcW w:w="1330" w:type="dxa"/>
          </w:tcPr>
          <w:p w14:paraId="5612C9D6" w14:textId="77777777" w:rsidR="00CD155A" w:rsidRPr="00CD155A" w:rsidRDefault="00CD155A" w:rsidP="00607600">
            <w:pPr>
              <w:spacing w:before="120" w:after="120" w:line="276" w:lineRule="auto"/>
              <w:rPr>
                <w:rFonts w:cstheme="minorHAnsi"/>
              </w:rPr>
            </w:pPr>
          </w:p>
        </w:tc>
        <w:tc>
          <w:tcPr>
            <w:tcW w:w="3041" w:type="dxa"/>
          </w:tcPr>
          <w:p w14:paraId="29D60710" w14:textId="12F2FB31" w:rsidR="00CD155A" w:rsidRPr="00CD155A" w:rsidRDefault="00FC3E26" w:rsidP="00FC4F93">
            <w:pPr>
              <w:spacing w:before="120" w:after="120"/>
              <w:rPr>
                <w:rFonts w:cstheme="minorHAnsi"/>
              </w:rPr>
            </w:pPr>
            <w:r>
              <w:rPr>
                <w:rFonts w:cstheme="minorHAnsi"/>
              </w:rPr>
              <w:t>Chair</w:t>
            </w:r>
            <w:r w:rsidR="00CD155A" w:rsidRPr="00CD155A">
              <w:rPr>
                <w:rFonts w:cstheme="minorHAnsi"/>
              </w:rPr>
              <w:t xml:space="preserve">: </w:t>
            </w:r>
            <w:r w:rsidR="006B4D7B">
              <w:rPr>
                <w:rFonts w:cstheme="minorHAnsi"/>
              </w:rPr>
              <w:t>Republic of Congo</w:t>
            </w:r>
            <w:r w:rsidR="00891441">
              <w:rPr>
                <w:rFonts w:cstheme="minorHAnsi"/>
              </w:rPr>
              <w:t xml:space="preserve"> </w:t>
            </w:r>
          </w:p>
          <w:p w14:paraId="25B0B6CE" w14:textId="1BED09DD" w:rsidR="00CD155A" w:rsidRDefault="00FC3E26" w:rsidP="00FC4F93">
            <w:pPr>
              <w:spacing w:before="120" w:after="120"/>
              <w:rPr>
                <w:rFonts w:cstheme="minorHAnsi"/>
              </w:rPr>
            </w:pPr>
            <w:r>
              <w:rPr>
                <w:rFonts w:cstheme="minorHAnsi"/>
              </w:rPr>
              <w:t>Rapporteur</w:t>
            </w:r>
            <w:r w:rsidR="00CD155A" w:rsidRPr="00CD155A">
              <w:rPr>
                <w:rFonts w:cstheme="minorHAnsi"/>
              </w:rPr>
              <w:t xml:space="preserve">: </w:t>
            </w:r>
            <w:r w:rsidR="006B4D7B">
              <w:rPr>
                <w:rFonts w:cstheme="minorHAnsi"/>
              </w:rPr>
              <w:t>Cameroon</w:t>
            </w:r>
          </w:p>
          <w:p w14:paraId="1DC27488" w14:textId="77777777" w:rsidR="004E54B7" w:rsidRPr="00BC70B7" w:rsidRDefault="004E54B7" w:rsidP="004E54B7">
            <w:pPr>
              <w:spacing w:before="120" w:after="120"/>
              <w:rPr>
                <w:rFonts w:cstheme="minorHAnsi"/>
                <w:lang w:val="fr-FR"/>
              </w:rPr>
            </w:pPr>
            <w:r w:rsidRPr="00BC70B7">
              <w:rPr>
                <w:rFonts w:cstheme="minorHAnsi"/>
                <w:lang w:val="fr-FR"/>
              </w:rPr>
              <w:t xml:space="preserve">Gervais Itsoua </w:t>
            </w:r>
            <w:proofErr w:type="spellStart"/>
            <w:r w:rsidRPr="00BC70B7">
              <w:rPr>
                <w:rFonts w:cstheme="minorHAnsi"/>
                <w:lang w:val="fr-FR"/>
              </w:rPr>
              <w:t>Madzous</w:t>
            </w:r>
            <w:proofErr w:type="spellEnd"/>
          </w:p>
          <w:p w14:paraId="0A06C93B" w14:textId="77777777" w:rsidR="004E54B7" w:rsidRPr="00BC70B7" w:rsidRDefault="004E54B7" w:rsidP="00FC4F93">
            <w:pPr>
              <w:spacing w:before="120" w:after="120"/>
              <w:rPr>
                <w:rFonts w:cstheme="minorHAnsi"/>
                <w:lang w:val="fr-FR"/>
              </w:rPr>
            </w:pPr>
          </w:p>
          <w:p w14:paraId="50E23790" w14:textId="05F7AF25" w:rsidR="00B52284" w:rsidRPr="00BC70B7" w:rsidRDefault="00EE7BB4" w:rsidP="00FC4F93">
            <w:pPr>
              <w:spacing w:before="120" w:after="120"/>
              <w:rPr>
                <w:rFonts w:cstheme="minorHAnsi"/>
                <w:lang w:val="fr-FR"/>
              </w:rPr>
            </w:pPr>
            <w:r w:rsidRPr="00BC70B7">
              <w:rPr>
                <w:rFonts w:cstheme="minorHAnsi"/>
                <w:lang w:val="fr-FR"/>
              </w:rPr>
              <w:t>Adamou Bouhari</w:t>
            </w:r>
          </w:p>
          <w:p w14:paraId="7CC30FC5" w14:textId="4162850C" w:rsidR="00B52284" w:rsidRPr="00BC70B7" w:rsidRDefault="00B52284" w:rsidP="00FC4F93">
            <w:pPr>
              <w:spacing w:before="120" w:after="120"/>
              <w:rPr>
                <w:rFonts w:cstheme="minorHAnsi"/>
                <w:lang w:val="fr-FR"/>
              </w:rPr>
            </w:pPr>
          </w:p>
          <w:p w14:paraId="7C307EE7" w14:textId="1441D2AA" w:rsidR="00FC4F93" w:rsidRPr="00BC70B7" w:rsidRDefault="000C6901" w:rsidP="00FC4F93">
            <w:pPr>
              <w:spacing w:before="120" w:after="120"/>
              <w:rPr>
                <w:rFonts w:cstheme="minorHAnsi"/>
                <w:lang w:val="fr-FR"/>
              </w:rPr>
            </w:pPr>
            <w:r>
              <w:rPr>
                <w:rFonts w:cstheme="minorHAnsi"/>
                <w:lang w:val="fr-FR"/>
              </w:rPr>
              <w:t xml:space="preserve">Gilles </w:t>
            </w:r>
            <w:proofErr w:type="spellStart"/>
            <w:r>
              <w:rPr>
                <w:rFonts w:cstheme="minorHAnsi"/>
                <w:lang w:val="fr-FR"/>
              </w:rPr>
              <w:t>Etoga</w:t>
            </w:r>
            <w:proofErr w:type="spellEnd"/>
          </w:p>
          <w:p w14:paraId="4C573CDB" w14:textId="77777777" w:rsidR="00EE7BB4" w:rsidRPr="00BC70B7" w:rsidRDefault="00EE7BB4" w:rsidP="00FC4F93">
            <w:pPr>
              <w:spacing w:before="120" w:after="120"/>
              <w:rPr>
                <w:rFonts w:cstheme="minorHAnsi"/>
                <w:lang w:val="fr-FR"/>
              </w:rPr>
            </w:pPr>
          </w:p>
          <w:p w14:paraId="20B927FD" w14:textId="54D14AD4" w:rsidR="00B52284" w:rsidRPr="00B52284" w:rsidRDefault="00B52284" w:rsidP="00FC4F93">
            <w:pPr>
              <w:spacing w:before="120" w:after="120"/>
              <w:rPr>
                <w:rFonts w:cstheme="minorHAnsi"/>
              </w:rPr>
            </w:pPr>
            <w:r w:rsidRPr="00B52284">
              <w:rPr>
                <w:rFonts w:cstheme="minorHAnsi"/>
              </w:rPr>
              <w:t>Luc Mathot</w:t>
            </w:r>
          </w:p>
          <w:p w14:paraId="12D9AF02" w14:textId="117A6D20" w:rsidR="00B52284" w:rsidRPr="00CD155A" w:rsidRDefault="00B52284" w:rsidP="00607600">
            <w:pPr>
              <w:spacing w:before="120" w:after="120" w:line="276" w:lineRule="auto"/>
              <w:rPr>
                <w:rFonts w:cstheme="minorHAnsi"/>
              </w:rPr>
            </w:pPr>
          </w:p>
        </w:tc>
      </w:tr>
      <w:bookmarkEnd w:id="1"/>
      <w:tr w:rsidR="00A14A60" w:rsidRPr="00CD155A" w14:paraId="59E2D352" w14:textId="77777777" w:rsidTr="002B4628">
        <w:tc>
          <w:tcPr>
            <w:tcW w:w="785" w:type="dxa"/>
          </w:tcPr>
          <w:p w14:paraId="6F8C5356" w14:textId="2A437C31" w:rsidR="00CD155A" w:rsidRPr="00CD155A" w:rsidRDefault="00843CAA" w:rsidP="00607600">
            <w:pPr>
              <w:spacing w:before="120" w:after="120" w:line="276" w:lineRule="auto"/>
              <w:rPr>
                <w:rFonts w:cstheme="minorHAnsi"/>
              </w:rPr>
            </w:pPr>
            <w:r>
              <w:rPr>
                <w:rFonts w:cstheme="minorHAnsi"/>
              </w:rPr>
              <w:t>10.30-10.45</w:t>
            </w:r>
          </w:p>
        </w:tc>
        <w:tc>
          <w:tcPr>
            <w:tcW w:w="5180" w:type="dxa"/>
          </w:tcPr>
          <w:p w14:paraId="75660E0A" w14:textId="35AA5806" w:rsidR="00CD155A" w:rsidRPr="00CD155A" w:rsidRDefault="00A14A60" w:rsidP="00607600">
            <w:pPr>
              <w:spacing w:before="120" w:after="120" w:line="276" w:lineRule="auto"/>
              <w:rPr>
                <w:rFonts w:cstheme="minorHAnsi"/>
              </w:rPr>
            </w:pPr>
            <w:r>
              <w:rPr>
                <w:rFonts w:cstheme="minorHAnsi"/>
              </w:rPr>
              <w:t>Coffee-break</w:t>
            </w:r>
          </w:p>
        </w:tc>
        <w:tc>
          <w:tcPr>
            <w:tcW w:w="1330" w:type="dxa"/>
          </w:tcPr>
          <w:p w14:paraId="673582F3" w14:textId="77777777" w:rsidR="00CD155A" w:rsidRPr="00CD155A" w:rsidRDefault="00CD155A" w:rsidP="00607600">
            <w:pPr>
              <w:spacing w:before="120" w:after="120" w:line="276" w:lineRule="auto"/>
              <w:rPr>
                <w:rFonts w:cstheme="minorHAnsi"/>
              </w:rPr>
            </w:pPr>
          </w:p>
        </w:tc>
        <w:tc>
          <w:tcPr>
            <w:tcW w:w="3041" w:type="dxa"/>
          </w:tcPr>
          <w:p w14:paraId="0AEDA515" w14:textId="77777777" w:rsidR="00CD155A" w:rsidRPr="00CD155A" w:rsidRDefault="00CD155A" w:rsidP="00607600">
            <w:pPr>
              <w:spacing w:before="120" w:after="120" w:line="276" w:lineRule="auto"/>
              <w:rPr>
                <w:rFonts w:cstheme="minorHAnsi"/>
              </w:rPr>
            </w:pPr>
          </w:p>
        </w:tc>
      </w:tr>
      <w:tr w:rsidR="00A14A60" w:rsidRPr="002428FE" w14:paraId="233394AB" w14:textId="77777777" w:rsidTr="002B4628">
        <w:tc>
          <w:tcPr>
            <w:tcW w:w="785" w:type="dxa"/>
          </w:tcPr>
          <w:p w14:paraId="6DD1CF92" w14:textId="66F7E1D5" w:rsidR="00CD155A" w:rsidRPr="00CD155A" w:rsidRDefault="00843CAA" w:rsidP="00607600">
            <w:pPr>
              <w:spacing w:before="120" w:after="120" w:line="276" w:lineRule="auto"/>
              <w:rPr>
                <w:rFonts w:cstheme="minorHAnsi"/>
              </w:rPr>
            </w:pPr>
            <w:bookmarkStart w:id="2" w:name="_Hlk534381373"/>
            <w:r>
              <w:rPr>
                <w:rFonts w:cstheme="minorHAnsi"/>
              </w:rPr>
              <w:t>10.45</w:t>
            </w:r>
            <w:r w:rsidR="000F0051">
              <w:rPr>
                <w:rFonts w:cstheme="minorHAnsi"/>
              </w:rPr>
              <w:t>-12.3</w:t>
            </w:r>
            <w:r w:rsidR="00CD155A" w:rsidRPr="00CD155A">
              <w:rPr>
                <w:rFonts w:cstheme="minorHAnsi"/>
              </w:rPr>
              <w:t>0</w:t>
            </w:r>
          </w:p>
        </w:tc>
        <w:tc>
          <w:tcPr>
            <w:tcW w:w="5180" w:type="dxa"/>
          </w:tcPr>
          <w:p w14:paraId="764BDCEB" w14:textId="62FB54FC" w:rsidR="0013226F" w:rsidRPr="0013226F" w:rsidRDefault="0013226F" w:rsidP="0013226F">
            <w:pPr>
              <w:spacing w:before="120" w:after="120" w:line="276" w:lineRule="auto"/>
              <w:rPr>
                <w:rFonts w:cstheme="minorHAnsi"/>
                <w:b/>
              </w:rPr>
            </w:pPr>
            <w:r>
              <w:rPr>
                <w:rFonts w:cstheme="minorHAnsi"/>
                <w:b/>
              </w:rPr>
              <w:t>Workst</w:t>
            </w:r>
            <w:r w:rsidR="000F0051">
              <w:rPr>
                <w:rFonts w:cstheme="minorHAnsi"/>
                <w:b/>
              </w:rPr>
              <w:t>r</w:t>
            </w:r>
            <w:r>
              <w:rPr>
                <w:rFonts w:cstheme="minorHAnsi"/>
                <w:b/>
              </w:rPr>
              <w:t>eam</w:t>
            </w:r>
            <w:r w:rsidR="00A14A60" w:rsidRPr="00A14A60">
              <w:rPr>
                <w:rFonts w:cstheme="minorHAnsi"/>
                <w:b/>
              </w:rPr>
              <w:t xml:space="preserve"> 4</w:t>
            </w:r>
            <w:r w:rsidR="00CD155A" w:rsidRPr="00A14A60">
              <w:rPr>
                <w:rFonts w:cstheme="minorHAnsi"/>
                <w:b/>
              </w:rPr>
              <w:t xml:space="preserve">: </w:t>
            </w:r>
            <w:r>
              <w:rPr>
                <w:rFonts w:cstheme="minorHAnsi"/>
                <w:b/>
              </w:rPr>
              <w:t xml:space="preserve">Sustainable NTPF value chains: </w:t>
            </w:r>
            <w:r>
              <w:rPr>
                <w:rFonts w:cstheme="minorHAnsi"/>
              </w:rPr>
              <w:t xml:space="preserve">Local communities, </w:t>
            </w:r>
            <w:r w:rsidRPr="0013226F">
              <w:rPr>
                <w:rFonts w:cstheme="minorHAnsi"/>
              </w:rPr>
              <w:t>forest dependent people</w:t>
            </w:r>
            <w:r>
              <w:rPr>
                <w:rFonts w:cstheme="minorHAnsi"/>
              </w:rPr>
              <w:t>, and the private sector</w:t>
            </w:r>
            <w:r w:rsidRPr="0013226F">
              <w:rPr>
                <w:rFonts w:cstheme="minorHAnsi"/>
              </w:rPr>
              <w:t xml:space="preserve"> in the Congo Basin: </w:t>
            </w:r>
            <w:bookmarkStart w:id="3" w:name="_GoBack"/>
            <w:bookmarkEnd w:id="3"/>
          </w:p>
          <w:p w14:paraId="64E1D290" w14:textId="4FA98B8A" w:rsidR="00BD0529" w:rsidRPr="001B47DF" w:rsidRDefault="0013226F" w:rsidP="001B47DF">
            <w:pPr>
              <w:pStyle w:val="ListParagraph"/>
              <w:numPr>
                <w:ilvl w:val="0"/>
                <w:numId w:val="11"/>
              </w:numPr>
              <w:spacing w:before="120" w:after="120" w:line="276" w:lineRule="auto"/>
              <w:ind w:left="360"/>
              <w:rPr>
                <w:rFonts w:cstheme="minorHAnsi"/>
              </w:rPr>
            </w:pPr>
            <w:r w:rsidRPr="0013226F">
              <w:rPr>
                <w:rFonts w:cstheme="minorHAnsi"/>
              </w:rPr>
              <w:t>REPALEAC, Network of Local Communities and Indigenous People about their strategy</w:t>
            </w:r>
            <w:r w:rsidR="000F0051">
              <w:rPr>
                <w:rFonts w:cstheme="minorHAnsi"/>
              </w:rPr>
              <w:t>: implications at regional and national level; role of grant mechanisms</w:t>
            </w:r>
            <w:r w:rsidRPr="0013226F">
              <w:rPr>
                <w:rFonts w:cstheme="minorHAnsi"/>
              </w:rPr>
              <w:t xml:space="preserve"> 15’</w:t>
            </w:r>
          </w:p>
          <w:p w14:paraId="04F03569" w14:textId="3C4D0E5E" w:rsidR="00BD0529" w:rsidRDefault="001B47DF" w:rsidP="000F0051">
            <w:pPr>
              <w:pStyle w:val="ListParagraph"/>
              <w:numPr>
                <w:ilvl w:val="0"/>
                <w:numId w:val="11"/>
              </w:numPr>
              <w:spacing w:before="120" w:after="120" w:line="276" w:lineRule="auto"/>
              <w:ind w:left="360"/>
              <w:rPr>
                <w:rFonts w:cstheme="minorHAnsi"/>
              </w:rPr>
            </w:pPr>
            <w:r>
              <w:rPr>
                <w:rFonts w:cstheme="minorHAnsi"/>
              </w:rPr>
              <w:lastRenderedPageBreak/>
              <w:t xml:space="preserve">Private Sector: </w:t>
            </w:r>
            <w:r w:rsidR="00BC70B7">
              <w:rPr>
                <w:rFonts w:cstheme="minorHAnsi"/>
              </w:rPr>
              <w:t xml:space="preserve">Constraints and opportunities for the emergence of the private sector in </w:t>
            </w:r>
            <w:r>
              <w:rPr>
                <w:rFonts w:cstheme="minorHAnsi"/>
              </w:rPr>
              <w:t xml:space="preserve">the field of NTPF (legal, regulatory framework, access to markets, value chains, </w:t>
            </w:r>
            <w:r w:rsidR="00BC70B7">
              <w:rPr>
                <w:rFonts w:cstheme="minorHAnsi"/>
              </w:rPr>
              <w:t>business model</w:t>
            </w:r>
            <w:r>
              <w:rPr>
                <w:rFonts w:cstheme="minorHAnsi"/>
              </w:rPr>
              <w:t>, access to finance…)</w:t>
            </w:r>
            <w:r w:rsidR="00BD0529">
              <w:rPr>
                <w:rFonts w:cstheme="minorHAnsi"/>
              </w:rPr>
              <w:t xml:space="preserve"> 15’</w:t>
            </w:r>
          </w:p>
          <w:p w14:paraId="5BCC7481" w14:textId="2A44C796" w:rsidR="000F0051" w:rsidRDefault="00D73C51" w:rsidP="000F0051">
            <w:pPr>
              <w:pStyle w:val="ListParagraph"/>
              <w:numPr>
                <w:ilvl w:val="0"/>
                <w:numId w:val="11"/>
              </w:numPr>
              <w:spacing w:before="120" w:after="120" w:line="276" w:lineRule="auto"/>
              <w:ind w:left="360"/>
              <w:rPr>
                <w:rFonts w:cstheme="minorHAnsi"/>
              </w:rPr>
            </w:pPr>
            <w:r>
              <w:rPr>
                <w:rFonts w:cstheme="minorHAnsi"/>
              </w:rPr>
              <w:t xml:space="preserve">Presentation of </w:t>
            </w:r>
            <w:r w:rsidR="004E54B7">
              <w:rPr>
                <w:rFonts w:cstheme="minorHAnsi"/>
              </w:rPr>
              <w:t>a sustainable NTPF value chain</w:t>
            </w:r>
          </w:p>
          <w:p w14:paraId="5E2E07E1" w14:textId="582CDA87" w:rsidR="00CD155A" w:rsidRPr="00D73C51" w:rsidRDefault="00D73C51" w:rsidP="00D73C51">
            <w:pPr>
              <w:pStyle w:val="ListParagraph"/>
              <w:numPr>
                <w:ilvl w:val="0"/>
                <w:numId w:val="11"/>
              </w:numPr>
              <w:spacing w:before="120" w:after="120" w:line="276" w:lineRule="auto"/>
              <w:ind w:left="360"/>
              <w:rPr>
                <w:rFonts w:cstheme="minorHAnsi"/>
              </w:rPr>
            </w:pPr>
            <w:r>
              <w:rPr>
                <w:rFonts w:cstheme="minorHAnsi"/>
              </w:rPr>
              <w:t>Discussions:</w:t>
            </w:r>
            <w:r w:rsidR="00843CAA">
              <w:rPr>
                <w:rFonts w:cstheme="minorHAnsi"/>
              </w:rPr>
              <w:t xml:space="preserve"> 45</w:t>
            </w:r>
            <w:r w:rsidR="00CD155A" w:rsidRPr="000F0051">
              <w:rPr>
                <w:rFonts w:cstheme="minorHAnsi"/>
              </w:rPr>
              <w:t>’</w:t>
            </w:r>
          </w:p>
        </w:tc>
        <w:tc>
          <w:tcPr>
            <w:tcW w:w="1330" w:type="dxa"/>
          </w:tcPr>
          <w:p w14:paraId="26F12C2A" w14:textId="77777777" w:rsidR="00CD155A" w:rsidRPr="00CD155A" w:rsidRDefault="00CD155A" w:rsidP="00607600">
            <w:pPr>
              <w:spacing w:before="120" w:after="120" w:line="276" w:lineRule="auto"/>
              <w:rPr>
                <w:rFonts w:cstheme="minorHAnsi"/>
              </w:rPr>
            </w:pPr>
          </w:p>
        </w:tc>
        <w:tc>
          <w:tcPr>
            <w:tcW w:w="3041" w:type="dxa"/>
          </w:tcPr>
          <w:p w14:paraId="0D38108B" w14:textId="3DAD4BFE" w:rsidR="00CD155A" w:rsidRPr="00FC3E26" w:rsidRDefault="00BA7CE4" w:rsidP="00607600">
            <w:pPr>
              <w:spacing w:before="120" w:after="120" w:line="276" w:lineRule="auto"/>
              <w:rPr>
                <w:rFonts w:cstheme="minorHAnsi"/>
              </w:rPr>
            </w:pPr>
            <w:r>
              <w:rPr>
                <w:rFonts w:cstheme="minorHAnsi"/>
              </w:rPr>
              <w:t>Chair</w:t>
            </w:r>
            <w:r w:rsidR="00812F77" w:rsidRPr="00FC3E26">
              <w:rPr>
                <w:rFonts w:cstheme="minorHAnsi"/>
              </w:rPr>
              <w:t xml:space="preserve">: </w:t>
            </w:r>
            <w:r w:rsidR="006B4D7B">
              <w:rPr>
                <w:rFonts w:cstheme="minorHAnsi"/>
              </w:rPr>
              <w:t>Cameroon</w:t>
            </w:r>
          </w:p>
          <w:p w14:paraId="6BD42D1E" w14:textId="1CDBA7FD" w:rsidR="00A72158" w:rsidRDefault="00812F77" w:rsidP="00607600">
            <w:pPr>
              <w:spacing w:before="120" w:after="120" w:line="276" w:lineRule="auto"/>
              <w:rPr>
                <w:rFonts w:cstheme="minorHAnsi"/>
              </w:rPr>
            </w:pPr>
            <w:r w:rsidRPr="00FC3E26">
              <w:rPr>
                <w:rFonts w:cstheme="minorHAnsi"/>
              </w:rPr>
              <w:t>Rapporteur</w:t>
            </w:r>
            <w:r w:rsidR="00CD155A" w:rsidRPr="00FC3E26">
              <w:rPr>
                <w:rFonts w:cstheme="minorHAnsi"/>
              </w:rPr>
              <w:t>:</w:t>
            </w:r>
            <w:r w:rsidR="00D73C51">
              <w:rPr>
                <w:rFonts w:cstheme="minorHAnsi"/>
              </w:rPr>
              <w:t xml:space="preserve"> Gabon</w:t>
            </w:r>
          </w:p>
          <w:p w14:paraId="72D7FC59" w14:textId="77777777" w:rsidR="004E54B7" w:rsidRDefault="004E54B7" w:rsidP="00607600">
            <w:pPr>
              <w:spacing w:before="120" w:after="120" w:line="276" w:lineRule="auto"/>
              <w:rPr>
                <w:rFonts w:cstheme="minorHAnsi"/>
              </w:rPr>
            </w:pPr>
          </w:p>
          <w:p w14:paraId="37A14E00" w14:textId="520DB4A5" w:rsidR="00CD155A" w:rsidRPr="004E54B7" w:rsidRDefault="00A72158" w:rsidP="00607600">
            <w:pPr>
              <w:spacing w:before="120" w:after="120" w:line="276" w:lineRule="auto"/>
              <w:rPr>
                <w:rFonts w:cstheme="minorHAnsi"/>
              </w:rPr>
            </w:pPr>
            <w:r>
              <w:rPr>
                <w:rFonts w:cstheme="minorHAnsi"/>
              </w:rPr>
              <w:t>Jo</w:t>
            </w:r>
            <w:r w:rsidRPr="004E54B7">
              <w:rPr>
                <w:rFonts w:cstheme="minorHAnsi"/>
              </w:rPr>
              <w:t xml:space="preserve">seph </w:t>
            </w:r>
            <w:proofErr w:type="spellStart"/>
            <w:r w:rsidRPr="004E54B7">
              <w:rPr>
                <w:rFonts w:cstheme="minorHAnsi"/>
              </w:rPr>
              <w:t>Mutumo</w:t>
            </w:r>
            <w:proofErr w:type="spellEnd"/>
          </w:p>
          <w:p w14:paraId="4D193EFA" w14:textId="27C3C3A1" w:rsidR="00026BB8" w:rsidRPr="004E54B7" w:rsidRDefault="00026BB8" w:rsidP="00607600">
            <w:pPr>
              <w:spacing w:before="120" w:after="120" w:line="276" w:lineRule="auto"/>
              <w:rPr>
                <w:rFonts w:cstheme="minorHAnsi"/>
              </w:rPr>
            </w:pPr>
          </w:p>
          <w:p w14:paraId="31034EBF" w14:textId="77777777" w:rsidR="004E54B7" w:rsidRDefault="004E54B7" w:rsidP="00607600">
            <w:pPr>
              <w:spacing w:before="120" w:after="120" w:line="276" w:lineRule="auto"/>
              <w:rPr>
                <w:rFonts w:cstheme="minorHAnsi"/>
              </w:rPr>
            </w:pPr>
          </w:p>
          <w:p w14:paraId="231A57C3" w14:textId="76C56EC1" w:rsidR="00BC70B7" w:rsidRDefault="002428FE" w:rsidP="00607600">
            <w:pPr>
              <w:spacing w:before="120" w:after="120" w:line="276" w:lineRule="auto"/>
              <w:rPr>
                <w:rFonts w:cstheme="minorHAnsi"/>
              </w:rPr>
            </w:pPr>
            <w:r w:rsidRPr="004E54B7">
              <w:rPr>
                <w:rFonts w:cstheme="minorHAnsi"/>
              </w:rPr>
              <w:lastRenderedPageBreak/>
              <w:t>Cécile Carlier, I&amp;P</w:t>
            </w:r>
          </w:p>
          <w:p w14:paraId="0F36C698" w14:textId="77777777" w:rsidR="004A5703" w:rsidRDefault="004A5703" w:rsidP="00607600">
            <w:pPr>
              <w:spacing w:before="120" w:after="120" w:line="276" w:lineRule="auto"/>
              <w:rPr>
                <w:rFonts w:cstheme="minorHAnsi"/>
              </w:rPr>
            </w:pPr>
          </w:p>
          <w:p w14:paraId="3ADF4A56" w14:textId="732D120C" w:rsidR="004E54B7" w:rsidRPr="004E54B7" w:rsidRDefault="004E54B7" w:rsidP="00607600">
            <w:pPr>
              <w:spacing w:before="120" w:after="120" w:line="276" w:lineRule="auto"/>
              <w:rPr>
                <w:rFonts w:cstheme="minorHAnsi"/>
              </w:rPr>
            </w:pPr>
            <w:r w:rsidRPr="004E54B7">
              <w:rPr>
                <w:rFonts w:cstheme="minorHAnsi"/>
              </w:rPr>
              <w:t>Representatives of IPLC</w:t>
            </w:r>
            <w:r w:rsidR="00CE707A">
              <w:rPr>
                <w:rFonts w:cstheme="minorHAnsi"/>
              </w:rPr>
              <w:t xml:space="preserve"> and SGP</w:t>
            </w:r>
          </w:p>
        </w:tc>
      </w:tr>
      <w:bookmarkEnd w:id="2"/>
      <w:tr w:rsidR="00A14A60" w:rsidRPr="00CD155A" w14:paraId="02B95374" w14:textId="77777777" w:rsidTr="002B4628">
        <w:tc>
          <w:tcPr>
            <w:tcW w:w="785" w:type="dxa"/>
          </w:tcPr>
          <w:p w14:paraId="0CDB2C48" w14:textId="2CB3E000" w:rsidR="00CD155A" w:rsidRPr="00CD155A" w:rsidRDefault="000F0051" w:rsidP="00607600">
            <w:pPr>
              <w:spacing w:before="120" w:after="120" w:line="276" w:lineRule="auto"/>
              <w:rPr>
                <w:rFonts w:cstheme="minorHAnsi"/>
              </w:rPr>
            </w:pPr>
            <w:r w:rsidRPr="004A5703">
              <w:rPr>
                <w:rFonts w:cstheme="minorHAnsi"/>
                <w:sz w:val="10"/>
              </w:rPr>
              <w:lastRenderedPageBreak/>
              <w:t>12.30 – 13.30</w:t>
            </w:r>
          </w:p>
        </w:tc>
        <w:tc>
          <w:tcPr>
            <w:tcW w:w="5180" w:type="dxa"/>
          </w:tcPr>
          <w:p w14:paraId="4F3E768F" w14:textId="2C01FF59" w:rsidR="00CD155A" w:rsidRPr="00CD155A" w:rsidRDefault="00A14A60" w:rsidP="00607600">
            <w:pPr>
              <w:spacing w:before="120" w:after="120" w:line="276" w:lineRule="auto"/>
              <w:rPr>
                <w:rFonts w:cstheme="minorHAnsi"/>
              </w:rPr>
            </w:pPr>
            <w:r>
              <w:rPr>
                <w:rFonts w:cstheme="minorHAnsi"/>
              </w:rPr>
              <w:t>Lunch</w:t>
            </w:r>
          </w:p>
        </w:tc>
        <w:tc>
          <w:tcPr>
            <w:tcW w:w="1330" w:type="dxa"/>
          </w:tcPr>
          <w:p w14:paraId="2A5732D4" w14:textId="77777777" w:rsidR="00CD155A" w:rsidRPr="00CD155A" w:rsidRDefault="00CD155A" w:rsidP="00607600">
            <w:pPr>
              <w:spacing w:before="120" w:after="120" w:line="276" w:lineRule="auto"/>
              <w:rPr>
                <w:rFonts w:cstheme="minorHAnsi"/>
              </w:rPr>
            </w:pPr>
          </w:p>
        </w:tc>
        <w:tc>
          <w:tcPr>
            <w:tcW w:w="3041" w:type="dxa"/>
          </w:tcPr>
          <w:p w14:paraId="6E45B18D" w14:textId="77777777" w:rsidR="00CD155A" w:rsidRPr="00CD155A" w:rsidRDefault="00CD155A" w:rsidP="00607600">
            <w:pPr>
              <w:spacing w:before="120" w:after="120" w:line="276" w:lineRule="auto"/>
              <w:rPr>
                <w:rFonts w:cstheme="minorHAnsi"/>
              </w:rPr>
            </w:pPr>
          </w:p>
        </w:tc>
      </w:tr>
      <w:tr w:rsidR="00A14A60" w:rsidRPr="00A14A60" w14:paraId="4078F966" w14:textId="77777777" w:rsidTr="002B4628">
        <w:tc>
          <w:tcPr>
            <w:tcW w:w="785" w:type="dxa"/>
          </w:tcPr>
          <w:p w14:paraId="1AC34BE8" w14:textId="4BD9BF12" w:rsidR="00CD155A" w:rsidRPr="00CD155A" w:rsidRDefault="000F0051" w:rsidP="00607600">
            <w:pPr>
              <w:spacing w:before="120" w:after="120" w:line="276" w:lineRule="auto"/>
              <w:rPr>
                <w:rFonts w:cstheme="minorHAnsi"/>
              </w:rPr>
            </w:pPr>
            <w:r>
              <w:rPr>
                <w:rFonts w:cstheme="minorHAnsi"/>
              </w:rPr>
              <w:t>13.3</w:t>
            </w:r>
            <w:r w:rsidR="0047168E">
              <w:rPr>
                <w:rFonts w:cstheme="minorHAnsi"/>
              </w:rPr>
              <w:t>0 – 14.3</w:t>
            </w:r>
            <w:r w:rsidR="00CD155A" w:rsidRPr="00CD155A">
              <w:rPr>
                <w:rFonts w:cstheme="minorHAnsi"/>
              </w:rPr>
              <w:t>0</w:t>
            </w:r>
          </w:p>
        </w:tc>
        <w:tc>
          <w:tcPr>
            <w:tcW w:w="5180" w:type="dxa"/>
          </w:tcPr>
          <w:p w14:paraId="21310822" w14:textId="77777777" w:rsidR="00CD155A" w:rsidRDefault="00A14A60" w:rsidP="00607600">
            <w:pPr>
              <w:spacing w:before="120" w:after="120" w:line="276" w:lineRule="auto"/>
              <w:rPr>
                <w:rFonts w:cstheme="minorHAnsi"/>
                <w:b/>
              </w:rPr>
            </w:pPr>
            <w:r>
              <w:rPr>
                <w:rFonts w:cstheme="minorHAnsi"/>
                <w:b/>
              </w:rPr>
              <w:t xml:space="preserve">Country Workshop: </w:t>
            </w:r>
            <w:r w:rsidR="00CA4B23">
              <w:rPr>
                <w:rFonts w:cstheme="minorHAnsi"/>
                <w:b/>
              </w:rPr>
              <w:t>Follow up of d</w:t>
            </w:r>
            <w:r w:rsidR="009220D1">
              <w:rPr>
                <w:rFonts w:cstheme="minorHAnsi"/>
                <w:b/>
              </w:rPr>
              <w:t>iscussion on</w:t>
            </w:r>
            <w:r>
              <w:rPr>
                <w:rFonts w:cstheme="minorHAnsi"/>
                <w:b/>
              </w:rPr>
              <w:t xml:space="preserve"> the </w:t>
            </w:r>
            <w:proofErr w:type="spellStart"/>
            <w:r>
              <w:rPr>
                <w:rFonts w:cstheme="minorHAnsi"/>
                <w:b/>
              </w:rPr>
              <w:t>EoI</w:t>
            </w:r>
            <w:proofErr w:type="spellEnd"/>
          </w:p>
          <w:p w14:paraId="5143B0B0" w14:textId="3D300C56" w:rsidR="002B4628" w:rsidRPr="002B4628" w:rsidRDefault="0047168E" w:rsidP="00607600">
            <w:pPr>
              <w:spacing w:before="120" w:after="120" w:line="276" w:lineRule="auto"/>
              <w:rPr>
                <w:rFonts w:cstheme="minorHAnsi"/>
              </w:rPr>
            </w:pPr>
            <w:r>
              <w:rPr>
                <w:rFonts w:cstheme="minorHAnsi"/>
              </w:rPr>
              <w:t>10</w:t>
            </w:r>
            <w:r w:rsidR="002B4628" w:rsidRPr="002B4628">
              <w:rPr>
                <w:rFonts w:cstheme="minorHAnsi"/>
              </w:rPr>
              <w:t xml:space="preserve"> </w:t>
            </w:r>
            <w:proofErr w:type="spellStart"/>
            <w:r w:rsidR="002B4628" w:rsidRPr="002B4628">
              <w:rPr>
                <w:rFonts w:cstheme="minorHAnsi"/>
              </w:rPr>
              <w:t>mn</w:t>
            </w:r>
            <w:proofErr w:type="spellEnd"/>
            <w:r w:rsidR="002B4628" w:rsidRPr="002B4628">
              <w:rPr>
                <w:rFonts w:cstheme="minorHAnsi"/>
              </w:rPr>
              <w:t xml:space="preserve"> per country</w:t>
            </w:r>
            <w:r w:rsidR="00E45860">
              <w:rPr>
                <w:rFonts w:cstheme="minorHAnsi"/>
              </w:rPr>
              <w:t>, discussions with GEFSEC, GEF Agencies, partners.</w:t>
            </w:r>
          </w:p>
        </w:tc>
        <w:tc>
          <w:tcPr>
            <w:tcW w:w="1330" w:type="dxa"/>
          </w:tcPr>
          <w:p w14:paraId="2CDE43A1" w14:textId="77777777" w:rsidR="00CD155A" w:rsidRPr="00CD155A" w:rsidRDefault="00CD155A" w:rsidP="00607600">
            <w:pPr>
              <w:spacing w:before="120" w:after="120" w:line="276" w:lineRule="auto"/>
              <w:rPr>
                <w:rFonts w:cstheme="minorHAnsi"/>
              </w:rPr>
            </w:pPr>
          </w:p>
        </w:tc>
        <w:tc>
          <w:tcPr>
            <w:tcW w:w="3041" w:type="dxa"/>
          </w:tcPr>
          <w:p w14:paraId="65D53C58" w14:textId="0EEF453F" w:rsidR="00CD155A" w:rsidRPr="00A14A60" w:rsidRDefault="00CD155A" w:rsidP="00607600">
            <w:pPr>
              <w:spacing w:before="120" w:after="120" w:line="276" w:lineRule="auto"/>
              <w:rPr>
                <w:rFonts w:cstheme="minorHAnsi"/>
              </w:rPr>
            </w:pPr>
          </w:p>
        </w:tc>
      </w:tr>
      <w:tr w:rsidR="0047168E" w:rsidRPr="00F12E40" w14:paraId="342CC11F" w14:textId="77777777" w:rsidTr="002B4628">
        <w:tc>
          <w:tcPr>
            <w:tcW w:w="785" w:type="dxa"/>
          </w:tcPr>
          <w:p w14:paraId="095F7D1D" w14:textId="2F006974" w:rsidR="0047168E" w:rsidRPr="00CD155A" w:rsidRDefault="009005AF" w:rsidP="00607600">
            <w:pPr>
              <w:spacing w:before="120" w:after="120" w:line="276" w:lineRule="auto"/>
              <w:rPr>
                <w:rFonts w:cstheme="minorHAnsi"/>
              </w:rPr>
            </w:pPr>
            <w:r>
              <w:rPr>
                <w:rFonts w:cstheme="minorHAnsi"/>
              </w:rPr>
              <w:t>14.30-16.0</w:t>
            </w:r>
            <w:r w:rsidR="0047168E">
              <w:rPr>
                <w:rFonts w:cstheme="minorHAnsi"/>
              </w:rPr>
              <w:t>0</w:t>
            </w:r>
          </w:p>
        </w:tc>
        <w:tc>
          <w:tcPr>
            <w:tcW w:w="5180" w:type="dxa"/>
          </w:tcPr>
          <w:p w14:paraId="2F4F76A9" w14:textId="628427C7" w:rsidR="0047168E" w:rsidRPr="00A14A60" w:rsidRDefault="0047168E" w:rsidP="00607600">
            <w:pPr>
              <w:spacing w:before="120" w:after="120" w:line="276" w:lineRule="auto"/>
              <w:rPr>
                <w:rFonts w:cstheme="minorHAnsi"/>
              </w:rPr>
            </w:pPr>
            <w:r>
              <w:rPr>
                <w:rFonts w:cstheme="minorHAnsi"/>
              </w:rPr>
              <w:t xml:space="preserve">Catalyzing additional issues to the Congo Basin Program: Discussion on the </w:t>
            </w:r>
            <w:r w:rsidRPr="0047168E">
              <w:rPr>
                <w:rFonts w:cstheme="minorHAnsi"/>
                <w:b/>
              </w:rPr>
              <w:t>Congo river</w:t>
            </w:r>
            <w:r w:rsidR="00BF6450">
              <w:rPr>
                <w:rFonts w:cstheme="minorHAnsi"/>
              </w:rPr>
              <w:t xml:space="preserve">, </w:t>
            </w:r>
            <w:r w:rsidR="009005AF">
              <w:rPr>
                <w:rFonts w:cstheme="minorHAnsi"/>
                <w:b/>
              </w:rPr>
              <w:t>Chemical &amp; Waste</w:t>
            </w:r>
            <w:r>
              <w:rPr>
                <w:rFonts w:cstheme="minorHAnsi"/>
              </w:rPr>
              <w:t xml:space="preserve"> issues</w:t>
            </w:r>
            <w:r w:rsidR="009005AF">
              <w:rPr>
                <w:rFonts w:cstheme="minorHAnsi"/>
              </w:rPr>
              <w:t xml:space="preserve"> (notably mercury)</w:t>
            </w:r>
            <w:r w:rsidR="00BF6450">
              <w:rPr>
                <w:rFonts w:cstheme="minorHAnsi"/>
              </w:rPr>
              <w:t xml:space="preserve">, </w:t>
            </w:r>
            <w:r w:rsidR="00BF6450" w:rsidRPr="00BF6450">
              <w:rPr>
                <w:rFonts w:cstheme="minorHAnsi"/>
                <w:b/>
              </w:rPr>
              <w:t>SGP</w:t>
            </w:r>
            <w:r w:rsidR="004E54B7">
              <w:rPr>
                <w:rFonts w:cstheme="minorHAnsi"/>
                <w:b/>
              </w:rPr>
              <w:t>, and LDCF/adaptation</w:t>
            </w:r>
          </w:p>
        </w:tc>
        <w:tc>
          <w:tcPr>
            <w:tcW w:w="1330" w:type="dxa"/>
          </w:tcPr>
          <w:p w14:paraId="168802EB" w14:textId="77777777" w:rsidR="0047168E" w:rsidRPr="0047168E" w:rsidRDefault="0047168E" w:rsidP="00607600">
            <w:pPr>
              <w:spacing w:before="120" w:after="120" w:line="276" w:lineRule="auto"/>
              <w:rPr>
                <w:rFonts w:cstheme="minorHAnsi"/>
              </w:rPr>
            </w:pPr>
          </w:p>
        </w:tc>
        <w:tc>
          <w:tcPr>
            <w:tcW w:w="3041" w:type="dxa"/>
          </w:tcPr>
          <w:p w14:paraId="0BACB3F0" w14:textId="77777777" w:rsidR="0047168E" w:rsidRPr="00D73C51" w:rsidRDefault="00D73C51" w:rsidP="00D73C51">
            <w:pPr>
              <w:spacing w:before="120" w:after="120"/>
              <w:rPr>
                <w:rFonts w:cstheme="minorHAnsi"/>
                <w:lang w:val="fr-FR"/>
              </w:rPr>
            </w:pPr>
            <w:r w:rsidRPr="00D73C51">
              <w:rPr>
                <w:rFonts w:cstheme="minorHAnsi"/>
                <w:lang w:val="fr-FR"/>
              </w:rPr>
              <w:t>Jean-Marc Sinnassamy</w:t>
            </w:r>
          </w:p>
          <w:p w14:paraId="1BB91473" w14:textId="0D5ACE6C" w:rsidR="00D73C51" w:rsidRPr="00D73C51" w:rsidRDefault="004A5703" w:rsidP="00D73C51">
            <w:pPr>
              <w:spacing w:before="120" w:after="120"/>
              <w:rPr>
                <w:rFonts w:cstheme="minorHAnsi"/>
                <w:lang w:val="fr-FR"/>
              </w:rPr>
            </w:pPr>
            <w:r>
              <w:rPr>
                <w:rFonts w:cstheme="minorHAnsi"/>
                <w:lang w:val="fr-FR"/>
              </w:rPr>
              <w:t>GEFSEC &amp; UNEP</w:t>
            </w:r>
          </w:p>
          <w:p w14:paraId="7AE4BCD2" w14:textId="2F330207" w:rsidR="00D73C51" w:rsidRPr="00D73C51" w:rsidRDefault="00531ABE" w:rsidP="00D73C51">
            <w:pPr>
              <w:spacing w:before="120" w:after="120"/>
              <w:rPr>
                <w:rFonts w:cstheme="minorHAnsi"/>
                <w:lang w:val="fr-FR"/>
              </w:rPr>
            </w:pPr>
            <w:r w:rsidRPr="000C6B20">
              <w:rPr>
                <w:lang w:val="fr-FR"/>
              </w:rPr>
              <w:t>Marie-Laure Mpeck Nyemeck</w:t>
            </w:r>
          </w:p>
        </w:tc>
      </w:tr>
      <w:tr w:rsidR="00A14A60" w:rsidRPr="00CD155A" w14:paraId="426A72DD" w14:textId="77777777" w:rsidTr="002B4628">
        <w:tc>
          <w:tcPr>
            <w:tcW w:w="785" w:type="dxa"/>
          </w:tcPr>
          <w:p w14:paraId="7C049A70" w14:textId="1B62EADC" w:rsidR="00CD155A" w:rsidRPr="00CD155A" w:rsidRDefault="009005AF" w:rsidP="00607600">
            <w:pPr>
              <w:spacing w:before="120" w:after="120" w:line="276" w:lineRule="auto"/>
              <w:rPr>
                <w:rFonts w:cstheme="minorHAnsi"/>
              </w:rPr>
            </w:pPr>
            <w:r>
              <w:rPr>
                <w:rFonts w:cstheme="minorHAnsi"/>
              </w:rPr>
              <w:t>16.00 – 16.30</w:t>
            </w:r>
          </w:p>
        </w:tc>
        <w:tc>
          <w:tcPr>
            <w:tcW w:w="5180" w:type="dxa"/>
          </w:tcPr>
          <w:p w14:paraId="03F00884" w14:textId="2A836BD3" w:rsidR="009005AF" w:rsidRPr="00E45860" w:rsidRDefault="009005AF" w:rsidP="00E45860">
            <w:pPr>
              <w:pStyle w:val="ListParagraph"/>
              <w:numPr>
                <w:ilvl w:val="0"/>
                <w:numId w:val="17"/>
              </w:numPr>
              <w:spacing w:before="120" w:after="120" w:line="276" w:lineRule="auto"/>
              <w:ind w:left="270" w:hanging="180"/>
              <w:rPr>
                <w:rFonts w:cstheme="minorHAnsi"/>
              </w:rPr>
            </w:pPr>
            <w:r w:rsidRPr="00E45860">
              <w:rPr>
                <w:rFonts w:cstheme="minorHAnsi"/>
              </w:rPr>
              <w:t>Observations from UN Environment, 15’</w:t>
            </w:r>
          </w:p>
          <w:p w14:paraId="0BC8F0F6" w14:textId="4B4627FF" w:rsidR="00CD155A" w:rsidRPr="00E45860" w:rsidRDefault="00CD155A" w:rsidP="00E45860">
            <w:pPr>
              <w:pStyle w:val="ListParagraph"/>
              <w:numPr>
                <w:ilvl w:val="0"/>
                <w:numId w:val="17"/>
              </w:numPr>
              <w:spacing w:before="120" w:after="120" w:line="276" w:lineRule="auto"/>
              <w:ind w:left="270" w:hanging="180"/>
              <w:rPr>
                <w:rFonts w:cstheme="minorHAnsi"/>
              </w:rPr>
            </w:pPr>
            <w:r w:rsidRPr="00E45860">
              <w:rPr>
                <w:rFonts w:cstheme="minorHAnsi"/>
              </w:rPr>
              <w:t xml:space="preserve">Conclusions </w:t>
            </w:r>
            <w:r w:rsidR="00A14A60" w:rsidRPr="00E45860">
              <w:rPr>
                <w:rFonts w:cstheme="minorHAnsi"/>
              </w:rPr>
              <w:t>from the Regional</w:t>
            </w:r>
            <w:r w:rsidRPr="00E45860">
              <w:rPr>
                <w:rFonts w:cstheme="minorHAnsi"/>
              </w:rPr>
              <w:t xml:space="preserve"> consultation (focus</w:t>
            </w:r>
            <w:r w:rsidR="00A14A60" w:rsidRPr="00E45860">
              <w:rPr>
                <w:rFonts w:cstheme="minorHAnsi"/>
              </w:rPr>
              <w:t xml:space="preserve"> on the key-points</w:t>
            </w:r>
            <w:r w:rsidRPr="00E45860">
              <w:rPr>
                <w:rFonts w:cstheme="minorHAnsi"/>
              </w:rPr>
              <w:t xml:space="preserve">), </w:t>
            </w:r>
            <w:r w:rsidR="00A14A60" w:rsidRPr="00E45860">
              <w:rPr>
                <w:rFonts w:cstheme="minorHAnsi"/>
              </w:rPr>
              <w:t xml:space="preserve">GEF </w:t>
            </w:r>
            <w:r w:rsidR="009005AF" w:rsidRPr="00E45860">
              <w:rPr>
                <w:rFonts w:cstheme="minorHAnsi"/>
              </w:rPr>
              <w:t>Secretariat, 15</w:t>
            </w:r>
            <w:r w:rsidRPr="00E45860">
              <w:rPr>
                <w:rFonts w:cstheme="minorHAnsi"/>
              </w:rPr>
              <w:t>’</w:t>
            </w:r>
          </w:p>
        </w:tc>
        <w:tc>
          <w:tcPr>
            <w:tcW w:w="1330" w:type="dxa"/>
          </w:tcPr>
          <w:p w14:paraId="36D0C1F8" w14:textId="77777777" w:rsidR="00CD155A" w:rsidRPr="009005AF" w:rsidRDefault="00CD155A" w:rsidP="00607600">
            <w:pPr>
              <w:spacing w:before="120" w:after="120" w:line="276" w:lineRule="auto"/>
              <w:rPr>
                <w:rFonts w:cstheme="minorHAnsi"/>
              </w:rPr>
            </w:pPr>
          </w:p>
        </w:tc>
        <w:tc>
          <w:tcPr>
            <w:tcW w:w="3041" w:type="dxa"/>
          </w:tcPr>
          <w:p w14:paraId="01AE0E34" w14:textId="3B0E6A1B" w:rsidR="00CD155A" w:rsidRPr="00CD155A" w:rsidRDefault="00812F77" w:rsidP="00D73C51">
            <w:pPr>
              <w:spacing w:before="120" w:after="120"/>
              <w:rPr>
                <w:rFonts w:cstheme="minorHAnsi"/>
              </w:rPr>
            </w:pPr>
            <w:r>
              <w:rPr>
                <w:rFonts w:cstheme="minorHAnsi"/>
              </w:rPr>
              <w:t>Chair:</w:t>
            </w:r>
            <w:r w:rsidR="00CD155A" w:rsidRPr="00CD155A">
              <w:rPr>
                <w:rFonts w:cstheme="minorHAnsi"/>
              </w:rPr>
              <w:t xml:space="preserve"> </w:t>
            </w:r>
            <w:r w:rsidR="00D73C51">
              <w:rPr>
                <w:rFonts w:cstheme="minorHAnsi"/>
              </w:rPr>
              <w:t>Gabon</w:t>
            </w:r>
          </w:p>
          <w:p w14:paraId="0D63A2D5" w14:textId="161CE8E1" w:rsidR="00CD155A" w:rsidRPr="00CD155A" w:rsidRDefault="00812F77" w:rsidP="00D73C51">
            <w:pPr>
              <w:spacing w:before="120" w:after="120"/>
              <w:rPr>
                <w:rFonts w:cstheme="minorHAnsi"/>
              </w:rPr>
            </w:pPr>
            <w:r>
              <w:rPr>
                <w:rFonts w:cstheme="minorHAnsi"/>
              </w:rPr>
              <w:t>Rapporteur</w:t>
            </w:r>
            <w:r w:rsidR="00CD155A" w:rsidRPr="00CD155A">
              <w:rPr>
                <w:rFonts w:cstheme="minorHAnsi"/>
              </w:rPr>
              <w:t xml:space="preserve">: </w:t>
            </w:r>
            <w:r w:rsidR="00D73C51">
              <w:rPr>
                <w:rFonts w:cstheme="minorHAnsi"/>
              </w:rPr>
              <w:t>Equatorial Guinea</w:t>
            </w:r>
          </w:p>
        </w:tc>
      </w:tr>
      <w:tr w:rsidR="00A14A60" w:rsidRPr="00CD155A" w14:paraId="3A992332" w14:textId="77777777" w:rsidTr="002B4628">
        <w:tc>
          <w:tcPr>
            <w:tcW w:w="785" w:type="dxa"/>
          </w:tcPr>
          <w:p w14:paraId="08C55C95" w14:textId="62A5454B" w:rsidR="00CD155A" w:rsidRPr="00CD155A" w:rsidRDefault="009005AF" w:rsidP="00607600">
            <w:pPr>
              <w:spacing w:before="120" w:after="120" w:line="276" w:lineRule="auto"/>
              <w:rPr>
                <w:rFonts w:cstheme="minorHAnsi"/>
              </w:rPr>
            </w:pPr>
            <w:r>
              <w:rPr>
                <w:rFonts w:cstheme="minorHAnsi"/>
              </w:rPr>
              <w:t>16.30 – 17.00</w:t>
            </w:r>
          </w:p>
        </w:tc>
        <w:tc>
          <w:tcPr>
            <w:tcW w:w="5180" w:type="dxa"/>
          </w:tcPr>
          <w:p w14:paraId="167D80DF" w14:textId="45BBB8E9" w:rsidR="00CD155A" w:rsidRPr="00CD155A" w:rsidRDefault="00A14A60" w:rsidP="00607600">
            <w:pPr>
              <w:spacing w:before="120" w:after="120" w:line="276" w:lineRule="auto"/>
              <w:rPr>
                <w:rFonts w:cstheme="minorHAnsi"/>
              </w:rPr>
            </w:pPr>
            <w:r>
              <w:rPr>
                <w:rFonts w:cstheme="minorHAnsi"/>
              </w:rPr>
              <w:t>Closing session</w:t>
            </w:r>
          </w:p>
          <w:p w14:paraId="67C59C16" w14:textId="46BE697F" w:rsidR="00CD155A" w:rsidRPr="00CD155A" w:rsidRDefault="00812F77" w:rsidP="00A4457E">
            <w:pPr>
              <w:pStyle w:val="ListParagraph"/>
              <w:numPr>
                <w:ilvl w:val="0"/>
                <w:numId w:val="16"/>
              </w:numPr>
              <w:spacing w:before="120" w:after="120" w:line="276" w:lineRule="auto"/>
              <w:ind w:left="270" w:hanging="180"/>
              <w:rPr>
                <w:rFonts w:cstheme="minorHAnsi"/>
              </w:rPr>
            </w:pPr>
            <w:r>
              <w:rPr>
                <w:rFonts w:cstheme="minorHAnsi"/>
              </w:rPr>
              <w:t>A w</w:t>
            </w:r>
            <w:r w:rsidR="00A14A60">
              <w:rPr>
                <w:rFonts w:cstheme="minorHAnsi"/>
              </w:rPr>
              <w:t xml:space="preserve">ord from the GEF </w:t>
            </w:r>
            <w:r w:rsidR="00CD155A" w:rsidRPr="00CD155A">
              <w:rPr>
                <w:rFonts w:cstheme="minorHAnsi"/>
              </w:rPr>
              <w:t>Secretariat 5’</w:t>
            </w:r>
          </w:p>
          <w:p w14:paraId="2301F739" w14:textId="42A17DA2" w:rsidR="00CD155A" w:rsidRPr="00CD155A" w:rsidRDefault="00812F77" w:rsidP="00A4457E">
            <w:pPr>
              <w:pStyle w:val="ListParagraph"/>
              <w:numPr>
                <w:ilvl w:val="0"/>
                <w:numId w:val="16"/>
              </w:numPr>
              <w:spacing w:before="120" w:after="120" w:line="276" w:lineRule="auto"/>
              <w:ind w:left="270" w:hanging="180"/>
              <w:rPr>
                <w:rFonts w:cstheme="minorHAnsi"/>
              </w:rPr>
            </w:pPr>
            <w:r>
              <w:rPr>
                <w:rFonts w:cstheme="minorHAnsi"/>
              </w:rPr>
              <w:t>A w</w:t>
            </w:r>
            <w:r w:rsidR="00A14A60">
              <w:rPr>
                <w:rFonts w:cstheme="minorHAnsi"/>
              </w:rPr>
              <w:t>ord from</w:t>
            </w:r>
            <w:r w:rsidR="00CD155A" w:rsidRPr="00CD155A">
              <w:rPr>
                <w:rFonts w:cstheme="minorHAnsi"/>
              </w:rPr>
              <w:t xml:space="preserve"> COMIFAC</w:t>
            </w:r>
            <w:r w:rsidR="00A14A60">
              <w:rPr>
                <w:rFonts w:cstheme="minorHAnsi"/>
              </w:rPr>
              <w:t>,</w:t>
            </w:r>
            <w:r w:rsidR="00CD155A" w:rsidRPr="00CD155A">
              <w:rPr>
                <w:rFonts w:cstheme="minorHAnsi"/>
              </w:rPr>
              <w:t xml:space="preserve"> 5’</w:t>
            </w:r>
          </w:p>
          <w:p w14:paraId="5457F58D" w14:textId="399079AE" w:rsidR="00CD155A" w:rsidRPr="00A14A60" w:rsidRDefault="00A14A60" w:rsidP="00A4457E">
            <w:pPr>
              <w:pStyle w:val="ListParagraph"/>
              <w:numPr>
                <w:ilvl w:val="0"/>
                <w:numId w:val="16"/>
              </w:numPr>
              <w:spacing w:before="120" w:after="120" w:line="276" w:lineRule="auto"/>
              <w:ind w:left="270" w:hanging="180"/>
              <w:rPr>
                <w:rFonts w:cstheme="minorHAnsi"/>
              </w:rPr>
            </w:pPr>
            <w:r>
              <w:rPr>
                <w:rFonts w:cstheme="minorHAnsi"/>
              </w:rPr>
              <w:t>Closing from the Host country,</w:t>
            </w:r>
            <w:r w:rsidR="00CD155A" w:rsidRPr="00CD155A">
              <w:rPr>
                <w:rFonts w:cstheme="minorHAnsi"/>
              </w:rPr>
              <w:t xml:space="preserve"> 5’</w:t>
            </w:r>
          </w:p>
        </w:tc>
        <w:tc>
          <w:tcPr>
            <w:tcW w:w="1330" w:type="dxa"/>
          </w:tcPr>
          <w:p w14:paraId="4D7411F1" w14:textId="77777777" w:rsidR="00CD155A" w:rsidRPr="00CD155A" w:rsidRDefault="00CD155A" w:rsidP="00607600">
            <w:pPr>
              <w:spacing w:before="120" w:after="120" w:line="276" w:lineRule="auto"/>
              <w:rPr>
                <w:rFonts w:cstheme="minorHAnsi"/>
              </w:rPr>
            </w:pPr>
          </w:p>
        </w:tc>
        <w:tc>
          <w:tcPr>
            <w:tcW w:w="3041" w:type="dxa"/>
          </w:tcPr>
          <w:p w14:paraId="78E11DB8" w14:textId="4034FE33" w:rsidR="00CD155A" w:rsidRDefault="00CD155A" w:rsidP="00D73C51">
            <w:pPr>
              <w:spacing w:before="120" w:after="120"/>
              <w:rPr>
                <w:rFonts w:cstheme="minorHAnsi"/>
              </w:rPr>
            </w:pPr>
          </w:p>
          <w:p w14:paraId="4C08D214" w14:textId="216D2DFC" w:rsidR="00D73C51" w:rsidRDefault="00D73C51" w:rsidP="00D73C51">
            <w:pPr>
              <w:spacing w:before="120" w:after="120"/>
              <w:rPr>
                <w:rFonts w:cstheme="minorHAnsi"/>
              </w:rPr>
            </w:pPr>
            <w:r>
              <w:rPr>
                <w:rFonts w:cstheme="minorHAnsi"/>
              </w:rPr>
              <w:t>Claude Gascon</w:t>
            </w:r>
          </w:p>
          <w:p w14:paraId="7489D1BE" w14:textId="7E80BADE" w:rsidR="00D73C51" w:rsidRDefault="00D73C51" w:rsidP="00D73C51">
            <w:pPr>
              <w:spacing w:before="120" w:after="120"/>
              <w:rPr>
                <w:rFonts w:cstheme="minorHAnsi"/>
              </w:rPr>
            </w:pPr>
            <w:r>
              <w:rPr>
                <w:rFonts w:cstheme="minorHAnsi"/>
              </w:rPr>
              <w:t>Gervais Itsoua Madzous</w:t>
            </w:r>
          </w:p>
          <w:p w14:paraId="6F3E0D82" w14:textId="7252FC24" w:rsidR="00CD155A" w:rsidRPr="00CD155A" w:rsidRDefault="00D73C51" w:rsidP="00D73C51">
            <w:pPr>
              <w:spacing w:before="120" w:after="120"/>
              <w:rPr>
                <w:rFonts w:cstheme="minorHAnsi"/>
              </w:rPr>
            </w:pPr>
            <w:r>
              <w:rPr>
                <w:rFonts w:cstheme="minorHAnsi"/>
              </w:rPr>
              <w:t>Ministry of Environment</w:t>
            </w:r>
          </w:p>
        </w:tc>
      </w:tr>
    </w:tbl>
    <w:p w14:paraId="4BB8178F" w14:textId="3F0DFF7B" w:rsidR="00A14A60" w:rsidRDefault="00A14A60" w:rsidP="00CD155A">
      <w:pPr>
        <w:spacing w:before="120" w:after="120"/>
        <w:rPr>
          <w:rFonts w:cstheme="minorHAnsi"/>
        </w:rPr>
      </w:pPr>
    </w:p>
    <w:p w14:paraId="46249838" w14:textId="4473561B" w:rsidR="00C150FA" w:rsidRPr="00C150FA" w:rsidRDefault="00C150FA" w:rsidP="00CD155A">
      <w:pPr>
        <w:spacing w:before="120" w:after="120"/>
        <w:rPr>
          <w:rFonts w:cstheme="minorHAnsi"/>
          <w:lang w:val="en"/>
        </w:rPr>
      </w:pPr>
    </w:p>
    <w:sectPr w:rsidR="00C150FA" w:rsidRPr="00C150F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C0642" w14:textId="77777777" w:rsidR="00607600" w:rsidRDefault="00607600" w:rsidP="000734C3">
      <w:pPr>
        <w:spacing w:after="0" w:line="240" w:lineRule="auto"/>
      </w:pPr>
      <w:r>
        <w:separator/>
      </w:r>
    </w:p>
  </w:endnote>
  <w:endnote w:type="continuationSeparator" w:id="0">
    <w:p w14:paraId="6A1A943D" w14:textId="77777777" w:rsidR="00607600" w:rsidRDefault="00607600" w:rsidP="0007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hitney-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30E0" w14:textId="77777777" w:rsidR="00607600" w:rsidRDefault="0060760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5CFDEE3" w14:textId="77777777" w:rsidR="00607600" w:rsidRDefault="0060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32B6D" w14:textId="77777777" w:rsidR="00607600" w:rsidRDefault="00607600" w:rsidP="000734C3">
      <w:pPr>
        <w:spacing w:after="0" w:line="240" w:lineRule="auto"/>
      </w:pPr>
      <w:r>
        <w:separator/>
      </w:r>
    </w:p>
  </w:footnote>
  <w:footnote w:type="continuationSeparator" w:id="0">
    <w:p w14:paraId="78D9C33D" w14:textId="77777777" w:rsidR="00607600" w:rsidRDefault="00607600" w:rsidP="0007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EE531" w14:textId="77777777" w:rsidR="00607600" w:rsidRDefault="00607600">
    <w:pPr>
      <w:pStyle w:val="Header"/>
      <w:jc w:val="center"/>
    </w:pPr>
  </w:p>
  <w:p w14:paraId="6EAB4D48" w14:textId="77777777" w:rsidR="00607600" w:rsidRDefault="0060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44C"/>
    <w:multiLevelType w:val="hybridMultilevel"/>
    <w:tmpl w:val="37AAB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B1160F"/>
    <w:multiLevelType w:val="hybridMultilevel"/>
    <w:tmpl w:val="75E40EF0"/>
    <w:lvl w:ilvl="0" w:tplc="6F929C98">
      <w:start w:val="6"/>
      <w:numFmt w:val="bullet"/>
      <w:lvlText w:val="-"/>
      <w:lvlJc w:val="left"/>
      <w:pPr>
        <w:ind w:left="720" w:hanging="360"/>
      </w:pPr>
      <w:rPr>
        <w:rFonts w:ascii="Times New Roman" w:eastAsiaTheme="minorHAnsi" w:hAnsi="Times New Roman"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402D0"/>
    <w:multiLevelType w:val="hybridMultilevel"/>
    <w:tmpl w:val="3C3AC7B0"/>
    <w:lvl w:ilvl="0" w:tplc="04090001">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8E5A96"/>
    <w:multiLevelType w:val="hybridMultilevel"/>
    <w:tmpl w:val="F97A4712"/>
    <w:lvl w:ilvl="0" w:tplc="04090001">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737C9"/>
    <w:multiLevelType w:val="hybridMultilevel"/>
    <w:tmpl w:val="C6506424"/>
    <w:lvl w:ilvl="0" w:tplc="04090001">
      <w:start w:val="1"/>
      <w:numFmt w:val="bullet"/>
      <w:lvlText w:val=""/>
      <w:lvlJc w:val="left"/>
      <w:pPr>
        <w:ind w:left="360" w:hanging="360"/>
      </w:pPr>
      <w:rPr>
        <w:rFonts w:ascii="Symbol" w:hAnsi="Symbol" w:hint="default"/>
      </w:rPr>
    </w:lvl>
    <w:lvl w:ilvl="1" w:tplc="3AE61B94">
      <w:numFmt w:val="bullet"/>
      <w:lvlText w:val="-"/>
      <w:lvlJc w:val="left"/>
      <w:pPr>
        <w:ind w:left="1080" w:hanging="360"/>
      </w:pPr>
      <w:rPr>
        <w:rFonts w:ascii="Whitney-Book" w:eastAsiaTheme="minorHAnsi" w:hAnsi="Whitney-Book" w:cs="Whitney-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075A8A"/>
    <w:multiLevelType w:val="hybridMultilevel"/>
    <w:tmpl w:val="4E50BB5C"/>
    <w:lvl w:ilvl="0" w:tplc="04090001">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751D3"/>
    <w:multiLevelType w:val="hybridMultilevel"/>
    <w:tmpl w:val="9C8E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83C9B"/>
    <w:multiLevelType w:val="multilevel"/>
    <w:tmpl w:val="9E046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3F5E29"/>
    <w:multiLevelType w:val="hybridMultilevel"/>
    <w:tmpl w:val="4A66B1D8"/>
    <w:lvl w:ilvl="0" w:tplc="3AE61B94">
      <w:numFmt w:val="bullet"/>
      <w:lvlText w:val="-"/>
      <w:lvlJc w:val="left"/>
      <w:pPr>
        <w:ind w:left="720" w:hanging="360"/>
      </w:pPr>
      <w:rPr>
        <w:rFonts w:ascii="Whitney-Book" w:eastAsiaTheme="minorHAnsi" w:hAnsi="Whitney-Book" w:cs="Whitney-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C5597"/>
    <w:multiLevelType w:val="hybridMultilevel"/>
    <w:tmpl w:val="69F8CD1A"/>
    <w:lvl w:ilvl="0" w:tplc="3AE61B94">
      <w:numFmt w:val="bullet"/>
      <w:lvlText w:val="-"/>
      <w:lvlJc w:val="left"/>
      <w:pPr>
        <w:ind w:left="720" w:hanging="360"/>
      </w:pPr>
      <w:rPr>
        <w:rFonts w:ascii="Whitney-Book" w:eastAsiaTheme="minorHAnsi" w:hAnsi="Whitney-Book" w:cs="Whitney-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E0F10"/>
    <w:multiLevelType w:val="hybridMultilevel"/>
    <w:tmpl w:val="0312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B74D3"/>
    <w:multiLevelType w:val="hybridMultilevel"/>
    <w:tmpl w:val="B456F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6465E0"/>
    <w:multiLevelType w:val="hybridMultilevel"/>
    <w:tmpl w:val="2D48B21E"/>
    <w:lvl w:ilvl="0" w:tplc="3AE61B94">
      <w:numFmt w:val="bullet"/>
      <w:lvlText w:val="-"/>
      <w:lvlJc w:val="left"/>
      <w:pPr>
        <w:ind w:left="720" w:hanging="360"/>
      </w:pPr>
      <w:rPr>
        <w:rFonts w:ascii="Whitney-Book" w:eastAsiaTheme="minorHAnsi" w:hAnsi="Whitney-Book" w:cs="Whitney-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17B1B"/>
    <w:multiLevelType w:val="hybridMultilevel"/>
    <w:tmpl w:val="313AD820"/>
    <w:lvl w:ilvl="0" w:tplc="04090001">
      <w:start w:val="1"/>
      <w:numFmt w:val="bullet"/>
      <w:lvlText w:val=""/>
      <w:lvlJc w:val="left"/>
      <w:pPr>
        <w:ind w:left="702" w:hanging="360"/>
      </w:pPr>
      <w:rPr>
        <w:rFonts w:ascii="Symbol" w:hAnsi="Symbol"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77553F1A"/>
    <w:multiLevelType w:val="hybridMultilevel"/>
    <w:tmpl w:val="19E6E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6E2B83"/>
    <w:multiLevelType w:val="hybridMultilevel"/>
    <w:tmpl w:val="E5162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EE56FB"/>
    <w:multiLevelType w:val="hybridMultilevel"/>
    <w:tmpl w:val="3AEE0ED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9"/>
  </w:num>
  <w:num w:numId="2">
    <w:abstractNumId w:val="15"/>
  </w:num>
  <w:num w:numId="3">
    <w:abstractNumId w:val="0"/>
  </w:num>
  <w:num w:numId="4">
    <w:abstractNumId w:val="4"/>
  </w:num>
  <w:num w:numId="5">
    <w:abstractNumId w:val="12"/>
  </w:num>
  <w:num w:numId="6">
    <w:abstractNumId w:val="11"/>
  </w:num>
  <w:num w:numId="7">
    <w:abstractNumId w:val="1"/>
  </w:num>
  <w:num w:numId="8">
    <w:abstractNumId w:val="7"/>
  </w:num>
  <w:num w:numId="9">
    <w:abstractNumId w:val="6"/>
  </w:num>
  <w:num w:numId="10">
    <w:abstractNumId w:val="8"/>
  </w:num>
  <w:num w:numId="11">
    <w:abstractNumId w:val="10"/>
  </w:num>
  <w:num w:numId="12">
    <w:abstractNumId w:val="5"/>
  </w:num>
  <w:num w:numId="13">
    <w:abstractNumId w:val="16"/>
  </w:num>
  <w:num w:numId="14">
    <w:abstractNumId w:val="13"/>
  </w:num>
  <w:num w:numId="15">
    <w:abstractNumId w:val="3"/>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D5"/>
    <w:rsid w:val="00026BB8"/>
    <w:rsid w:val="000734C3"/>
    <w:rsid w:val="000C4535"/>
    <w:rsid w:val="000C6901"/>
    <w:rsid w:val="000C6B20"/>
    <w:rsid w:val="000F0051"/>
    <w:rsid w:val="001104E3"/>
    <w:rsid w:val="0013226F"/>
    <w:rsid w:val="00154719"/>
    <w:rsid w:val="001B47DF"/>
    <w:rsid w:val="001F1FB6"/>
    <w:rsid w:val="002001F3"/>
    <w:rsid w:val="002428FE"/>
    <w:rsid w:val="002551D9"/>
    <w:rsid w:val="002B4628"/>
    <w:rsid w:val="002B47BE"/>
    <w:rsid w:val="002B7211"/>
    <w:rsid w:val="002C6AD5"/>
    <w:rsid w:val="002F02DC"/>
    <w:rsid w:val="003120CF"/>
    <w:rsid w:val="00346406"/>
    <w:rsid w:val="00361910"/>
    <w:rsid w:val="00382AE4"/>
    <w:rsid w:val="00387F65"/>
    <w:rsid w:val="003A2B0F"/>
    <w:rsid w:val="0047168E"/>
    <w:rsid w:val="00477EA2"/>
    <w:rsid w:val="004A16EB"/>
    <w:rsid w:val="004A5703"/>
    <w:rsid w:val="004E54B7"/>
    <w:rsid w:val="004F074C"/>
    <w:rsid w:val="00531ABE"/>
    <w:rsid w:val="005A49FE"/>
    <w:rsid w:val="005D7BDD"/>
    <w:rsid w:val="005E5F58"/>
    <w:rsid w:val="00607600"/>
    <w:rsid w:val="006B4D7B"/>
    <w:rsid w:val="006C727A"/>
    <w:rsid w:val="006F37C2"/>
    <w:rsid w:val="00736FBC"/>
    <w:rsid w:val="00771F7D"/>
    <w:rsid w:val="00793316"/>
    <w:rsid w:val="007E3FC8"/>
    <w:rsid w:val="00812F77"/>
    <w:rsid w:val="00816515"/>
    <w:rsid w:val="0083353A"/>
    <w:rsid w:val="00843CAA"/>
    <w:rsid w:val="00891441"/>
    <w:rsid w:val="008B3ACB"/>
    <w:rsid w:val="008E77A8"/>
    <w:rsid w:val="009005AF"/>
    <w:rsid w:val="009220D1"/>
    <w:rsid w:val="0094210A"/>
    <w:rsid w:val="00986A51"/>
    <w:rsid w:val="009B6244"/>
    <w:rsid w:val="009C3DFD"/>
    <w:rsid w:val="00A14A60"/>
    <w:rsid w:val="00A205BD"/>
    <w:rsid w:val="00A250FB"/>
    <w:rsid w:val="00A4457E"/>
    <w:rsid w:val="00A645D1"/>
    <w:rsid w:val="00A72158"/>
    <w:rsid w:val="00A93F65"/>
    <w:rsid w:val="00AA7F52"/>
    <w:rsid w:val="00AB71A2"/>
    <w:rsid w:val="00AC545D"/>
    <w:rsid w:val="00AD4DA9"/>
    <w:rsid w:val="00AD4F9D"/>
    <w:rsid w:val="00B04DFD"/>
    <w:rsid w:val="00B52284"/>
    <w:rsid w:val="00B73CF2"/>
    <w:rsid w:val="00B807CD"/>
    <w:rsid w:val="00B858CB"/>
    <w:rsid w:val="00B8768E"/>
    <w:rsid w:val="00B96B03"/>
    <w:rsid w:val="00BA1BCE"/>
    <w:rsid w:val="00BA7CE4"/>
    <w:rsid w:val="00BB2A8D"/>
    <w:rsid w:val="00BC70B7"/>
    <w:rsid w:val="00BD0529"/>
    <w:rsid w:val="00BD750A"/>
    <w:rsid w:val="00BF6450"/>
    <w:rsid w:val="00C150FA"/>
    <w:rsid w:val="00C61855"/>
    <w:rsid w:val="00CA4B23"/>
    <w:rsid w:val="00CD155A"/>
    <w:rsid w:val="00CE707A"/>
    <w:rsid w:val="00CE7C18"/>
    <w:rsid w:val="00D73C51"/>
    <w:rsid w:val="00DA5656"/>
    <w:rsid w:val="00DC661F"/>
    <w:rsid w:val="00DD4D4C"/>
    <w:rsid w:val="00DF4F9F"/>
    <w:rsid w:val="00E36B46"/>
    <w:rsid w:val="00E45860"/>
    <w:rsid w:val="00E53939"/>
    <w:rsid w:val="00EC4AD6"/>
    <w:rsid w:val="00EE7BB4"/>
    <w:rsid w:val="00F12E40"/>
    <w:rsid w:val="00F13D71"/>
    <w:rsid w:val="00FA25F6"/>
    <w:rsid w:val="00FC1E05"/>
    <w:rsid w:val="00FC3E26"/>
    <w:rsid w:val="00FC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4C64"/>
  <w15:chartTrackingRefBased/>
  <w15:docId w15:val="{326276DF-9EF1-42FA-9CA1-96EA5BF0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F65"/>
    <w:rPr>
      <w:color w:val="0000FF"/>
      <w:u w:val="single"/>
    </w:rPr>
  </w:style>
  <w:style w:type="paragraph" w:styleId="ListParagraph">
    <w:name w:val="List Paragraph"/>
    <w:basedOn w:val="Normal"/>
    <w:uiPriority w:val="34"/>
    <w:qFormat/>
    <w:rsid w:val="00387F65"/>
    <w:pPr>
      <w:ind w:left="720"/>
      <w:contextualSpacing/>
    </w:pPr>
  </w:style>
  <w:style w:type="character" w:styleId="FollowedHyperlink">
    <w:name w:val="FollowedHyperlink"/>
    <w:basedOn w:val="DefaultParagraphFont"/>
    <w:uiPriority w:val="99"/>
    <w:semiHidden/>
    <w:unhideWhenUsed/>
    <w:rsid w:val="00387F65"/>
    <w:rPr>
      <w:color w:val="954F72" w:themeColor="followedHyperlink"/>
      <w:u w:val="single"/>
    </w:rPr>
  </w:style>
  <w:style w:type="character" w:customStyle="1" w:styleId="description15">
    <w:name w:val="description15"/>
    <w:basedOn w:val="DefaultParagraphFont"/>
    <w:rsid w:val="00387F65"/>
  </w:style>
  <w:style w:type="character" w:styleId="UnresolvedMention">
    <w:name w:val="Unresolved Mention"/>
    <w:basedOn w:val="DefaultParagraphFont"/>
    <w:uiPriority w:val="99"/>
    <w:semiHidden/>
    <w:unhideWhenUsed/>
    <w:rsid w:val="00A250FB"/>
    <w:rPr>
      <w:color w:val="808080"/>
      <w:shd w:val="clear" w:color="auto" w:fill="E6E6E6"/>
    </w:rPr>
  </w:style>
  <w:style w:type="paragraph" w:styleId="Header">
    <w:name w:val="header"/>
    <w:basedOn w:val="Normal"/>
    <w:link w:val="HeaderChar"/>
    <w:uiPriority w:val="99"/>
    <w:unhideWhenUsed/>
    <w:rsid w:val="00073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4C3"/>
  </w:style>
  <w:style w:type="paragraph" w:styleId="Footer">
    <w:name w:val="footer"/>
    <w:basedOn w:val="Normal"/>
    <w:link w:val="FooterChar"/>
    <w:uiPriority w:val="99"/>
    <w:unhideWhenUsed/>
    <w:rsid w:val="00073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4C3"/>
  </w:style>
  <w:style w:type="table" w:styleId="TableGrid">
    <w:name w:val="Table Grid"/>
    <w:basedOn w:val="TableNormal"/>
    <w:uiPriority w:val="39"/>
    <w:rsid w:val="00CD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155A"/>
    <w:rPr>
      <w:sz w:val="16"/>
      <w:szCs w:val="16"/>
    </w:rPr>
  </w:style>
  <w:style w:type="paragraph" w:styleId="CommentText">
    <w:name w:val="annotation text"/>
    <w:basedOn w:val="Normal"/>
    <w:link w:val="CommentTextChar"/>
    <w:uiPriority w:val="99"/>
    <w:semiHidden/>
    <w:unhideWhenUsed/>
    <w:rsid w:val="00CD155A"/>
    <w:pPr>
      <w:spacing w:line="240" w:lineRule="auto"/>
    </w:pPr>
    <w:rPr>
      <w:sz w:val="20"/>
      <w:szCs w:val="20"/>
    </w:rPr>
  </w:style>
  <w:style w:type="character" w:customStyle="1" w:styleId="CommentTextChar">
    <w:name w:val="Comment Text Char"/>
    <w:basedOn w:val="DefaultParagraphFont"/>
    <w:link w:val="CommentText"/>
    <w:uiPriority w:val="99"/>
    <w:semiHidden/>
    <w:rsid w:val="00CD155A"/>
    <w:rPr>
      <w:sz w:val="20"/>
      <w:szCs w:val="20"/>
    </w:rPr>
  </w:style>
  <w:style w:type="paragraph" w:styleId="BalloonText">
    <w:name w:val="Balloon Text"/>
    <w:basedOn w:val="Normal"/>
    <w:link w:val="BalloonTextChar"/>
    <w:uiPriority w:val="99"/>
    <w:semiHidden/>
    <w:unhideWhenUsed/>
    <w:rsid w:val="00CD1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55A"/>
    <w:rPr>
      <w:rFonts w:ascii="Segoe UI" w:hAnsi="Segoe UI" w:cs="Segoe UI"/>
      <w:sz w:val="18"/>
      <w:szCs w:val="18"/>
    </w:rPr>
  </w:style>
  <w:style w:type="character" w:styleId="Strong">
    <w:name w:val="Strong"/>
    <w:basedOn w:val="DefaultParagraphFont"/>
    <w:uiPriority w:val="22"/>
    <w:qFormat/>
    <w:rsid w:val="00C150FA"/>
    <w:rPr>
      <w:b/>
      <w:bCs/>
    </w:rPr>
  </w:style>
  <w:style w:type="paragraph" w:styleId="NormalWeb">
    <w:name w:val="Normal (Web)"/>
    <w:basedOn w:val="Normal"/>
    <w:uiPriority w:val="99"/>
    <w:semiHidden/>
    <w:unhideWhenUsed/>
    <w:rsid w:val="00C150FA"/>
    <w:pPr>
      <w:spacing w:after="22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677618">
      <w:bodyDiv w:val="1"/>
      <w:marLeft w:val="0"/>
      <w:marRight w:val="0"/>
      <w:marTop w:val="0"/>
      <w:marBottom w:val="0"/>
      <w:divBdr>
        <w:top w:val="none" w:sz="0" w:space="0" w:color="auto"/>
        <w:left w:val="none" w:sz="0" w:space="0" w:color="auto"/>
        <w:bottom w:val="none" w:sz="0" w:space="0" w:color="auto"/>
        <w:right w:val="none" w:sz="0" w:space="0" w:color="auto"/>
      </w:divBdr>
    </w:div>
    <w:div w:id="1225143925">
      <w:bodyDiv w:val="1"/>
      <w:marLeft w:val="0"/>
      <w:marRight w:val="0"/>
      <w:marTop w:val="0"/>
      <w:marBottom w:val="0"/>
      <w:divBdr>
        <w:top w:val="none" w:sz="0" w:space="0" w:color="auto"/>
        <w:left w:val="none" w:sz="0" w:space="0" w:color="auto"/>
        <w:bottom w:val="none" w:sz="0" w:space="0" w:color="auto"/>
        <w:right w:val="none" w:sz="0" w:space="0" w:color="auto"/>
      </w:divBdr>
      <w:divsChild>
        <w:div w:id="313335812">
          <w:marLeft w:val="0"/>
          <w:marRight w:val="0"/>
          <w:marTop w:val="0"/>
          <w:marBottom w:val="0"/>
          <w:divBdr>
            <w:top w:val="none" w:sz="0" w:space="0" w:color="auto"/>
            <w:left w:val="none" w:sz="0" w:space="0" w:color="auto"/>
            <w:bottom w:val="none" w:sz="0" w:space="0" w:color="auto"/>
            <w:right w:val="none" w:sz="0" w:space="0" w:color="auto"/>
          </w:divBdr>
          <w:divsChild>
            <w:div w:id="1431391368">
              <w:marLeft w:val="0"/>
              <w:marRight w:val="0"/>
              <w:marTop w:val="0"/>
              <w:marBottom w:val="0"/>
              <w:divBdr>
                <w:top w:val="none" w:sz="0" w:space="0" w:color="auto"/>
                <w:left w:val="none" w:sz="0" w:space="0" w:color="auto"/>
                <w:bottom w:val="none" w:sz="0" w:space="0" w:color="auto"/>
                <w:right w:val="none" w:sz="0" w:space="0" w:color="auto"/>
              </w:divBdr>
              <w:divsChild>
                <w:div w:id="1496722634">
                  <w:marLeft w:val="0"/>
                  <w:marRight w:val="0"/>
                  <w:marTop w:val="0"/>
                  <w:marBottom w:val="0"/>
                  <w:divBdr>
                    <w:top w:val="none" w:sz="0" w:space="0" w:color="auto"/>
                    <w:left w:val="none" w:sz="0" w:space="0" w:color="auto"/>
                    <w:bottom w:val="none" w:sz="0" w:space="0" w:color="auto"/>
                    <w:right w:val="none" w:sz="0" w:space="0" w:color="auto"/>
                  </w:divBdr>
                  <w:divsChild>
                    <w:div w:id="1791707437">
                      <w:marLeft w:val="0"/>
                      <w:marRight w:val="0"/>
                      <w:marTop w:val="0"/>
                      <w:marBottom w:val="0"/>
                      <w:divBdr>
                        <w:top w:val="none" w:sz="0" w:space="0" w:color="auto"/>
                        <w:left w:val="none" w:sz="0" w:space="0" w:color="auto"/>
                        <w:bottom w:val="none" w:sz="0" w:space="0" w:color="auto"/>
                        <w:right w:val="none" w:sz="0" w:space="0" w:color="auto"/>
                      </w:divBdr>
                      <w:divsChild>
                        <w:div w:id="437139486">
                          <w:marLeft w:val="0"/>
                          <w:marRight w:val="0"/>
                          <w:marTop w:val="0"/>
                          <w:marBottom w:val="0"/>
                          <w:divBdr>
                            <w:top w:val="none" w:sz="0" w:space="0" w:color="auto"/>
                            <w:left w:val="none" w:sz="0" w:space="0" w:color="auto"/>
                            <w:bottom w:val="none" w:sz="0" w:space="0" w:color="auto"/>
                            <w:right w:val="none" w:sz="0" w:space="0" w:color="auto"/>
                          </w:divBdr>
                          <w:divsChild>
                            <w:div w:id="1128010434">
                              <w:marLeft w:val="0"/>
                              <w:marRight w:val="0"/>
                              <w:marTop w:val="0"/>
                              <w:marBottom w:val="0"/>
                              <w:divBdr>
                                <w:top w:val="none" w:sz="0" w:space="0" w:color="auto"/>
                                <w:left w:val="none" w:sz="0" w:space="0" w:color="auto"/>
                                <w:bottom w:val="none" w:sz="0" w:space="0" w:color="auto"/>
                                <w:right w:val="none" w:sz="0" w:space="0" w:color="auto"/>
                              </w:divBdr>
                              <w:divsChild>
                                <w:div w:id="456340709">
                                  <w:marLeft w:val="0"/>
                                  <w:marRight w:val="0"/>
                                  <w:marTop w:val="0"/>
                                  <w:marBottom w:val="0"/>
                                  <w:divBdr>
                                    <w:top w:val="none" w:sz="0" w:space="0" w:color="auto"/>
                                    <w:left w:val="none" w:sz="0" w:space="0" w:color="auto"/>
                                    <w:bottom w:val="none" w:sz="0" w:space="0" w:color="auto"/>
                                    <w:right w:val="none" w:sz="0" w:space="0" w:color="auto"/>
                                  </w:divBdr>
                                  <w:divsChild>
                                    <w:div w:id="1506674689">
                                      <w:marLeft w:val="0"/>
                                      <w:marRight w:val="0"/>
                                      <w:marTop w:val="0"/>
                                      <w:marBottom w:val="0"/>
                                      <w:divBdr>
                                        <w:top w:val="none" w:sz="0" w:space="0" w:color="auto"/>
                                        <w:left w:val="none" w:sz="0" w:space="0" w:color="auto"/>
                                        <w:bottom w:val="none" w:sz="0" w:space="0" w:color="auto"/>
                                        <w:right w:val="none" w:sz="0" w:space="0" w:color="auto"/>
                                      </w:divBdr>
                                      <w:divsChild>
                                        <w:div w:id="726151434">
                                          <w:marLeft w:val="-225"/>
                                          <w:marRight w:val="-225"/>
                                          <w:marTop w:val="0"/>
                                          <w:marBottom w:val="0"/>
                                          <w:divBdr>
                                            <w:top w:val="none" w:sz="0" w:space="0" w:color="auto"/>
                                            <w:left w:val="none" w:sz="0" w:space="0" w:color="auto"/>
                                            <w:bottom w:val="none" w:sz="0" w:space="0" w:color="auto"/>
                                            <w:right w:val="none" w:sz="0" w:space="0" w:color="auto"/>
                                          </w:divBdr>
                                          <w:divsChild>
                                            <w:div w:id="977802319">
                                              <w:marLeft w:val="0"/>
                                              <w:marRight w:val="0"/>
                                              <w:marTop w:val="0"/>
                                              <w:marBottom w:val="0"/>
                                              <w:divBdr>
                                                <w:top w:val="none" w:sz="0" w:space="0" w:color="auto"/>
                                                <w:left w:val="none" w:sz="0" w:space="0" w:color="auto"/>
                                                <w:bottom w:val="none" w:sz="0" w:space="0" w:color="auto"/>
                                                <w:right w:val="none" w:sz="0" w:space="0" w:color="auto"/>
                                              </w:divBdr>
                                              <w:divsChild>
                                                <w:div w:id="1023745961">
                                                  <w:marLeft w:val="0"/>
                                                  <w:marRight w:val="0"/>
                                                  <w:marTop w:val="0"/>
                                                  <w:marBottom w:val="0"/>
                                                  <w:divBdr>
                                                    <w:top w:val="none" w:sz="0" w:space="0" w:color="auto"/>
                                                    <w:left w:val="none" w:sz="0" w:space="0" w:color="auto"/>
                                                    <w:bottom w:val="none" w:sz="0" w:space="0" w:color="auto"/>
                                                    <w:right w:val="none" w:sz="0" w:space="0" w:color="auto"/>
                                                  </w:divBdr>
                                                  <w:divsChild>
                                                    <w:div w:id="1259214531">
                                                      <w:marLeft w:val="0"/>
                                                      <w:marRight w:val="0"/>
                                                      <w:marTop w:val="0"/>
                                                      <w:marBottom w:val="0"/>
                                                      <w:divBdr>
                                                        <w:top w:val="none" w:sz="0" w:space="0" w:color="auto"/>
                                                        <w:left w:val="none" w:sz="0" w:space="0" w:color="auto"/>
                                                        <w:bottom w:val="none" w:sz="0" w:space="0" w:color="auto"/>
                                                        <w:right w:val="none" w:sz="0" w:space="0" w:color="auto"/>
                                                      </w:divBdr>
                                                      <w:divsChild>
                                                        <w:div w:id="4665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ef.org/documents/gef-7-programming-direc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gef.org/sites/default/files/publications/GEF%20Assembly_Amazon%20Factsheet_9.4.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6E5FA-2435-4D12-84ED-F77A5374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6</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Sinnassamy</dc:creator>
  <cp:keywords/>
  <dc:description/>
  <cp:lastModifiedBy>Jean-Marc Sinnassamy</cp:lastModifiedBy>
  <cp:revision>11</cp:revision>
  <cp:lastPrinted>2019-01-11T13:50:00Z</cp:lastPrinted>
  <dcterms:created xsi:type="dcterms:W3CDTF">2019-01-03T23:22:00Z</dcterms:created>
  <dcterms:modified xsi:type="dcterms:W3CDTF">2019-01-11T17:03:00Z</dcterms:modified>
</cp:coreProperties>
</file>