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900"/>
        <w:tblW w:w="10440" w:type="dxa"/>
        <w:tblLayout w:type="fixed"/>
        <w:tblLook w:val="0000" w:firstRow="0" w:lastRow="0" w:firstColumn="0" w:lastColumn="0" w:noHBand="0" w:noVBand="0"/>
      </w:tblPr>
      <w:tblGrid>
        <w:gridCol w:w="10440"/>
      </w:tblGrid>
      <w:tr w:rsidR="007F26F4" w14:paraId="0489B2D9" w14:textId="77777777">
        <w:tc>
          <w:tcPr>
            <w:tcW w:w="10440" w:type="dxa"/>
          </w:tcPr>
          <w:p w14:paraId="0489B2D8" w14:textId="77777777" w:rsidR="007F26F4" w:rsidRDefault="007F26F4" w:rsidP="007F26F4">
            <w:pPr>
              <w:pStyle w:val="Header"/>
              <w:tabs>
                <w:tab w:val="clear" w:pos="4320"/>
                <w:tab w:val="clear" w:pos="8640"/>
                <w:tab w:val="left" w:pos="720"/>
                <w:tab w:val="left" w:pos="6695"/>
              </w:tabs>
              <w:rPr>
                <w:color w:val="808000"/>
              </w:rPr>
            </w:pPr>
            <w:bookmarkStart w:id="0" w:name="_GoBack"/>
            <w:bookmarkEnd w:id="0"/>
            <w:r>
              <w:rPr>
                <w:color w:val="808000"/>
              </w:rPr>
              <w:tab/>
            </w:r>
          </w:p>
        </w:tc>
      </w:tr>
    </w:tbl>
    <w:p w14:paraId="0489B2DA" w14:textId="77777777" w:rsidR="007F26F4" w:rsidRDefault="007F26F4" w:rsidP="00CA6A67">
      <w:pPr>
        <w:ind w:left="-540"/>
        <w:rPr>
          <w:rFonts w:ascii="Arial" w:hAnsi="Arial" w:cs="Arial"/>
          <w:sz w:val="16"/>
        </w:rPr>
      </w:pPr>
    </w:p>
    <w:p w14:paraId="3E38FADE" w14:textId="2E76430B" w:rsidR="00850E94" w:rsidRPr="00AB2228" w:rsidRDefault="00850E94" w:rsidP="00850E94">
      <w:pPr>
        <w:jc w:val="center"/>
        <w:rPr>
          <w:rFonts w:ascii="Calibri" w:hAnsi="Calibri" w:cs="Arial"/>
          <w:b/>
          <w:sz w:val="36"/>
          <w:szCs w:val="36"/>
          <w:lang w:val="en-US"/>
        </w:rPr>
      </w:pPr>
      <w:r w:rsidRPr="00AB2228">
        <w:rPr>
          <w:rFonts w:ascii="Calibri" w:hAnsi="Calibri" w:cs="Arial"/>
          <w:b/>
          <w:sz w:val="36"/>
          <w:szCs w:val="36"/>
          <w:lang w:val="en-US"/>
        </w:rPr>
        <w:t>Training Module on Terminal Evaluations</w:t>
      </w:r>
    </w:p>
    <w:p w14:paraId="2AFCDF08" w14:textId="77777777" w:rsidR="00850E94" w:rsidRPr="00AB2228" w:rsidRDefault="00850E94" w:rsidP="00850E94">
      <w:pPr>
        <w:jc w:val="center"/>
        <w:rPr>
          <w:rFonts w:ascii="Calibri" w:hAnsi="Calibri" w:cs="Arial"/>
          <w:b/>
          <w:sz w:val="28"/>
          <w:szCs w:val="28"/>
          <w:lang w:val="en-US"/>
        </w:rPr>
      </w:pPr>
      <w:r w:rsidRPr="00AB2228">
        <w:rPr>
          <w:rFonts w:ascii="Calibri" w:hAnsi="Calibri" w:cs="Arial"/>
          <w:b/>
          <w:sz w:val="28"/>
          <w:szCs w:val="28"/>
          <w:lang w:val="en-US"/>
        </w:rPr>
        <w:t>GEF Independent Evaluation Office</w:t>
      </w:r>
    </w:p>
    <w:p w14:paraId="4204FB37" w14:textId="77777777" w:rsidR="00850E94" w:rsidRPr="00996ADE" w:rsidRDefault="00850E94" w:rsidP="00850E94">
      <w:pPr>
        <w:rPr>
          <w:rFonts w:ascii="Calibri" w:hAnsi="Calibri" w:cs="Arial"/>
          <w:lang w:val="en-US"/>
        </w:rPr>
      </w:pPr>
    </w:p>
    <w:p w14:paraId="5426477E" w14:textId="77777777" w:rsidR="00850E94" w:rsidRPr="00996ADE" w:rsidRDefault="00850E94" w:rsidP="00850E94">
      <w:pPr>
        <w:rPr>
          <w:rFonts w:ascii="Calibri" w:hAnsi="Calibri" w:cs="Arial"/>
          <w:b/>
          <w:lang w:val="en-US"/>
        </w:rPr>
      </w:pPr>
      <w:r w:rsidRPr="00996ADE">
        <w:rPr>
          <w:rFonts w:ascii="Calibri" w:hAnsi="Calibri" w:cs="Arial"/>
          <w:b/>
          <w:lang w:val="en-US"/>
        </w:rPr>
        <w:t>Introduction</w:t>
      </w:r>
    </w:p>
    <w:p w14:paraId="5B9196CC" w14:textId="77777777" w:rsidR="00850E94" w:rsidRPr="00996ADE" w:rsidRDefault="00850E94" w:rsidP="00850E94">
      <w:pPr>
        <w:rPr>
          <w:rFonts w:ascii="Calibri" w:hAnsi="Calibri" w:cs="Arial"/>
          <w:lang w:val="en-US"/>
        </w:rPr>
      </w:pPr>
    </w:p>
    <w:p w14:paraId="7B52EAC5" w14:textId="02134EA6" w:rsidR="00850E94" w:rsidRPr="00996ADE" w:rsidRDefault="00850E94" w:rsidP="00850E94">
      <w:pPr>
        <w:rPr>
          <w:rFonts w:ascii="Calibri" w:hAnsi="Calibri" w:cs="Arial"/>
          <w:lang w:val="en-US"/>
        </w:rPr>
      </w:pPr>
      <w:r w:rsidRPr="00996ADE">
        <w:rPr>
          <w:rFonts w:ascii="Calibri" w:hAnsi="Calibri" w:cs="Arial"/>
          <w:lang w:val="en-US"/>
        </w:rPr>
        <w:t xml:space="preserve">This module has been prepared by the GEF Independent Evaluation Office to provide you with information on terminal evaluations. The module will discuss </w:t>
      </w:r>
      <w:r w:rsidR="001A68EE">
        <w:rPr>
          <w:rFonts w:ascii="Calibri" w:hAnsi="Calibri" w:cs="Arial"/>
          <w:lang w:val="en-US"/>
        </w:rPr>
        <w:t xml:space="preserve">the </w:t>
      </w:r>
      <w:r w:rsidRPr="00996ADE">
        <w:rPr>
          <w:rFonts w:ascii="Calibri" w:hAnsi="Calibri" w:cs="Arial"/>
          <w:lang w:val="en-US"/>
        </w:rPr>
        <w:t>importance and utility of terminal evaluations; characteristics of a good terminal evaluation; and involve</w:t>
      </w:r>
      <w:r w:rsidR="001A68EE">
        <w:rPr>
          <w:rFonts w:ascii="Calibri" w:hAnsi="Calibri" w:cs="Arial"/>
          <w:lang w:val="en-US"/>
        </w:rPr>
        <w:t>s</w:t>
      </w:r>
      <w:r w:rsidRPr="00996ADE">
        <w:rPr>
          <w:rFonts w:ascii="Calibri" w:hAnsi="Calibri" w:cs="Arial"/>
          <w:lang w:val="en-US"/>
        </w:rPr>
        <w:t xml:space="preserve"> an exercise that will help you to think through the key elements that are required to facilitate preparation of a good terminal evaluation. The exercise would require you to consider all the factors you will need to take into account during different stages of </w:t>
      </w:r>
      <w:r w:rsidR="00D26C60">
        <w:rPr>
          <w:rFonts w:ascii="Calibri" w:hAnsi="Calibri" w:cs="Arial"/>
          <w:lang w:val="en-US"/>
        </w:rPr>
        <w:t xml:space="preserve">the </w:t>
      </w:r>
      <w:r w:rsidRPr="00996ADE">
        <w:rPr>
          <w:rFonts w:ascii="Calibri" w:hAnsi="Calibri" w:cs="Arial"/>
          <w:lang w:val="en-US"/>
        </w:rPr>
        <w:t>project cycle and terminal evaluation preparation. The stages involve:</w:t>
      </w:r>
    </w:p>
    <w:p w14:paraId="08F94502" w14:textId="77777777" w:rsidR="0088176D" w:rsidRPr="00996ADE" w:rsidRDefault="0088176D" w:rsidP="0088176D">
      <w:pPr>
        <w:numPr>
          <w:ilvl w:val="0"/>
          <w:numId w:val="9"/>
        </w:numPr>
        <w:spacing w:after="160" w:line="256" w:lineRule="auto"/>
        <w:contextualSpacing/>
        <w:rPr>
          <w:rFonts w:ascii="Calibri" w:hAnsi="Calibri" w:cs="Arial"/>
          <w:lang w:val="en-US"/>
        </w:rPr>
      </w:pPr>
      <w:r w:rsidRPr="00996ADE">
        <w:rPr>
          <w:rFonts w:ascii="Calibri" w:hAnsi="Calibri" w:cs="Arial"/>
          <w:lang w:val="en-US"/>
        </w:rPr>
        <w:t>Before the start of the terminal evaluation process</w:t>
      </w:r>
    </w:p>
    <w:p w14:paraId="5DD91AA4" w14:textId="7E46AB3C" w:rsidR="0088176D" w:rsidRPr="00996ADE" w:rsidRDefault="0088176D" w:rsidP="0088176D">
      <w:pPr>
        <w:ind w:left="1440"/>
        <w:contextualSpacing/>
        <w:rPr>
          <w:rFonts w:ascii="Calibri" w:hAnsi="Calibri" w:cs="Arial"/>
          <w:lang w:val="en-US"/>
        </w:rPr>
      </w:pPr>
      <w:r w:rsidRPr="00996ADE">
        <w:rPr>
          <w:rFonts w:ascii="Calibri" w:hAnsi="Calibri" w:cs="Arial"/>
          <w:lang w:val="en-US"/>
        </w:rPr>
        <w:t xml:space="preserve">1a. during project preparation </w:t>
      </w:r>
    </w:p>
    <w:p w14:paraId="6CDFF944" w14:textId="1DE66A40" w:rsidR="0088176D" w:rsidRPr="00996ADE" w:rsidRDefault="0088176D" w:rsidP="0088176D">
      <w:pPr>
        <w:ind w:left="1440"/>
        <w:contextualSpacing/>
        <w:rPr>
          <w:rFonts w:ascii="Calibri" w:hAnsi="Calibri" w:cs="Arial"/>
          <w:lang w:val="en-US"/>
        </w:rPr>
      </w:pPr>
      <w:r w:rsidRPr="00996ADE">
        <w:rPr>
          <w:rFonts w:ascii="Calibri" w:hAnsi="Calibri" w:cs="Arial"/>
          <w:lang w:val="en-US"/>
        </w:rPr>
        <w:t>1b. during project implementation</w:t>
      </w:r>
    </w:p>
    <w:p w14:paraId="37057F87" w14:textId="77777777" w:rsidR="00850E94" w:rsidRPr="00996ADE" w:rsidRDefault="00850E94" w:rsidP="00850E94">
      <w:pPr>
        <w:numPr>
          <w:ilvl w:val="0"/>
          <w:numId w:val="9"/>
        </w:numPr>
        <w:spacing w:after="160" w:line="256" w:lineRule="auto"/>
        <w:contextualSpacing/>
        <w:rPr>
          <w:rFonts w:ascii="Calibri" w:hAnsi="Calibri" w:cs="Arial"/>
          <w:lang w:val="en-US"/>
        </w:rPr>
      </w:pPr>
      <w:r w:rsidRPr="00996ADE">
        <w:rPr>
          <w:rFonts w:ascii="Calibri" w:hAnsi="Calibri" w:cs="Arial"/>
          <w:lang w:val="en-US"/>
        </w:rPr>
        <w:t>During preparation and delivery of a terminal evaluation</w:t>
      </w:r>
    </w:p>
    <w:p w14:paraId="68FA3089" w14:textId="6F687638" w:rsidR="00850E94" w:rsidRPr="00996ADE" w:rsidRDefault="0088176D" w:rsidP="00850E94">
      <w:pPr>
        <w:ind w:left="1440"/>
        <w:contextualSpacing/>
        <w:rPr>
          <w:rFonts w:ascii="Calibri" w:hAnsi="Calibri" w:cs="Arial"/>
          <w:lang w:val="en-US"/>
        </w:rPr>
      </w:pPr>
      <w:r w:rsidRPr="00996ADE">
        <w:rPr>
          <w:rFonts w:ascii="Calibri" w:hAnsi="Calibri" w:cs="Arial"/>
          <w:lang w:val="en-US"/>
        </w:rPr>
        <w:t>2</w:t>
      </w:r>
      <w:r w:rsidR="00850E94" w:rsidRPr="00996ADE">
        <w:rPr>
          <w:rFonts w:ascii="Calibri" w:hAnsi="Calibri" w:cs="Arial"/>
          <w:lang w:val="en-US"/>
        </w:rPr>
        <w:t>a. when a terminal evaluation is planned</w:t>
      </w:r>
    </w:p>
    <w:p w14:paraId="6124F772" w14:textId="401E4F67" w:rsidR="00850E94" w:rsidRPr="00996ADE" w:rsidRDefault="0088176D" w:rsidP="00850E94">
      <w:pPr>
        <w:ind w:left="1440"/>
        <w:contextualSpacing/>
        <w:rPr>
          <w:rFonts w:ascii="Calibri" w:hAnsi="Calibri" w:cs="Arial"/>
          <w:lang w:val="en-US"/>
        </w:rPr>
      </w:pPr>
      <w:r w:rsidRPr="00996ADE">
        <w:rPr>
          <w:rFonts w:ascii="Calibri" w:hAnsi="Calibri" w:cs="Arial"/>
          <w:lang w:val="en-US"/>
        </w:rPr>
        <w:t>2</w:t>
      </w:r>
      <w:r w:rsidR="00850E94" w:rsidRPr="00996ADE">
        <w:rPr>
          <w:rFonts w:ascii="Calibri" w:hAnsi="Calibri" w:cs="Arial"/>
          <w:lang w:val="en-US"/>
        </w:rPr>
        <w:t>b. when an evaluation is implemented</w:t>
      </w:r>
    </w:p>
    <w:p w14:paraId="6235BE08" w14:textId="4D4D0470" w:rsidR="00850E94" w:rsidRPr="00996ADE" w:rsidRDefault="0088176D" w:rsidP="00850E94">
      <w:pPr>
        <w:ind w:left="1440"/>
        <w:contextualSpacing/>
        <w:rPr>
          <w:rFonts w:ascii="Calibri" w:hAnsi="Calibri" w:cs="Arial"/>
          <w:lang w:val="en-US"/>
        </w:rPr>
      </w:pPr>
      <w:r w:rsidRPr="00996ADE">
        <w:rPr>
          <w:rFonts w:ascii="Calibri" w:hAnsi="Calibri" w:cs="Arial"/>
          <w:lang w:val="en-US"/>
        </w:rPr>
        <w:t>2</w:t>
      </w:r>
      <w:r w:rsidR="00850E94" w:rsidRPr="00996ADE">
        <w:rPr>
          <w:rFonts w:ascii="Calibri" w:hAnsi="Calibri" w:cs="Arial"/>
          <w:lang w:val="en-US"/>
        </w:rPr>
        <w:t>c. when a draft report is prepared</w:t>
      </w:r>
    </w:p>
    <w:p w14:paraId="3C228E2E" w14:textId="77777777" w:rsidR="00850E94" w:rsidRPr="00996ADE" w:rsidRDefault="00850E94" w:rsidP="00850E94">
      <w:pPr>
        <w:rPr>
          <w:rFonts w:ascii="Calibri" w:hAnsi="Calibri" w:cs="Arial"/>
          <w:lang w:val="en-US"/>
        </w:rPr>
      </w:pPr>
    </w:p>
    <w:p w14:paraId="14B54E8F" w14:textId="03DF5049" w:rsidR="00850E94" w:rsidRPr="00996ADE" w:rsidRDefault="00850E94" w:rsidP="00850E94">
      <w:pPr>
        <w:rPr>
          <w:rFonts w:ascii="Calibri" w:hAnsi="Calibri" w:cs="Arial"/>
          <w:b/>
          <w:lang w:val="en-US"/>
        </w:rPr>
      </w:pPr>
      <w:r w:rsidRPr="00996ADE">
        <w:rPr>
          <w:rFonts w:ascii="Calibri" w:hAnsi="Calibri" w:cs="Arial"/>
          <w:b/>
          <w:lang w:val="en-US"/>
        </w:rPr>
        <w:t>Importance and utility</w:t>
      </w:r>
      <w:r w:rsidR="005A2E86" w:rsidRPr="00996ADE">
        <w:rPr>
          <w:rFonts w:ascii="Calibri" w:hAnsi="Calibri" w:cs="Arial"/>
          <w:b/>
          <w:lang w:val="en-US"/>
        </w:rPr>
        <w:t xml:space="preserve"> of terminal evaluations</w:t>
      </w:r>
    </w:p>
    <w:p w14:paraId="0A93813F" w14:textId="77777777" w:rsidR="00850E94" w:rsidRPr="00996ADE" w:rsidRDefault="00850E94" w:rsidP="00850E94">
      <w:pPr>
        <w:rPr>
          <w:rFonts w:ascii="Calibri" w:hAnsi="Calibri" w:cs="Arial"/>
          <w:lang w:val="en-US"/>
        </w:rPr>
      </w:pPr>
    </w:p>
    <w:p w14:paraId="57D1F154" w14:textId="39BCDC98" w:rsidR="00850E94" w:rsidRPr="00996ADE" w:rsidRDefault="00850E94" w:rsidP="00850E94">
      <w:pPr>
        <w:rPr>
          <w:rFonts w:ascii="Calibri" w:hAnsi="Calibri" w:cs="Arial"/>
          <w:lang w:val="en-US"/>
        </w:rPr>
      </w:pPr>
      <w:r w:rsidRPr="00996ADE">
        <w:rPr>
          <w:rFonts w:ascii="Calibri" w:hAnsi="Calibri" w:cs="Arial"/>
          <w:lang w:val="en-US"/>
        </w:rPr>
        <w:t xml:space="preserve">When a project has been completed, GEF stakeholders want to know the extent </w:t>
      </w:r>
      <w:r w:rsidR="00360D87">
        <w:rPr>
          <w:rFonts w:ascii="Calibri" w:hAnsi="Calibri" w:cs="Arial"/>
          <w:lang w:val="en-US"/>
        </w:rPr>
        <w:t xml:space="preserve">to which </w:t>
      </w:r>
      <w:r w:rsidRPr="00996ADE">
        <w:rPr>
          <w:rFonts w:ascii="Calibri" w:hAnsi="Calibri" w:cs="Arial"/>
          <w:lang w:val="en-US"/>
        </w:rPr>
        <w:t>a given project delivered. A terminal evaluations conducted at completion of the GEF project provides:</w:t>
      </w:r>
    </w:p>
    <w:p w14:paraId="2C23FA22" w14:textId="77777777"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t>Information on the results of the project including outputs, outcome, and progress to impact. It also provides analysis of the risks to continuation of the progress made so far.</w:t>
      </w:r>
    </w:p>
    <w:p w14:paraId="7B3FC34A" w14:textId="77777777"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t>Information on how the project was designed, implemented and executed. It provides information on the extent various agencies performed their responsibilities.</w:t>
      </w:r>
    </w:p>
    <w:p w14:paraId="5833DF06" w14:textId="27880CA6"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t xml:space="preserve">It provides information on project finances including co-financing. It gives an account of how funding from </w:t>
      </w:r>
      <w:r w:rsidR="00F61CA6" w:rsidRPr="00996ADE">
        <w:rPr>
          <w:rFonts w:ascii="Calibri" w:hAnsi="Calibri" w:cs="Arial"/>
          <w:lang w:val="en-US"/>
        </w:rPr>
        <w:t xml:space="preserve">the </w:t>
      </w:r>
      <w:r w:rsidRPr="00996ADE">
        <w:rPr>
          <w:rFonts w:ascii="Calibri" w:hAnsi="Calibri" w:cs="Arial"/>
          <w:lang w:val="en-US"/>
        </w:rPr>
        <w:t>GEF and other partner agencies was used, and whether usage of resources for different project activities was in line with their respective budget. Where relevant, it reports on instances of financial irregularities, misuse and corruption.</w:t>
      </w:r>
    </w:p>
    <w:p w14:paraId="58FFCDA8" w14:textId="77777777"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t>Recommendations to the project agencies and management on various measures that may be undertaken to ensure follow up to the project, and improve operations related to the project and improve agency performance. It also documents lessons that may be of generic importance across the GEF partnership, including for preparation or during implementation of new projects.</w:t>
      </w:r>
    </w:p>
    <w:p w14:paraId="6881961F" w14:textId="77777777" w:rsidR="00850E94" w:rsidRPr="00996ADE" w:rsidRDefault="00850E94" w:rsidP="00850E94">
      <w:pPr>
        <w:rPr>
          <w:rFonts w:ascii="Calibri" w:hAnsi="Calibri" w:cs="Arial"/>
          <w:lang w:val="en-US"/>
        </w:rPr>
      </w:pPr>
    </w:p>
    <w:p w14:paraId="4E691946" w14:textId="1D678618" w:rsidR="00850E94" w:rsidRPr="00996ADE" w:rsidRDefault="00850E94" w:rsidP="00850E94">
      <w:pPr>
        <w:rPr>
          <w:rFonts w:ascii="Calibri" w:hAnsi="Calibri" w:cs="Arial"/>
          <w:lang w:val="en-US"/>
        </w:rPr>
      </w:pPr>
      <w:r w:rsidRPr="00996ADE">
        <w:rPr>
          <w:rFonts w:ascii="Calibri" w:hAnsi="Calibri" w:cs="Arial"/>
          <w:lang w:val="en-US"/>
        </w:rPr>
        <w:t>Terminal evaluations are important for ensuring accountability for the use of public resources. Given the valuable information they provide, it is a mandatory requirement since 1995 that agencies prepare a terminal evaluation report for completed projects. The ‘Minimum Requirement 3’ of the GEF M&amp;E Policy (2010) makes it compulsory that the agencies prepare a terminal evaluation for each full size project. While terminal evaluations for medium</w:t>
      </w:r>
      <w:r w:rsidR="00360D87">
        <w:rPr>
          <w:rFonts w:ascii="Calibri" w:hAnsi="Calibri" w:cs="Arial"/>
          <w:lang w:val="en-US"/>
        </w:rPr>
        <w:t>-</w:t>
      </w:r>
      <w:r w:rsidRPr="00996ADE">
        <w:rPr>
          <w:rFonts w:ascii="Calibri" w:hAnsi="Calibri" w:cs="Arial"/>
          <w:lang w:val="en-US"/>
        </w:rPr>
        <w:t xml:space="preserve">size projects </w:t>
      </w:r>
      <w:r w:rsidR="007C21E4" w:rsidRPr="00996ADE">
        <w:rPr>
          <w:rFonts w:ascii="Calibri" w:hAnsi="Calibri" w:cs="Arial"/>
          <w:lang w:val="en-US"/>
        </w:rPr>
        <w:t>are</w:t>
      </w:r>
      <w:r w:rsidRPr="00996ADE">
        <w:rPr>
          <w:rFonts w:ascii="Calibri" w:hAnsi="Calibri" w:cs="Arial"/>
          <w:lang w:val="en-US"/>
        </w:rPr>
        <w:t xml:space="preserve"> not mandatory, agencies are encouraged to prepare them as well. </w:t>
      </w:r>
    </w:p>
    <w:p w14:paraId="30FB6F7E" w14:textId="77777777" w:rsidR="00850E94" w:rsidRPr="00996ADE" w:rsidRDefault="00850E94" w:rsidP="00850E94">
      <w:pPr>
        <w:rPr>
          <w:rFonts w:ascii="Calibri" w:hAnsi="Calibri" w:cs="Arial"/>
          <w:lang w:val="en-US"/>
        </w:rPr>
      </w:pPr>
    </w:p>
    <w:p w14:paraId="38F0FF2E" w14:textId="27900D27" w:rsidR="00850E94" w:rsidRPr="00996ADE" w:rsidRDefault="00850E94" w:rsidP="00850E94">
      <w:pPr>
        <w:rPr>
          <w:rFonts w:ascii="Calibri" w:hAnsi="Calibri" w:cs="Arial"/>
          <w:lang w:val="en-US"/>
        </w:rPr>
      </w:pPr>
      <w:r w:rsidRPr="00996ADE">
        <w:rPr>
          <w:rFonts w:ascii="Calibri" w:hAnsi="Calibri" w:cs="Arial"/>
          <w:lang w:val="en-US"/>
        </w:rPr>
        <w:lastRenderedPageBreak/>
        <w:t xml:space="preserve">In addition to being a valuable source of information on projects, availability of terminal evaluations allows the GEF to assess how its project portfolio is performing. Reporting on </w:t>
      </w:r>
      <w:r w:rsidR="00360D87">
        <w:rPr>
          <w:rFonts w:ascii="Calibri" w:hAnsi="Calibri" w:cs="Arial"/>
          <w:lang w:val="en-US"/>
        </w:rPr>
        <w:t xml:space="preserve">the </w:t>
      </w:r>
      <w:r w:rsidRPr="00996ADE">
        <w:rPr>
          <w:rFonts w:ascii="Calibri" w:hAnsi="Calibri" w:cs="Arial"/>
          <w:lang w:val="en-US"/>
        </w:rPr>
        <w:t xml:space="preserve">GEF portfolio of completed projects through the Annual Performance Report (APR) prepared by the GEF IEO, and through </w:t>
      </w:r>
      <w:r w:rsidR="00360D87">
        <w:rPr>
          <w:rFonts w:ascii="Calibri" w:hAnsi="Calibri" w:cs="Arial"/>
          <w:lang w:val="en-US"/>
        </w:rPr>
        <w:t xml:space="preserve">the </w:t>
      </w:r>
      <w:r w:rsidRPr="00996ADE">
        <w:rPr>
          <w:rFonts w:ascii="Calibri" w:hAnsi="Calibri" w:cs="Arial"/>
          <w:lang w:val="en-US"/>
        </w:rPr>
        <w:t xml:space="preserve">Annual Monitoring Report prepared by the Secretariat, is possible </w:t>
      </w:r>
      <w:r w:rsidR="00AA2C91">
        <w:rPr>
          <w:rFonts w:ascii="Calibri" w:hAnsi="Calibri" w:cs="Arial"/>
          <w:lang w:val="en-US"/>
        </w:rPr>
        <w:t>largely</w:t>
      </w:r>
      <w:r w:rsidR="00AA2C91" w:rsidRPr="00996ADE">
        <w:rPr>
          <w:rFonts w:ascii="Calibri" w:hAnsi="Calibri" w:cs="Arial"/>
          <w:lang w:val="en-US"/>
        </w:rPr>
        <w:t xml:space="preserve"> </w:t>
      </w:r>
      <w:r w:rsidRPr="00996ADE">
        <w:rPr>
          <w:rFonts w:ascii="Calibri" w:hAnsi="Calibri" w:cs="Arial"/>
          <w:lang w:val="en-US"/>
        </w:rPr>
        <w:t xml:space="preserve">due to availability and analysis of terminal evaluations. These reports are also a valuable input to several other evaluations including on country portfolios and on long term impact. For the recipient countries the terminal evaluations are also important because they are one of the indicators that have been incorporated in the STAR performance index, which is used for allocating GEF resources to countries. Within the performance index terminal evaluation ratings provided or adopted by the GEF IEO accounts for a 12 percent weight. </w:t>
      </w:r>
    </w:p>
    <w:p w14:paraId="107A495A" w14:textId="77777777" w:rsidR="00850E94" w:rsidRPr="00996ADE" w:rsidRDefault="00850E94" w:rsidP="00850E94">
      <w:pPr>
        <w:rPr>
          <w:rFonts w:ascii="Calibri" w:hAnsi="Calibri" w:cs="Arial"/>
          <w:lang w:val="en-US"/>
        </w:rPr>
      </w:pPr>
    </w:p>
    <w:p w14:paraId="3E5CB9AB" w14:textId="2917B50C" w:rsidR="00850E94" w:rsidRPr="00996ADE" w:rsidRDefault="00850E94" w:rsidP="00850E94">
      <w:pPr>
        <w:rPr>
          <w:rFonts w:ascii="Calibri" w:hAnsi="Calibri" w:cs="Arial"/>
          <w:b/>
          <w:lang w:val="en-US"/>
        </w:rPr>
      </w:pPr>
      <w:r w:rsidRPr="00996ADE">
        <w:rPr>
          <w:rFonts w:ascii="Calibri" w:hAnsi="Calibri" w:cs="Arial"/>
          <w:b/>
          <w:lang w:val="en-US"/>
        </w:rPr>
        <w:t>Access</w:t>
      </w:r>
      <w:r w:rsidR="005A2E86" w:rsidRPr="00996ADE">
        <w:rPr>
          <w:rFonts w:ascii="Calibri" w:hAnsi="Calibri" w:cs="Arial"/>
          <w:b/>
          <w:lang w:val="en-US"/>
        </w:rPr>
        <w:t xml:space="preserve"> to terminal evaluations</w:t>
      </w:r>
    </w:p>
    <w:p w14:paraId="064BA2E7" w14:textId="77777777" w:rsidR="00850E94" w:rsidRPr="00996ADE" w:rsidRDefault="00850E94" w:rsidP="00850E94">
      <w:pPr>
        <w:rPr>
          <w:rFonts w:ascii="Calibri" w:hAnsi="Calibri" w:cs="Arial"/>
          <w:lang w:val="en-US"/>
        </w:rPr>
      </w:pPr>
    </w:p>
    <w:p w14:paraId="1EB519DD" w14:textId="5C55611D" w:rsidR="00850E94" w:rsidRPr="00996ADE" w:rsidRDefault="00850E94" w:rsidP="00850E94">
      <w:pPr>
        <w:rPr>
          <w:rFonts w:ascii="Calibri" w:hAnsi="Calibri" w:cs="Arial"/>
          <w:lang w:val="en-US"/>
        </w:rPr>
      </w:pPr>
      <w:r w:rsidRPr="00996ADE">
        <w:rPr>
          <w:rFonts w:ascii="Calibri" w:hAnsi="Calibri" w:cs="Arial"/>
          <w:lang w:val="en-US"/>
        </w:rPr>
        <w:t xml:space="preserve">Terminal evaluations are accessible by project </w:t>
      </w:r>
      <w:r w:rsidR="00360D87">
        <w:rPr>
          <w:rFonts w:ascii="Calibri" w:hAnsi="Calibri" w:cs="Arial"/>
          <w:lang w:val="en-US"/>
        </w:rPr>
        <w:t>on</w:t>
      </w:r>
      <w:r w:rsidR="00360D87" w:rsidRPr="00996ADE">
        <w:rPr>
          <w:rFonts w:ascii="Calibri" w:hAnsi="Calibri" w:cs="Arial"/>
          <w:lang w:val="en-US"/>
        </w:rPr>
        <w:t xml:space="preserve"> </w:t>
      </w:r>
      <w:r w:rsidRPr="00996ADE">
        <w:rPr>
          <w:rFonts w:ascii="Calibri" w:hAnsi="Calibri" w:cs="Arial"/>
          <w:lang w:val="en-US"/>
        </w:rPr>
        <w:t>the GEF website. These evaluations are available through the project pages at:</w:t>
      </w:r>
    </w:p>
    <w:p w14:paraId="24ADF1A1" w14:textId="77777777" w:rsidR="00850E94" w:rsidRPr="00996ADE" w:rsidRDefault="00850E94" w:rsidP="00850E94">
      <w:pPr>
        <w:rPr>
          <w:rFonts w:ascii="Calibri" w:hAnsi="Calibri" w:cs="Arial"/>
          <w:lang w:val="en-US"/>
        </w:rPr>
      </w:pPr>
      <w:r w:rsidRPr="00996ADE">
        <w:rPr>
          <w:rFonts w:ascii="Calibri" w:hAnsi="Calibri" w:cs="Arial"/>
          <w:lang w:val="en-US"/>
        </w:rPr>
        <w:t xml:space="preserve">GEF website: </w:t>
      </w:r>
      <w:hyperlink r:id="rId11" w:history="1">
        <w:r w:rsidRPr="00996ADE">
          <w:rPr>
            <w:rFonts w:ascii="Calibri" w:hAnsi="Calibri" w:cs="Arial"/>
            <w:color w:val="0563C1"/>
            <w:u w:val="single"/>
            <w:lang w:val="en-US"/>
          </w:rPr>
          <w:t>http://www.thegef.org/gef/gef_projects_funding</w:t>
        </w:r>
      </w:hyperlink>
      <w:r w:rsidRPr="00996ADE">
        <w:rPr>
          <w:rFonts w:ascii="Calibri" w:hAnsi="Calibri" w:cs="Arial"/>
          <w:lang w:val="en-US"/>
        </w:rPr>
        <w:t xml:space="preserve">  </w:t>
      </w:r>
    </w:p>
    <w:p w14:paraId="401B65C2" w14:textId="631C7236" w:rsidR="00850E94" w:rsidRPr="00996ADE" w:rsidRDefault="00850E94" w:rsidP="00850E94">
      <w:pPr>
        <w:rPr>
          <w:rFonts w:ascii="Calibri" w:hAnsi="Calibri" w:cs="Arial"/>
          <w:lang w:val="en-US"/>
        </w:rPr>
      </w:pPr>
    </w:p>
    <w:p w14:paraId="761BAD1F" w14:textId="77777777" w:rsidR="00850E94" w:rsidRPr="00996ADE" w:rsidRDefault="00850E94" w:rsidP="00850E94">
      <w:pPr>
        <w:rPr>
          <w:rFonts w:ascii="Calibri" w:hAnsi="Calibri" w:cs="Arial"/>
          <w:lang w:val="en-US"/>
        </w:rPr>
      </w:pPr>
      <w:r w:rsidRPr="00996ADE">
        <w:rPr>
          <w:rFonts w:ascii="Calibri" w:hAnsi="Calibri" w:cs="Arial"/>
          <w:lang w:val="en-US"/>
        </w:rPr>
        <w:t>To those of the participants that have access to the GEF Project Management Information System (GEF PMIS), may also access the terminal evaluation report through that portal.</w:t>
      </w:r>
    </w:p>
    <w:p w14:paraId="1ECD82D0" w14:textId="77777777" w:rsidR="00850E94" w:rsidRPr="00996ADE" w:rsidRDefault="00850E94" w:rsidP="00850E94">
      <w:pPr>
        <w:rPr>
          <w:rFonts w:ascii="Calibri" w:hAnsi="Calibri" w:cs="Arial"/>
          <w:lang w:val="en-US"/>
        </w:rPr>
      </w:pPr>
    </w:p>
    <w:p w14:paraId="4D20257A" w14:textId="77777777" w:rsidR="00850E94" w:rsidRPr="00996ADE" w:rsidRDefault="00850E94" w:rsidP="00850E94">
      <w:pPr>
        <w:rPr>
          <w:rFonts w:ascii="Calibri" w:hAnsi="Calibri" w:cs="Arial"/>
          <w:b/>
          <w:lang w:val="en-US"/>
        </w:rPr>
      </w:pPr>
      <w:r w:rsidRPr="00996ADE">
        <w:rPr>
          <w:rFonts w:ascii="Calibri" w:hAnsi="Calibri" w:cs="Arial"/>
          <w:b/>
          <w:lang w:val="en-US"/>
        </w:rPr>
        <w:t>Quality of terminal evaluations</w:t>
      </w:r>
    </w:p>
    <w:p w14:paraId="654A90D6" w14:textId="77777777" w:rsidR="00850E94" w:rsidRPr="00996ADE" w:rsidRDefault="00850E94" w:rsidP="00850E94">
      <w:pPr>
        <w:rPr>
          <w:rFonts w:ascii="Calibri" w:hAnsi="Calibri" w:cs="Arial"/>
          <w:lang w:val="en-US"/>
        </w:rPr>
      </w:pPr>
    </w:p>
    <w:p w14:paraId="78A34193" w14:textId="527B8E78" w:rsidR="00850E94" w:rsidRPr="00996ADE" w:rsidRDefault="00850E94" w:rsidP="00850E94">
      <w:pPr>
        <w:rPr>
          <w:rFonts w:ascii="Calibri" w:hAnsi="Calibri" w:cs="Arial"/>
          <w:lang w:val="en-US"/>
        </w:rPr>
      </w:pPr>
      <w:r w:rsidRPr="00996ADE">
        <w:rPr>
          <w:rFonts w:ascii="Calibri" w:hAnsi="Calibri" w:cs="Arial"/>
          <w:lang w:val="en-US"/>
        </w:rPr>
        <w:t xml:space="preserve">The GEF IEO, along with the evaluation offices of some of the GEF </w:t>
      </w:r>
      <w:r w:rsidR="00360D87">
        <w:rPr>
          <w:rFonts w:ascii="Calibri" w:hAnsi="Calibri" w:cs="Arial"/>
          <w:lang w:val="en-US"/>
        </w:rPr>
        <w:t>A</w:t>
      </w:r>
      <w:r w:rsidRPr="00996ADE">
        <w:rPr>
          <w:rFonts w:ascii="Calibri" w:hAnsi="Calibri" w:cs="Arial"/>
          <w:lang w:val="en-US"/>
        </w:rPr>
        <w:t xml:space="preserve">gencies, track </w:t>
      </w:r>
      <w:r w:rsidR="00360D87">
        <w:rPr>
          <w:rFonts w:ascii="Calibri" w:hAnsi="Calibri" w:cs="Arial"/>
          <w:lang w:val="en-US"/>
        </w:rPr>
        <w:t xml:space="preserve">the </w:t>
      </w:r>
      <w:r w:rsidRPr="00996ADE">
        <w:rPr>
          <w:rFonts w:ascii="Calibri" w:hAnsi="Calibri" w:cs="Arial"/>
          <w:lang w:val="en-US"/>
        </w:rPr>
        <w:t>quality of terminal evaluations. The GEF IEO approach assesses quality on following parameters:</w:t>
      </w:r>
    </w:p>
    <w:p w14:paraId="2A178A75" w14:textId="77777777"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t>Outcomes: how well the outcomes and other results of the project have been discussed and compared with the expectations.</w:t>
      </w:r>
    </w:p>
    <w:p w14:paraId="64276D1D" w14:textId="77777777"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t xml:space="preserve">Consistency and comprehensiveness: to what extent information provided in the terminal evaluation is consistent, comprehensive and complete. </w:t>
      </w:r>
    </w:p>
    <w:p w14:paraId="5791DDBB" w14:textId="77777777"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t>Sustainability: how well the terminal evaluation report discusses concerns related to future progress and continuation of the progress made so far.</w:t>
      </w:r>
    </w:p>
    <w:p w14:paraId="11F433DD" w14:textId="77777777"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t>Lessons and recommendations: the extent to which a terminal evaluation provides valid recommendations and lessons that are based on the project experience.</w:t>
      </w:r>
    </w:p>
    <w:p w14:paraId="60767276" w14:textId="77777777"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t>Project finances: the extent to which information on project finances including information on co-financing is complete.</w:t>
      </w:r>
    </w:p>
    <w:p w14:paraId="3B11F627" w14:textId="77777777"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t xml:space="preserve">M&amp;E: the extent to which the terminal evaluation provides information on implementation of the M&amp;E plan, and use of monitoring information. </w:t>
      </w:r>
    </w:p>
    <w:p w14:paraId="3B1D157A" w14:textId="77777777" w:rsidR="00850E94" w:rsidRPr="00996ADE" w:rsidRDefault="00850E94" w:rsidP="00850E94">
      <w:pPr>
        <w:rPr>
          <w:rFonts w:ascii="Calibri" w:hAnsi="Calibri" w:cs="Arial"/>
          <w:lang w:val="en-US"/>
        </w:rPr>
      </w:pPr>
    </w:p>
    <w:p w14:paraId="65CDC4F5" w14:textId="77777777" w:rsidR="00850E94" w:rsidRPr="00996ADE" w:rsidRDefault="00850E94" w:rsidP="00850E94">
      <w:pPr>
        <w:rPr>
          <w:rFonts w:ascii="Calibri" w:hAnsi="Calibri" w:cs="Arial"/>
          <w:lang w:val="en-US"/>
        </w:rPr>
      </w:pPr>
      <w:r w:rsidRPr="00996ADE">
        <w:rPr>
          <w:rFonts w:ascii="Calibri" w:hAnsi="Calibri" w:cs="Arial"/>
          <w:lang w:val="en-US"/>
        </w:rPr>
        <w:t>Among these criteria, the GEF IEO gives more weightage to discussion on outcomes, and consistency and comprehensiveness of information. There are several other characteristics of the good terminal evaluation that are not covered in the GEF IEO criteria. These may also play an important role in preparation of terminal evaluation of good quality:</w:t>
      </w:r>
    </w:p>
    <w:p w14:paraId="2209CA77" w14:textId="77777777"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t>Transparency: the extent to which the process through which terminal evaluation was conducted adds to its credibility.</w:t>
      </w:r>
    </w:p>
    <w:p w14:paraId="6CA8FA70" w14:textId="77777777"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t>Timeliness: timeliness of the terminal evaluation ensures that the evaluators had access to relevant information sources and it ensures that the information coming out of the evaluation is readily available to the GEF stakeholders.</w:t>
      </w:r>
    </w:p>
    <w:p w14:paraId="299C9845" w14:textId="77777777"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lastRenderedPageBreak/>
        <w:t xml:space="preserve">Candor: Candor is very important in ensuring that the weaknesses identified in the project results, implementation process, and design, are documented, analyzed and presented so that these may be avoided in future.  </w:t>
      </w:r>
    </w:p>
    <w:p w14:paraId="778A5306" w14:textId="77777777"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t>Balance: the evaluation should provide information on different perspectives on project performance. It should provide a balanced coverage to these perspectives based on their relevance.</w:t>
      </w:r>
    </w:p>
    <w:p w14:paraId="10A003B8" w14:textId="77777777"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t>Utility: a good terminal evaluation should also be backed up with efforts to ensure its utility. Thus, it should be part of a larger knowledge management system that ensures it utility to the partnership.</w:t>
      </w:r>
    </w:p>
    <w:p w14:paraId="65BB6AF4" w14:textId="77777777" w:rsidR="00850E94" w:rsidRPr="00996ADE" w:rsidRDefault="00850E94" w:rsidP="00850E94">
      <w:pPr>
        <w:rPr>
          <w:rFonts w:ascii="Calibri" w:hAnsi="Calibri" w:cs="Arial"/>
          <w:lang w:val="en-US"/>
        </w:rPr>
      </w:pPr>
    </w:p>
    <w:p w14:paraId="62030CEC" w14:textId="691571E0" w:rsidR="00850E94" w:rsidRPr="00996ADE" w:rsidRDefault="00850E94" w:rsidP="00850E94">
      <w:pPr>
        <w:rPr>
          <w:rFonts w:ascii="Calibri" w:hAnsi="Calibri" w:cs="Arial"/>
          <w:lang w:val="en-US"/>
        </w:rPr>
      </w:pPr>
      <w:r w:rsidRPr="00996ADE">
        <w:rPr>
          <w:rFonts w:ascii="Calibri" w:hAnsi="Calibri" w:cs="Arial"/>
          <w:lang w:val="en-US"/>
        </w:rPr>
        <w:t xml:space="preserve">Given the emphasis that the GEF IEO </w:t>
      </w:r>
      <w:r w:rsidR="00360D87">
        <w:rPr>
          <w:rFonts w:ascii="Calibri" w:hAnsi="Calibri" w:cs="Arial"/>
          <w:lang w:val="en-US"/>
        </w:rPr>
        <w:t>puts</w:t>
      </w:r>
      <w:r w:rsidR="00360D87" w:rsidRPr="00996ADE">
        <w:rPr>
          <w:rFonts w:ascii="Calibri" w:hAnsi="Calibri" w:cs="Arial"/>
          <w:lang w:val="en-US"/>
        </w:rPr>
        <w:t xml:space="preserve"> </w:t>
      </w:r>
      <w:r w:rsidRPr="00996ADE">
        <w:rPr>
          <w:rFonts w:ascii="Calibri" w:hAnsi="Calibri" w:cs="Arial"/>
          <w:lang w:val="en-US"/>
        </w:rPr>
        <w:t xml:space="preserve">on candid reporting of results, a point that the participants of this module may like to think about is the extent </w:t>
      </w:r>
      <w:r w:rsidR="00360D87">
        <w:rPr>
          <w:rFonts w:ascii="Calibri" w:hAnsi="Calibri" w:cs="Arial"/>
          <w:lang w:val="en-US"/>
        </w:rPr>
        <w:t xml:space="preserve">to which </w:t>
      </w:r>
      <w:r w:rsidRPr="00996ADE">
        <w:rPr>
          <w:rFonts w:ascii="Calibri" w:hAnsi="Calibri" w:cs="Arial"/>
          <w:lang w:val="en-US"/>
        </w:rPr>
        <w:t>a project</w:t>
      </w:r>
      <w:r w:rsidR="00360D87">
        <w:rPr>
          <w:rFonts w:ascii="Calibri" w:hAnsi="Calibri" w:cs="Arial"/>
          <w:lang w:val="en-US"/>
        </w:rPr>
        <w:t>’s</w:t>
      </w:r>
      <w:r w:rsidRPr="00996ADE">
        <w:rPr>
          <w:rFonts w:ascii="Calibri" w:hAnsi="Calibri" w:cs="Arial"/>
          <w:lang w:val="en-US"/>
        </w:rPr>
        <w:t xml:space="preserve"> performance and </w:t>
      </w:r>
      <w:r w:rsidR="00360D87">
        <w:rPr>
          <w:rFonts w:ascii="Calibri" w:hAnsi="Calibri" w:cs="Arial"/>
          <w:lang w:val="en-US"/>
        </w:rPr>
        <w:t xml:space="preserve">the </w:t>
      </w:r>
      <w:r w:rsidRPr="00996ADE">
        <w:rPr>
          <w:rFonts w:ascii="Calibri" w:hAnsi="Calibri" w:cs="Arial"/>
          <w:lang w:val="en-US"/>
        </w:rPr>
        <w:t xml:space="preserve">quality of </w:t>
      </w:r>
      <w:r w:rsidR="00360D87">
        <w:rPr>
          <w:rFonts w:ascii="Calibri" w:hAnsi="Calibri" w:cs="Arial"/>
          <w:lang w:val="en-US"/>
        </w:rPr>
        <w:t xml:space="preserve">its </w:t>
      </w:r>
      <w:r w:rsidRPr="00996ADE">
        <w:rPr>
          <w:rFonts w:ascii="Calibri" w:hAnsi="Calibri" w:cs="Arial"/>
          <w:lang w:val="en-US"/>
        </w:rPr>
        <w:t xml:space="preserve">terminal evaluation is the same. These are two entirely different things and should </w:t>
      </w:r>
      <w:r w:rsidR="00360D87">
        <w:rPr>
          <w:rFonts w:ascii="Calibri" w:hAnsi="Calibri" w:cs="Arial"/>
          <w:lang w:val="en-US"/>
        </w:rPr>
        <w:t xml:space="preserve">not </w:t>
      </w:r>
      <w:r w:rsidRPr="00996ADE">
        <w:rPr>
          <w:rFonts w:ascii="Calibri" w:hAnsi="Calibri" w:cs="Arial"/>
          <w:lang w:val="en-US"/>
        </w:rPr>
        <w:t xml:space="preserve">be thought of as the same. One may have a good terminal evaluation for a project with low performance and vice versa. The quality of </w:t>
      </w:r>
      <w:r w:rsidR="00360D87">
        <w:rPr>
          <w:rFonts w:ascii="Calibri" w:hAnsi="Calibri" w:cs="Arial"/>
          <w:lang w:val="en-US"/>
        </w:rPr>
        <w:t xml:space="preserve">a </w:t>
      </w:r>
      <w:r w:rsidRPr="00996ADE">
        <w:rPr>
          <w:rFonts w:ascii="Calibri" w:hAnsi="Calibri" w:cs="Arial"/>
          <w:lang w:val="en-US"/>
        </w:rPr>
        <w:t xml:space="preserve">terminal evaluation is primarily based on the quality of information and analysis that it presents. Although to some extent this may depend on the factors that are generally associated with </w:t>
      </w:r>
      <w:r w:rsidR="00F61CA6" w:rsidRPr="00996ADE">
        <w:rPr>
          <w:rFonts w:ascii="Calibri" w:hAnsi="Calibri" w:cs="Arial"/>
          <w:lang w:val="en-US"/>
        </w:rPr>
        <w:t xml:space="preserve">the </w:t>
      </w:r>
      <w:r w:rsidRPr="00996ADE">
        <w:rPr>
          <w:rFonts w:ascii="Calibri" w:hAnsi="Calibri" w:cs="Arial"/>
          <w:lang w:val="en-US"/>
        </w:rPr>
        <w:t xml:space="preserve">project performance. More information on preparation of terminal evaluation guidelines is available at the GEF IEO website: </w:t>
      </w:r>
      <w:hyperlink r:id="rId12" w:history="1">
        <w:r w:rsidRPr="00996ADE">
          <w:rPr>
            <w:rFonts w:ascii="Calibri" w:hAnsi="Calibri" w:cs="Arial"/>
            <w:color w:val="0563C1"/>
            <w:u w:val="single"/>
            <w:lang w:val="en-US"/>
          </w:rPr>
          <w:t>http://www.thegef.org/gef/Guidelines%20Terminal%20Evaluations</w:t>
        </w:r>
      </w:hyperlink>
      <w:r w:rsidRPr="00996ADE">
        <w:rPr>
          <w:rFonts w:ascii="Calibri" w:hAnsi="Calibri" w:cs="Arial"/>
          <w:lang w:val="en-US"/>
        </w:rPr>
        <w:t xml:space="preserve">  </w:t>
      </w:r>
    </w:p>
    <w:p w14:paraId="2A13A45C" w14:textId="77777777" w:rsidR="00850E94" w:rsidRPr="00996ADE" w:rsidRDefault="00850E94" w:rsidP="00850E94">
      <w:pPr>
        <w:rPr>
          <w:rFonts w:ascii="Calibri" w:hAnsi="Calibri" w:cs="Arial"/>
          <w:lang w:val="en-US"/>
        </w:rPr>
      </w:pPr>
    </w:p>
    <w:p w14:paraId="4E95231B" w14:textId="77777777" w:rsidR="00850E94" w:rsidRPr="00996ADE" w:rsidRDefault="00850E94" w:rsidP="00850E94">
      <w:pPr>
        <w:rPr>
          <w:rFonts w:ascii="Calibri" w:hAnsi="Calibri" w:cs="Arial"/>
          <w:b/>
          <w:lang w:val="en-US"/>
        </w:rPr>
      </w:pPr>
      <w:r w:rsidRPr="00996ADE">
        <w:rPr>
          <w:rFonts w:ascii="Calibri" w:hAnsi="Calibri" w:cs="Arial"/>
          <w:b/>
          <w:lang w:val="en-US"/>
        </w:rPr>
        <w:t>Examples</w:t>
      </w:r>
    </w:p>
    <w:p w14:paraId="4A7099CD" w14:textId="77777777" w:rsidR="00850E94" w:rsidRPr="00996ADE" w:rsidRDefault="00850E94" w:rsidP="00850E94">
      <w:pPr>
        <w:rPr>
          <w:rFonts w:ascii="Calibri" w:hAnsi="Calibri" w:cs="Arial"/>
          <w:lang w:val="en-US"/>
        </w:rPr>
      </w:pPr>
    </w:p>
    <w:p w14:paraId="5CC922E4" w14:textId="67A40E81" w:rsidR="00850E94" w:rsidRPr="00996ADE" w:rsidRDefault="00850E94" w:rsidP="00850E94">
      <w:pPr>
        <w:rPr>
          <w:rFonts w:ascii="Calibri" w:hAnsi="Calibri" w:cs="Arial"/>
          <w:lang w:val="en-US"/>
        </w:rPr>
      </w:pPr>
      <w:r w:rsidRPr="00996ADE">
        <w:rPr>
          <w:rFonts w:ascii="Calibri" w:hAnsi="Calibri" w:cs="Arial"/>
          <w:lang w:val="en-US"/>
        </w:rPr>
        <w:t xml:space="preserve">Some of the examples of good terminal evaluations that may be accessed through the internet are: </w:t>
      </w:r>
    </w:p>
    <w:p w14:paraId="2B4C615E" w14:textId="77777777" w:rsidR="00850E94" w:rsidRPr="00535096" w:rsidRDefault="00850E94" w:rsidP="00850E94">
      <w:pPr>
        <w:rPr>
          <w:rFonts w:ascii="Calibri" w:hAnsi="Calibri" w:cs="Arial"/>
          <w:lang w:val="sv-SE"/>
        </w:rPr>
      </w:pPr>
      <w:r w:rsidRPr="00535096">
        <w:rPr>
          <w:rFonts w:ascii="Calibri" w:hAnsi="Calibri" w:cs="Arial"/>
          <w:lang w:val="sv-SE"/>
        </w:rPr>
        <w:t xml:space="preserve">GEF ID #394: </w:t>
      </w:r>
      <w:hyperlink r:id="rId13" w:history="1">
        <w:r w:rsidRPr="00535096">
          <w:rPr>
            <w:rFonts w:ascii="Calibri" w:hAnsi="Calibri" w:cs="Arial"/>
            <w:color w:val="0563C1"/>
            <w:u w:val="single"/>
            <w:lang w:val="sv-SE"/>
          </w:rPr>
          <w:t>http://www.thegef.org/gef/project_detail?projID=394</w:t>
        </w:r>
      </w:hyperlink>
      <w:r w:rsidRPr="00535096">
        <w:rPr>
          <w:rFonts w:ascii="Calibri" w:hAnsi="Calibri" w:cs="Arial"/>
          <w:lang w:val="sv-SE"/>
        </w:rPr>
        <w:t xml:space="preserve"> </w:t>
      </w:r>
    </w:p>
    <w:p w14:paraId="2C401324" w14:textId="77777777" w:rsidR="00850E94" w:rsidRPr="00535096" w:rsidRDefault="00850E94" w:rsidP="00850E94">
      <w:pPr>
        <w:rPr>
          <w:rFonts w:ascii="Calibri" w:hAnsi="Calibri" w:cs="Arial"/>
          <w:lang w:val="sv-SE"/>
        </w:rPr>
      </w:pPr>
      <w:r w:rsidRPr="00535096">
        <w:rPr>
          <w:rFonts w:ascii="Calibri" w:hAnsi="Calibri" w:cs="Arial"/>
          <w:lang w:val="sv-SE"/>
        </w:rPr>
        <w:t xml:space="preserve">GEF ID #1599: </w:t>
      </w:r>
      <w:hyperlink r:id="rId14" w:history="1">
        <w:r w:rsidRPr="00535096">
          <w:rPr>
            <w:rFonts w:ascii="Calibri" w:hAnsi="Calibri" w:cs="Arial"/>
            <w:color w:val="0563C1"/>
            <w:u w:val="single"/>
            <w:lang w:val="sv-SE"/>
          </w:rPr>
          <w:t>http://www.thegef.org/gef/project_detail?projID=1599</w:t>
        </w:r>
      </w:hyperlink>
      <w:r w:rsidRPr="00535096">
        <w:rPr>
          <w:rFonts w:ascii="Calibri" w:hAnsi="Calibri" w:cs="Arial"/>
          <w:lang w:val="sv-SE"/>
        </w:rPr>
        <w:t xml:space="preserve"> </w:t>
      </w:r>
    </w:p>
    <w:p w14:paraId="312B0433" w14:textId="77777777" w:rsidR="00850E94" w:rsidRPr="00535096" w:rsidRDefault="00850E94" w:rsidP="00850E94">
      <w:pPr>
        <w:rPr>
          <w:rFonts w:ascii="Calibri" w:hAnsi="Calibri" w:cs="Arial"/>
          <w:lang w:val="sv-SE"/>
        </w:rPr>
      </w:pPr>
      <w:r w:rsidRPr="00535096">
        <w:rPr>
          <w:rFonts w:ascii="Calibri" w:hAnsi="Calibri" w:cs="Arial"/>
          <w:lang w:val="sv-SE"/>
        </w:rPr>
        <w:t xml:space="preserve">GEF ID #1188: </w:t>
      </w:r>
      <w:hyperlink r:id="rId15" w:history="1">
        <w:r w:rsidRPr="00535096">
          <w:rPr>
            <w:rFonts w:ascii="Calibri" w:hAnsi="Calibri" w:cs="Arial"/>
            <w:color w:val="0563C1"/>
            <w:u w:val="single"/>
            <w:lang w:val="sv-SE"/>
          </w:rPr>
          <w:t>http://www.thegef.org/gef/project_detail?projID=1188</w:t>
        </w:r>
      </w:hyperlink>
      <w:r w:rsidRPr="00535096">
        <w:rPr>
          <w:rFonts w:ascii="Calibri" w:hAnsi="Calibri" w:cs="Arial"/>
          <w:lang w:val="sv-SE"/>
        </w:rPr>
        <w:t xml:space="preserve"> </w:t>
      </w:r>
    </w:p>
    <w:p w14:paraId="5A4CF43D" w14:textId="77777777" w:rsidR="00850E94" w:rsidRPr="00535096" w:rsidRDefault="00850E94" w:rsidP="00850E94">
      <w:pPr>
        <w:rPr>
          <w:rFonts w:ascii="Calibri" w:hAnsi="Calibri" w:cs="Arial"/>
          <w:lang w:val="sv-SE"/>
        </w:rPr>
      </w:pPr>
      <w:r w:rsidRPr="00535096">
        <w:rPr>
          <w:rFonts w:ascii="Calibri" w:hAnsi="Calibri" w:cs="Arial"/>
          <w:lang w:val="sv-SE"/>
        </w:rPr>
        <w:t xml:space="preserve">GEF ID #1348: </w:t>
      </w:r>
      <w:hyperlink r:id="rId16" w:history="1">
        <w:r w:rsidRPr="00535096">
          <w:rPr>
            <w:rFonts w:ascii="Calibri" w:hAnsi="Calibri" w:cs="Arial"/>
            <w:color w:val="0563C1"/>
            <w:u w:val="single"/>
            <w:lang w:val="sv-SE"/>
          </w:rPr>
          <w:t>http://www.thegef.org/gef/project_detail?projID=1348</w:t>
        </w:r>
      </w:hyperlink>
      <w:r w:rsidRPr="00535096">
        <w:rPr>
          <w:rFonts w:ascii="Calibri" w:hAnsi="Calibri" w:cs="Arial"/>
          <w:lang w:val="sv-SE"/>
        </w:rPr>
        <w:t xml:space="preserve"> </w:t>
      </w:r>
    </w:p>
    <w:p w14:paraId="5542AE96" w14:textId="3AE92DFD" w:rsidR="005A2E86" w:rsidRPr="00535096" w:rsidRDefault="005A2E86">
      <w:pPr>
        <w:rPr>
          <w:rFonts w:ascii="Calibri" w:hAnsi="Calibri" w:cs="Arial"/>
          <w:lang w:val="sv-SE"/>
        </w:rPr>
      </w:pPr>
    </w:p>
    <w:p w14:paraId="44072E8A" w14:textId="608B2BBE" w:rsidR="00BA62B2" w:rsidRPr="00AB2228" w:rsidRDefault="00BA62B2" w:rsidP="00AB2228">
      <w:pPr>
        <w:rPr>
          <w:rFonts w:ascii="Calibri" w:hAnsi="Calibri" w:cs="Arial"/>
          <w:b/>
          <w:lang w:val="en-US"/>
        </w:rPr>
      </w:pPr>
      <w:r w:rsidRPr="00AB2228">
        <w:rPr>
          <w:rFonts w:ascii="Calibri" w:hAnsi="Calibri" w:cs="Arial"/>
          <w:b/>
          <w:lang w:val="en-US"/>
        </w:rPr>
        <w:t xml:space="preserve">Minimum Requirements of the </w:t>
      </w:r>
      <w:r w:rsidR="00802E85" w:rsidRPr="00AB2228">
        <w:rPr>
          <w:rFonts w:ascii="Calibri" w:hAnsi="Calibri" w:cs="Arial"/>
          <w:b/>
          <w:lang w:val="en-US"/>
        </w:rPr>
        <w:t>G</w:t>
      </w:r>
      <w:r w:rsidRPr="00AB2228">
        <w:rPr>
          <w:rFonts w:ascii="Calibri" w:hAnsi="Calibri" w:cs="Arial"/>
          <w:b/>
          <w:lang w:val="en-US"/>
        </w:rPr>
        <w:t>EF M&amp;E Policy 2010</w:t>
      </w:r>
      <w:r w:rsidR="00C15142">
        <w:rPr>
          <w:rStyle w:val="FootnoteReference"/>
          <w:rFonts w:ascii="Calibri" w:hAnsi="Calibri" w:cs="Arial"/>
          <w:b/>
          <w:lang w:val="en-US"/>
        </w:rPr>
        <w:footnoteReference w:id="1"/>
      </w:r>
    </w:p>
    <w:p w14:paraId="45E4ECCF" w14:textId="77777777" w:rsidR="00996732" w:rsidRPr="00AB2228" w:rsidRDefault="00996732" w:rsidP="00996ADE">
      <w:pPr>
        <w:rPr>
          <w:rFonts w:ascii="Calibri" w:hAnsi="Calibri" w:cs="Arial"/>
          <w:b/>
          <w:lang w:val="en-US"/>
        </w:rPr>
      </w:pPr>
    </w:p>
    <w:p w14:paraId="629135BA" w14:textId="77777777" w:rsidR="00BA62B2" w:rsidRPr="00996ADE" w:rsidRDefault="00BA62B2" w:rsidP="00996ADE">
      <w:pPr>
        <w:rPr>
          <w:rFonts w:asciiTheme="minorHAnsi" w:hAnsiTheme="minorHAnsi"/>
          <w:lang w:val="en-US"/>
        </w:rPr>
      </w:pPr>
      <w:r w:rsidRPr="00996ADE">
        <w:rPr>
          <w:rFonts w:asciiTheme="minorHAnsi" w:hAnsiTheme="minorHAnsi"/>
          <w:lang w:val="en-US"/>
        </w:rPr>
        <w:t xml:space="preserve">The GEF M&amp;E Policy (2010) specifies minimum requirements that must be followed in relations with project and program M&amp;E plans, implementation of M&amp;E plans, project and program evaluations, as well as engagement of OFPs in M&amp;E activities. </w:t>
      </w:r>
    </w:p>
    <w:p w14:paraId="72CC0F6C" w14:textId="77777777" w:rsidR="00996ADE" w:rsidRPr="00996ADE" w:rsidRDefault="00996ADE" w:rsidP="00996ADE">
      <w:pPr>
        <w:rPr>
          <w:rFonts w:ascii="Calibri" w:hAnsi="Calibri" w:cs="Arial"/>
          <w:lang w:val="en-US"/>
        </w:rPr>
      </w:pPr>
    </w:p>
    <w:p w14:paraId="77C7195A" w14:textId="1975B735" w:rsidR="00BA62B2" w:rsidRPr="00AB2228" w:rsidRDefault="00BA62B2" w:rsidP="00996ADE">
      <w:pPr>
        <w:rPr>
          <w:rFonts w:ascii="Calibri" w:hAnsi="Calibri" w:cs="Arial"/>
          <w:b/>
          <w:i/>
          <w:lang w:val="en-US"/>
        </w:rPr>
      </w:pPr>
      <w:r w:rsidRPr="00AB2228">
        <w:rPr>
          <w:rFonts w:ascii="Calibri" w:hAnsi="Calibri" w:cs="Arial"/>
          <w:b/>
          <w:i/>
          <w:lang w:val="en-US"/>
        </w:rPr>
        <w:t>Minimum Req</w:t>
      </w:r>
      <w:r w:rsidR="00AB2228">
        <w:rPr>
          <w:rFonts w:ascii="Calibri" w:hAnsi="Calibri" w:cs="Arial"/>
          <w:b/>
          <w:i/>
          <w:lang w:val="en-US"/>
        </w:rPr>
        <w:t>uirement 1: Design of M&amp;E Plans</w:t>
      </w:r>
    </w:p>
    <w:p w14:paraId="2DF4E8E0" w14:textId="77777777" w:rsidR="00996ADE" w:rsidRPr="00996ADE" w:rsidRDefault="00996ADE" w:rsidP="00996ADE">
      <w:pPr>
        <w:rPr>
          <w:rFonts w:ascii="Calibri" w:hAnsi="Calibri" w:cs="Arial"/>
          <w:lang w:val="en-US"/>
        </w:rPr>
      </w:pPr>
    </w:p>
    <w:p w14:paraId="2C248A68" w14:textId="77777777" w:rsidR="00BA62B2" w:rsidRPr="00996ADE" w:rsidRDefault="00BA62B2" w:rsidP="00996ADE">
      <w:pPr>
        <w:spacing w:after="160"/>
        <w:rPr>
          <w:rFonts w:asciiTheme="minorHAnsi" w:hAnsiTheme="minorHAnsi"/>
          <w:lang w:val="en-US"/>
        </w:rPr>
      </w:pPr>
      <w:r w:rsidRPr="00996ADE">
        <w:rPr>
          <w:rFonts w:asciiTheme="minorHAnsi" w:hAnsiTheme="minorHAnsi"/>
          <w:lang w:val="en-US"/>
        </w:rPr>
        <w:t xml:space="preserve">All projects and programs will include a concrete and fully budgeted M&amp;E plan by the time of CEO endorsement for full-size projects and CEO approval for medium-size projects. Project logical frameworks should align, where appropriate, to the GEF’s focal area results frameworks. This M&amp;E plan contains the following as a minimum: </w:t>
      </w:r>
    </w:p>
    <w:p w14:paraId="10DE833D" w14:textId="56096904" w:rsidR="00BA62B2" w:rsidRPr="00996ADE" w:rsidRDefault="00BA62B2" w:rsidP="00996732">
      <w:pPr>
        <w:pStyle w:val="ListParagraph"/>
        <w:numPr>
          <w:ilvl w:val="0"/>
          <w:numId w:val="18"/>
        </w:numPr>
        <w:spacing w:after="160"/>
        <w:rPr>
          <w:rFonts w:asciiTheme="minorHAnsi" w:hAnsiTheme="minorHAnsi"/>
          <w:lang w:val="en-US"/>
        </w:rPr>
      </w:pPr>
      <w:r w:rsidRPr="00996ADE">
        <w:rPr>
          <w:rFonts w:asciiTheme="minorHAnsi" w:hAnsiTheme="minorHAnsi"/>
          <w:lang w:val="en-US"/>
        </w:rPr>
        <w:t xml:space="preserve">SMART indicators for results and implementation linked appropriately to the focal area results frameworks; additional indicators that can deliver reliable and valid information to management may also be identified in the M&amp;E plan </w:t>
      </w:r>
    </w:p>
    <w:p w14:paraId="435D6B44" w14:textId="420E9DB0" w:rsidR="00BA62B2" w:rsidRPr="00996ADE" w:rsidRDefault="00BA62B2" w:rsidP="00996732">
      <w:pPr>
        <w:pStyle w:val="ListParagraph"/>
        <w:numPr>
          <w:ilvl w:val="0"/>
          <w:numId w:val="18"/>
        </w:numPr>
        <w:spacing w:after="160"/>
        <w:rPr>
          <w:rFonts w:asciiTheme="minorHAnsi" w:hAnsiTheme="minorHAnsi"/>
          <w:lang w:val="en-US"/>
        </w:rPr>
      </w:pPr>
      <w:r w:rsidRPr="00996ADE">
        <w:rPr>
          <w:rFonts w:asciiTheme="minorHAnsi" w:hAnsiTheme="minorHAnsi"/>
          <w:lang w:val="en-US"/>
        </w:rPr>
        <w:t xml:space="preserve">Baseline for the project or program, with a description of the problem to be addressed, with indicator data or, if major baseline indicators are not identified, an alternative plan for addressing this, by CEO endorsement </w:t>
      </w:r>
    </w:p>
    <w:p w14:paraId="71E8DAB4" w14:textId="45C43D9B" w:rsidR="00BA62B2" w:rsidRPr="00996ADE" w:rsidRDefault="00BA62B2" w:rsidP="00996732">
      <w:pPr>
        <w:pStyle w:val="ListParagraph"/>
        <w:numPr>
          <w:ilvl w:val="0"/>
          <w:numId w:val="18"/>
        </w:numPr>
        <w:spacing w:after="160"/>
        <w:rPr>
          <w:rFonts w:asciiTheme="minorHAnsi" w:hAnsiTheme="minorHAnsi"/>
          <w:lang w:val="en-US"/>
        </w:rPr>
      </w:pPr>
      <w:r w:rsidRPr="00996ADE">
        <w:rPr>
          <w:rFonts w:asciiTheme="minorHAnsi" w:hAnsiTheme="minorHAnsi"/>
          <w:lang w:val="en-US"/>
        </w:rPr>
        <w:lastRenderedPageBreak/>
        <w:t xml:space="preserve">Identification of reviews and evaluations that will be undertaken, including midterm reviews and terminal evaluations </w:t>
      </w:r>
    </w:p>
    <w:p w14:paraId="0D1B24C7" w14:textId="147C46E4" w:rsidR="00BA62B2" w:rsidRPr="00996ADE" w:rsidRDefault="00BA62B2" w:rsidP="00996732">
      <w:pPr>
        <w:pStyle w:val="ListParagraph"/>
        <w:numPr>
          <w:ilvl w:val="0"/>
          <w:numId w:val="18"/>
        </w:numPr>
        <w:rPr>
          <w:rFonts w:asciiTheme="minorHAnsi" w:hAnsiTheme="minorHAnsi"/>
          <w:lang w:val="en-US"/>
        </w:rPr>
      </w:pPr>
      <w:r w:rsidRPr="00996ADE">
        <w:rPr>
          <w:rFonts w:asciiTheme="minorHAnsi" w:hAnsiTheme="minorHAnsi"/>
          <w:lang w:val="en-US"/>
        </w:rPr>
        <w:t xml:space="preserve">Organizational set-up and budgets for M&amp;E </w:t>
      </w:r>
    </w:p>
    <w:p w14:paraId="23EE3CE8" w14:textId="77777777" w:rsidR="00996732" w:rsidRPr="00996732" w:rsidRDefault="00996732" w:rsidP="00996ADE">
      <w:pPr>
        <w:rPr>
          <w:rFonts w:ascii="Calibri" w:hAnsi="Calibri" w:cs="Arial"/>
          <w:lang w:val="en-US"/>
        </w:rPr>
      </w:pPr>
    </w:p>
    <w:p w14:paraId="7AB95B2A" w14:textId="72FD9E48" w:rsidR="00BA62B2" w:rsidRPr="00AB2228" w:rsidRDefault="00BA62B2" w:rsidP="00996ADE">
      <w:pPr>
        <w:rPr>
          <w:rFonts w:ascii="Calibri" w:hAnsi="Calibri" w:cs="Arial"/>
          <w:b/>
          <w:i/>
          <w:lang w:val="en-US"/>
        </w:rPr>
      </w:pPr>
      <w:r w:rsidRPr="00AB2228">
        <w:rPr>
          <w:rFonts w:ascii="Calibri" w:hAnsi="Calibri" w:cs="Arial"/>
          <w:b/>
          <w:i/>
          <w:lang w:val="en-US"/>
        </w:rPr>
        <w:t>Minimum Requirem</w:t>
      </w:r>
      <w:r w:rsidR="00AB2228">
        <w:rPr>
          <w:rFonts w:ascii="Calibri" w:hAnsi="Calibri" w:cs="Arial"/>
          <w:b/>
          <w:i/>
          <w:lang w:val="en-US"/>
        </w:rPr>
        <w:t>ent 2: Application of M&amp;E Plans</w:t>
      </w:r>
    </w:p>
    <w:p w14:paraId="4064F97A" w14:textId="77777777" w:rsidR="00996ADE" w:rsidRPr="00996ADE" w:rsidRDefault="00996ADE" w:rsidP="00996ADE">
      <w:pPr>
        <w:rPr>
          <w:rFonts w:ascii="Calibri" w:hAnsi="Calibri" w:cs="Arial"/>
          <w:lang w:val="en-US"/>
        </w:rPr>
      </w:pPr>
    </w:p>
    <w:p w14:paraId="33EB531E" w14:textId="77777777" w:rsidR="00BA62B2" w:rsidRPr="00996ADE" w:rsidRDefault="00BA62B2" w:rsidP="00996ADE">
      <w:pPr>
        <w:spacing w:after="160"/>
        <w:rPr>
          <w:rFonts w:asciiTheme="minorHAnsi" w:hAnsiTheme="minorHAnsi"/>
          <w:lang w:val="en-US"/>
        </w:rPr>
      </w:pPr>
      <w:r w:rsidRPr="00996ADE">
        <w:rPr>
          <w:rFonts w:asciiTheme="minorHAnsi" w:hAnsiTheme="minorHAnsi"/>
          <w:lang w:val="en-US"/>
        </w:rPr>
        <w:t xml:space="preserve">Project and program monitoring and supervision will include implementation of the M&amp;E plan, comprising the following: </w:t>
      </w:r>
    </w:p>
    <w:p w14:paraId="65E07F49" w14:textId="63F9C1F8" w:rsidR="00BA62B2" w:rsidRPr="00996ADE" w:rsidRDefault="00BA62B2" w:rsidP="00996732">
      <w:pPr>
        <w:pStyle w:val="ListParagraph"/>
        <w:numPr>
          <w:ilvl w:val="0"/>
          <w:numId w:val="18"/>
        </w:numPr>
        <w:spacing w:after="160"/>
        <w:rPr>
          <w:rFonts w:asciiTheme="minorHAnsi" w:hAnsiTheme="minorHAnsi"/>
          <w:lang w:val="en-US"/>
        </w:rPr>
      </w:pPr>
      <w:r w:rsidRPr="00996ADE">
        <w:rPr>
          <w:rFonts w:asciiTheme="minorHAnsi" w:hAnsiTheme="minorHAnsi"/>
          <w:lang w:val="en-US"/>
        </w:rPr>
        <w:t xml:space="preserve">SMART indicators for implementation actively used </w:t>
      </w:r>
    </w:p>
    <w:p w14:paraId="7080081B" w14:textId="7F93316A" w:rsidR="00BA62B2" w:rsidRPr="00996ADE" w:rsidRDefault="00BA62B2" w:rsidP="00996732">
      <w:pPr>
        <w:pStyle w:val="ListParagraph"/>
        <w:numPr>
          <w:ilvl w:val="0"/>
          <w:numId w:val="18"/>
        </w:numPr>
        <w:spacing w:after="160"/>
        <w:rPr>
          <w:rFonts w:asciiTheme="minorHAnsi" w:hAnsiTheme="minorHAnsi"/>
          <w:lang w:val="en-US"/>
        </w:rPr>
      </w:pPr>
      <w:r w:rsidRPr="00996ADE">
        <w:rPr>
          <w:rFonts w:asciiTheme="minorHAnsi" w:hAnsiTheme="minorHAnsi"/>
          <w:lang w:val="en-US"/>
        </w:rPr>
        <w:t xml:space="preserve">SMART indicators for results actively measured, or if not, a reasonable explanation provided </w:t>
      </w:r>
    </w:p>
    <w:p w14:paraId="7AC3E5EC" w14:textId="4CDBA60B" w:rsidR="00BA62B2" w:rsidRPr="00996ADE" w:rsidRDefault="00BA62B2" w:rsidP="00996732">
      <w:pPr>
        <w:pStyle w:val="ListParagraph"/>
        <w:numPr>
          <w:ilvl w:val="0"/>
          <w:numId w:val="18"/>
        </w:numPr>
        <w:spacing w:after="160"/>
        <w:rPr>
          <w:rFonts w:asciiTheme="minorHAnsi" w:hAnsiTheme="minorHAnsi"/>
          <w:lang w:val="en-US"/>
        </w:rPr>
      </w:pPr>
      <w:r w:rsidRPr="00996ADE">
        <w:rPr>
          <w:rFonts w:asciiTheme="minorHAnsi" w:hAnsiTheme="minorHAnsi"/>
          <w:lang w:val="en-US"/>
        </w:rPr>
        <w:t xml:space="preserve">The baseline for the project fully established and data compiled to review progress, and evaluations undertaken as planned </w:t>
      </w:r>
    </w:p>
    <w:p w14:paraId="0F38202E" w14:textId="77777777" w:rsidR="00996732" w:rsidRPr="00996ADE" w:rsidRDefault="00BA62B2" w:rsidP="00996732">
      <w:pPr>
        <w:pStyle w:val="ListParagraph"/>
        <w:numPr>
          <w:ilvl w:val="0"/>
          <w:numId w:val="18"/>
        </w:numPr>
        <w:rPr>
          <w:rFonts w:asciiTheme="minorHAnsi" w:hAnsiTheme="minorHAnsi"/>
          <w:lang w:val="en-US"/>
        </w:rPr>
      </w:pPr>
      <w:r w:rsidRPr="00996ADE">
        <w:rPr>
          <w:rFonts w:asciiTheme="minorHAnsi" w:hAnsiTheme="minorHAnsi"/>
          <w:lang w:val="en-US"/>
        </w:rPr>
        <w:t xml:space="preserve">The organizational set-up for M&amp;E is operational and its budget is spent as planned </w:t>
      </w:r>
    </w:p>
    <w:p w14:paraId="48588126" w14:textId="217DDBA0" w:rsidR="00BA62B2" w:rsidRPr="00996732" w:rsidRDefault="00BA62B2" w:rsidP="00996732">
      <w:pPr>
        <w:rPr>
          <w:rFonts w:ascii="Calibri" w:hAnsi="Calibri" w:cs="Arial"/>
          <w:lang w:val="en-US"/>
        </w:rPr>
      </w:pPr>
    </w:p>
    <w:p w14:paraId="175ABB4E" w14:textId="606B8EA8" w:rsidR="00BA62B2" w:rsidRPr="00AB2228" w:rsidRDefault="00BA62B2" w:rsidP="00996ADE">
      <w:pPr>
        <w:rPr>
          <w:rFonts w:ascii="Calibri" w:hAnsi="Calibri" w:cs="Arial"/>
          <w:b/>
          <w:i/>
          <w:lang w:val="en-US"/>
        </w:rPr>
      </w:pPr>
      <w:r w:rsidRPr="00AB2228">
        <w:rPr>
          <w:rFonts w:ascii="Calibri" w:hAnsi="Calibri" w:cs="Arial"/>
          <w:b/>
          <w:i/>
          <w:lang w:val="en-US"/>
        </w:rPr>
        <w:t>Minimum Requirement 3:</w:t>
      </w:r>
      <w:r w:rsidR="00AB2228">
        <w:rPr>
          <w:rFonts w:ascii="Calibri" w:hAnsi="Calibri" w:cs="Arial"/>
          <w:b/>
          <w:i/>
          <w:lang w:val="en-US"/>
        </w:rPr>
        <w:t xml:space="preserve"> Project and Program Evaluation</w:t>
      </w:r>
    </w:p>
    <w:p w14:paraId="7FFCAA0C" w14:textId="77777777" w:rsidR="00996732" w:rsidRPr="00996732" w:rsidRDefault="00996732" w:rsidP="00996732">
      <w:pPr>
        <w:rPr>
          <w:rFonts w:ascii="Calibri" w:hAnsi="Calibri" w:cs="Arial"/>
          <w:lang w:val="en-US"/>
        </w:rPr>
      </w:pPr>
    </w:p>
    <w:p w14:paraId="0ED04ADF" w14:textId="77777777" w:rsidR="00BA62B2" w:rsidRPr="00996ADE" w:rsidRDefault="00BA62B2" w:rsidP="00996ADE">
      <w:pPr>
        <w:spacing w:after="160"/>
        <w:rPr>
          <w:rFonts w:asciiTheme="minorHAnsi" w:hAnsiTheme="minorHAnsi"/>
          <w:lang w:val="en-US"/>
        </w:rPr>
      </w:pPr>
      <w:r w:rsidRPr="00996ADE">
        <w:rPr>
          <w:rFonts w:asciiTheme="minorHAnsi" w:hAnsiTheme="minorHAnsi"/>
          <w:lang w:val="en-US"/>
        </w:rPr>
        <w:t xml:space="preserve">Each full-size project and all programs will be evaluated at the end of implementation. This evaluation will have the following minimum requirements: </w:t>
      </w:r>
    </w:p>
    <w:p w14:paraId="67D514F1" w14:textId="6A3BC568" w:rsidR="00BA62B2" w:rsidRPr="00996ADE" w:rsidRDefault="00BA62B2" w:rsidP="00996732">
      <w:pPr>
        <w:pStyle w:val="ListParagraph"/>
        <w:numPr>
          <w:ilvl w:val="0"/>
          <w:numId w:val="19"/>
        </w:numPr>
        <w:spacing w:after="160"/>
        <w:rPr>
          <w:rFonts w:asciiTheme="minorHAnsi" w:hAnsiTheme="minorHAnsi"/>
          <w:lang w:val="en-US"/>
        </w:rPr>
      </w:pPr>
      <w:r w:rsidRPr="00996ADE">
        <w:rPr>
          <w:rFonts w:asciiTheme="minorHAnsi" w:hAnsiTheme="minorHAnsi"/>
          <w:lang w:val="en-US"/>
        </w:rPr>
        <w:t xml:space="preserve">The evaluation will be undertaken independent of project management, or if undertaken by project management, will be reviewed by the evaluation unit of the GEF Agency or by independent quality assurance mechanisms of the Agency. </w:t>
      </w:r>
    </w:p>
    <w:p w14:paraId="749149C6" w14:textId="121120B1" w:rsidR="00BA62B2" w:rsidRPr="00996ADE" w:rsidRDefault="00BA62B2" w:rsidP="00996732">
      <w:pPr>
        <w:pStyle w:val="ListParagraph"/>
        <w:numPr>
          <w:ilvl w:val="0"/>
          <w:numId w:val="19"/>
        </w:numPr>
        <w:spacing w:after="160"/>
        <w:rPr>
          <w:rFonts w:asciiTheme="minorHAnsi" w:hAnsiTheme="minorHAnsi"/>
          <w:lang w:val="en-US"/>
        </w:rPr>
      </w:pPr>
      <w:r w:rsidRPr="00996ADE">
        <w:rPr>
          <w:rFonts w:asciiTheme="minorHAnsi" w:hAnsiTheme="minorHAnsi"/>
          <w:lang w:val="en-US"/>
        </w:rPr>
        <w:t xml:space="preserve">The evaluation will apply the norms and standards of the Agency concerned. </w:t>
      </w:r>
    </w:p>
    <w:p w14:paraId="04C8242C" w14:textId="361FEE15" w:rsidR="00BA62B2" w:rsidRPr="00996ADE" w:rsidRDefault="00BA62B2" w:rsidP="00996732">
      <w:pPr>
        <w:pStyle w:val="ListParagraph"/>
        <w:numPr>
          <w:ilvl w:val="0"/>
          <w:numId w:val="19"/>
        </w:numPr>
        <w:spacing w:after="160"/>
        <w:rPr>
          <w:rFonts w:asciiTheme="minorHAnsi" w:hAnsiTheme="minorHAnsi"/>
          <w:lang w:val="en-US"/>
        </w:rPr>
      </w:pPr>
      <w:r w:rsidRPr="00996ADE">
        <w:rPr>
          <w:rFonts w:asciiTheme="minorHAnsi" w:hAnsiTheme="minorHAnsi"/>
          <w:lang w:val="en-US"/>
        </w:rPr>
        <w:t xml:space="preserve">The evaluation will assess at a minimum: </w:t>
      </w:r>
    </w:p>
    <w:p w14:paraId="7997AB83" w14:textId="77777777" w:rsidR="00802E85" w:rsidRPr="00996ADE" w:rsidRDefault="00BA62B2" w:rsidP="00996732">
      <w:pPr>
        <w:pStyle w:val="ListParagraph"/>
        <w:numPr>
          <w:ilvl w:val="1"/>
          <w:numId w:val="20"/>
        </w:numPr>
        <w:spacing w:after="160"/>
        <w:rPr>
          <w:rFonts w:asciiTheme="minorHAnsi" w:hAnsiTheme="minorHAnsi"/>
          <w:lang w:val="en-US"/>
        </w:rPr>
      </w:pPr>
      <w:r w:rsidRPr="00996ADE">
        <w:rPr>
          <w:rFonts w:asciiTheme="minorHAnsi" w:hAnsiTheme="minorHAnsi"/>
          <w:lang w:val="en-US"/>
        </w:rPr>
        <w:t xml:space="preserve">achievement of outputs and outcomes, and provide ratings for targeted objectives and outcomes; </w:t>
      </w:r>
    </w:p>
    <w:p w14:paraId="4E78CC46" w14:textId="77777777" w:rsidR="00802E85" w:rsidRPr="00996ADE" w:rsidRDefault="00BA62B2" w:rsidP="00996732">
      <w:pPr>
        <w:pStyle w:val="ListParagraph"/>
        <w:numPr>
          <w:ilvl w:val="1"/>
          <w:numId w:val="20"/>
        </w:numPr>
        <w:spacing w:after="160"/>
        <w:rPr>
          <w:rFonts w:asciiTheme="minorHAnsi" w:hAnsiTheme="minorHAnsi"/>
          <w:lang w:val="en-US"/>
        </w:rPr>
      </w:pPr>
      <w:r w:rsidRPr="00996ADE">
        <w:rPr>
          <w:rFonts w:asciiTheme="minorHAnsi" w:hAnsiTheme="minorHAnsi"/>
          <w:lang w:val="en-US"/>
        </w:rPr>
        <w:t xml:space="preserve">likelihood of sustainability of outcomes at project or program termination, and provide a rating for this; </w:t>
      </w:r>
    </w:p>
    <w:p w14:paraId="30EC8E30" w14:textId="3941C1DF" w:rsidR="00BA62B2" w:rsidRPr="00996ADE" w:rsidRDefault="00BA62B2" w:rsidP="00996732">
      <w:pPr>
        <w:pStyle w:val="ListParagraph"/>
        <w:numPr>
          <w:ilvl w:val="1"/>
          <w:numId w:val="20"/>
        </w:numPr>
        <w:spacing w:after="160"/>
        <w:rPr>
          <w:rFonts w:asciiTheme="minorHAnsi" w:hAnsiTheme="minorHAnsi"/>
          <w:lang w:val="en-US"/>
        </w:rPr>
      </w:pPr>
      <w:r w:rsidRPr="00996ADE">
        <w:rPr>
          <w:rFonts w:asciiTheme="minorHAnsi" w:hAnsiTheme="minorHAnsi"/>
          <w:lang w:val="en-US"/>
        </w:rPr>
        <w:t xml:space="preserve">whether Minimum Requirements 1 and 2 were met, and provide a rating for this. </w:t>
      </w:r>
    </w:p>
    <w:p w14:paraId="6ABDC57C" w14:textId="77777777" w:rsidR="00802E85" w:rsidRPr="00996ADE" w:rsidRDefault="00802E85" w:rsidP="00996ADE">
      <w:pPr>
        <w:pStyle w:val="ListParagraph"/>
        <w:spacing w:after="160"/>
        <w:ind w:left="1440"/>
        <w:rPr>
          <w:rFonts w:asciiTheme="minorHAnsi" w:hAnsiTheme="minorHAnsi"/>
          <w:lang w:val="en-US"/>
        </w:rPr>
      </w:pPr>
    </w:p>
    <w:p w14:paraId="7E178E9E" w14:textId="582C485E" w:rsidR="00BA62B2" w:rsidRPr="00996ADE" w:rsidRDefault="00BA62B2" w:rsidP="00996732">
      <w:pPr>
        <w:pStyle w:val="ListParagraph"/>
        <w:numPr>
          <w:ilvl w:val="0"/>
          <w:numId w:val="19"/>
        </w:numPr>
        <w:spacing w:after="160"/>
        <w:rPr>
          <w:rFonts w:asciiTheme="minorHAnsi" w:hAnsiTheme="minorHAnsi"/>
          <w:lang w:val="en-US"/>
        </w:rPr>
      </w:pPr>
      <w:r w:rsidRPr="00996ADE">
        <w:rPr>
          <w:rFonts w:asciiTheme="minorHAnsi" w:hAnsiTheme="minorHAnsi"/>
          <w:lang w:val="en-US"/>
        </w:rPr>
        <w:t xml:space="preserve">The report of this evaluation will contain at a minimum: </w:t>
      </w:r>
    </w:p>
    <w:p w14:paraId="68C732AA" w14:textId="47DFB372" w:rsidR="00BA62B2" w:rsidRPr="00996ADE" w:rsidRDefault="00BA62B2" w:rsidP="00996732">
      <w:pPr>
        <w:pStyle w:val="ListParagraph"/>
        <w:numPr>
          <w:ilvl w:val="1"/>
          <w:numId w:val="20"/>
        </w:numPr>
        <w:spacing w:after="160"/>
        <w:rPr>
          <w:rFonts w:asciiTheme="minorHAnsi" w:hAnsiTheme="minorHAnsi"/>
          <w:lang w:val="en-US"/>
        </w:rPr>
      </w:pPr>
      <w:r w:rsidRPr="00996ADE">
        <w:rPr>
          <w:rFonts w:asciiTheme="minorHAnsi" w:hAnsiTheme="minorHAnsi"/>
          <w:lang w:val="en-US"/>
        </w:rPr>
        <w:t xml:space="preserve">basic data on the evaluation: </w:t>
      </w:r>
    </w:p>
    <w:p w14:paraId="3CEF99EC" w14:textId="6D88CD79" w:rsidR="00BA62B2" w:rsidRPr="00996ADE" w:rsidRDefault="00BA62B2" w:rsidP="00062B82">
      <w:pPr>
        <w:pStyle w:val="ListParagraph"/>
        <w:numPr>
          <w:ilvl w:val="2"/>
          <w:numId w:val="21"/>
        </w:numPr>
        <w:spacing w:after="160"/>
        <w:rPr>
          <w:rFonts w:asciiTheme="minorHAnsi" w:hAnsiTheme="minorHAnsi"/>
          <w:lang w:val="en-US"/>
        </w:rPr>
      </w:pPr>
      <w:r w:rsidRPr="00996ADE">
        <w:rPr>
          <w:rFonts w:asciiTheme="minorHAnsi" w:hAnsiTheme="minorHAnsi"/>
          <w:lang w:val="en-US"/>
        </w:rPr>
        <w:t xml:space="preserve">when the evaluation took place, </w:t>
      </w:r>
    </w:p>
    <w:p w14:paraId="4EF0B75E" w14:textId="3A89939D" w:rsidR="00BA62B2" w:rsidRPr="00996ADE" w:rsidRDefault="00BA62B2" w:rsidP="00062B82">
      <w:pPr>
        <w:pStyle w:val="ListParagraph"/>
        <w:numPr>
          <w:ilvl w:val="2"/>
          <w:numId w:val="21"/>
        </w:numPr>
        <w:spacing w:after="160"/>
        <w:rPr>
          <w:rFonts w:asciiTheme="minorHAnsi" w:hAnsiTheme="minorHAnsi"/>
          <w:lang w:val="en-US"/>
        </w:rPr>
      </w:pPr>
      <w:r w:rsidRPr="00996ADE">
        <w:rPr>
          <w:rFonts w:asciiTheme="minorHAnsi" w:hAnsiTheme="minorHAnsi"/>
          <w:lang w:val="en-US"/>
        </w:rPr>
        <w:t xml:space="preserve">who was involved, </w:t>
      </w:r>
    </w:p>
    <w:p w14:paraId="03B779AD" w14:textId="670F676D" w:rsidR="00BA62B2" w:rsidRPr="00996ADE" w:rsidRDefault="00BA62B2" w:rsidP="00062B82">
      <w:pPr>
        <w:pStyle w:val="ListParagraph"/>
        <w:numPr>
          <w:ilvl w:val="2"/>
          <w:numId w:val="21"/>
        </w:numPr>
        <w:spacing w:after="160"/>
        <w:rPr>
          <w:rFonts w:asciiTheme="minorHAnsi" w:hAnsiTheme="minorHAnsi"/>
          <w:lang w:val="en-US"/>
        </w:rPr>
      </w:pPr>
      <w:r w:rsidRPr="00996ADE">
        <w:rPr>
          <w:rFonts w:asciiTheme="minorHAnsi" w:hAnsiTheme="minorHAnsi"/>
          <w:lang w:val="en-US"/>
        </w:rPr>
        <w:t xml:space="preserve">the key questions, and </w:t>
      </w:r>
    </w:p>
    <w:p w14:paraId="30C3A43C" w14:textId="63667438" w:rsidR="00BA62B2" w:rsidRPr="00996ADE" w:rsidRDefault="00BA62B2" w:rsidP="00062B82">
      <w:pPr>
        <w:pStyle w:val="ListParagraph"/>
        <w:numPr>
          <w:ilvl w:val="2"/>
          <w:numId w:val="21"/>
        </w:numPr>
        <w:spacing w:after="160"/>
        <w:rPr>
          <w:rFonts w:asciiTheme="minorHAnsi" w:hAnsiTheme="minorHAnsi"/>
          <w:lang w:val="en-US"/>
        </w:rPr>
      </w:pPr>
      <w:r w:rsidRPr="00996ADE">
        <w:rPr>
          <w:rFonts w:asciiTheme="minorHAnsi" w:hAnsiTheme="minorHAnsi"/>
          <w:lang w:val="en-US"/>
        </w:rPr>
        <w:t xml:space="preserve">the methodology—including application of the five evaluation criteria (relevance, effectiveness, efficiency, results, sustainability); </w:t>
      </w:r>
    </w:p>
    <w:p w14:paraId="5C806916" w14:textId="198C19A3" w:rsidR="00BA62B2" w:rsidRPr="00996ADE" w:rsidRDefault="00BA62B2" w:rsidP="00996732">
      <w:pPr>
        <w:pStyle w:val="ListParagraph"/>
        <w:numPr>
          <w:ilvl w:val="1"/>
          <w:numId w:val="20"/>
        </w:numPr>
        <w:spacing w:after="160"/>
        <w:rPr>
          <w:rFonts w:asciiTheme="minorHAnsi" w:hAnsiTheme="minorHAnsi"/>
          <w:lang w:val="en-US"/>
        </w:rPr>
      </w:pPr>
      <w:r w:rsidRPr="00996ADE">
        <w:rPr>
          <w:rFonts w:asciiTheme="minorHAnsi" w:hAnsiTheme="minorHAnsi"/>
          <w:lang w:val="en-US"/>
        </w:rPr>
        <w:t xml:space="preserve">basic data of the project or program, including actual GEF and other expenditures; </w:t>
      </w:r>
    </w:p>
    <w:p w14:paraId="454C6249" w14:textId="1FE6CCD1" w:rsidR="00BA62B2" w:rsidRPr="00996ADE" w:rsidRDefault="00BA62B2" w:rsidP="00996732">
      <w:pPr>
        <w:pStyle w:val="ListParagraph"/>
        <w:numPr>
          <w:ilvl w:val="1"/>
          <w:numId w:val="20"/>
        </w:numPr>
        <w:spacing w:after="160"/>
        <w:rPr>
          <w:rFonts w:asciiTheme="minorHAnsi" w:hAnsiTheme="minorHAnsi"/>
          <w:lang w:val="en-US"/>
        </w:rPr>
      </w:pPr>
      <w:r w:rsidRPr="00996ADE">
        <w:rPr>
          <w:rFonts w:asciiTheme="minorHAnsi" w:hAnsiTheme="minorHAnsi"/>
          <w:lang w:val="en-US"/>
        </w:rPr>
        <w:t xml:space="preserve">lessons of broader applicability; and </w:t>
      </w:r>
    </w:p>
    <w:p w14:paraId="1E635693" w14:textId="2CC9031E" w:rsidR="00BA62B2" w:rsidRDefault="00BA62B2" w:rsidP="00996732">
      <w:pPr>
        <w:pStyle w:val="ListParagraph"/>
        <w:numPr>
          <w:ilvl w:val="1"/>
          <w:numId w:val="20"/>
        </w:numPr>
        <w:rPr>
          <w:rFonts w:asciiTheme="minorHAnsi" w:hAnsiTheme="minorHAnsi"/>
          <w:lang w:val="en-US"/>
        </w:rPr>
      </w:pPr>
      <w:r w:rsidRPr="00996ADE">
        <w:rPr>
          <w:rFonts w:asciiTheme="minorHAnsi" w:hAnsiTheme="minorHAnsi"/>
          <w:lang w:val="en-US"/>
        </w:rPr>
        <w:t xml:space="preserve">the terms of reference of the evaluation (in an appendix). </w:t>
      </w:r>
    </w:p>
    <w:p w14:paraId="554356D1" w14:textId="77777777" w:rsidR="00996732" w:rsidRPr="00996732" w:rsidRDefault="00996732" w:rsidP="00996732">
      <w:pPr>
        <w:pStyle w:val="ListParagraph"/>
        <w:spacing w:after="160"/>
        <w:ind w:left="1440"/>
        <w:rPr>
          <w:rFonts w:asciiTheme="minorHAnsi" w:hAnsiTheme="minorHAnsi"/>
          <w:lang w:val="en-US"/>
        </w:rPr>
      </w:pPr>
    </w:p>
    <w:p w14:paraId="756E3E5E" w14:textId="6D2C3D94" w:rsidR="00996ADE" w:rsidRPr="00062B82" w:rsidRDefault="00BA62B2" w:rsidP="00996732">
      <w:pPr>
        <w:pStyle w:val="ListParagraph"/>
        <w:numPr>
          <w:ilvl w:val="0"/>
          <w:numId w:val="19"/>
        </w:numPr>
        <w:rPr>
          <w:rFonts w:ascii="Calibri" w:hAnsi="Calibri" w:cs="Arial"/>
          <w:lang w:val="en-US"/>
        </w:rPr>
      </w:pPr>
      <w:r w:rsidRPr="00996ADE">
        <w:rPr>
          <w:rFonts w:asciiTheme="minorHAnsi" w:hAnsiTheme="minorHAnsi"/>
          <w:lang w:val="en-US"/>
        </w:rPr>
        <w:t xml:space="preserve">The report of the evaluation will be sent to the GEF Evaluation Office immediately when ready, and at the latest, within 12 months of completion of project or program implementation. </w:t>
      </w:r>
    </w:p>
    <w:p w14:paraId="40BCF309" w14:textId="77777777" w:rsidR="00062B82" w:rsidRPr="00996ADE" w:rsidRDefault="00062B82" w:rsidP="00062B82">
      <w:pPr>
        <w:pStyle w:val="ListParagraph"/>
        <w:rPr>
          <w:rFonts w:ascii="Calibri" w:hAnsi="Calibri" w:cs="Arial"/>
          <w:lang w:val="en-US"/>
        </w:rPr>
      </w:pPr>
    </w:p>
    <w:p w14:paraId="266F92CC" w14:textId="70EDB4E8" w:rsidR="00996ADE" w:rsidRPr="00996ADE" w:rsidRDefault="00996ADE" w:rsidP="00996ADE">
      <w:pPr>
        <w:rPr>
          <w:rFonts w:ascii="Calibri" w:hAnsi="Calibri" w:cs="Arial"/>
          <w:lang w:val="en-US"/>
        </w:rPr>
      </w:pPr>
    </w:p>
    <w:p w14:paraId="3D806C17" w14:textId="2E35E5A3" w:rsidR="00BA62B2" w:rsidRPr="00AB2228" w:rsidRDefault="00BA62B2" w:rsidP="00996ADE">
      <w:pPr>
        <w:rPr>
          <w:rFonts w:ascii="Calibri" w:hAnsi="Calibri" w:cs="Arial"/>
          <w:b/>
          <w:i/>
          <w:lang w:val="en-US"/>
        </w:rPr>
      </w:pPr>
      <w:r w:rsidRPr="00AB2228">
        <w:rPr>
          <w:rFonts w:ascii="Calibri" w:hAnsi="Calibri" w:cs="Arial"/>
          <w:b/>
          <w:i/>
          <w:lang w:val="en-US"/>
        </w:rPr>
        <w:lastRenderedPageBreak/>
        <w:t>Minimum Requirement 4: Engagem</w:t>
      </w:r>
      <w:r w:rsidR="00AB2228">
        <w:rPr>
          <w:rFonts w:ascii="Calibri" w:hAnsi="Calibri" w:cs="Arial"/>
          <w:b/>
          <w:i/>
          <w:lang w:val="en-US"/>
        </w:rPr>
        <w:t>ent of Operational Focal Points</w:t>
      </w:r>
    </w:p>
    <w:p w14:paraId="50621346" w14:textId="77777777" w:rsidR="00996ADE" w:rsidRPr="00996ADE" w:rsidRDefault="00996ADE" w:rsidP="00996ADE">
      <w:pPr>
        <w:rPr>
          <w:rFonts w:ascii="Calibri" w:hAnsi="Calibri" w:cs="Arial"/>
          <w:lang w:val="en-US"/>
        </w:rPr>
      </w:pPr>
    </w:p>
    <w:p w14:paraId="02BF75EB" w14:textId="77777777" w:rsidR="00BA62B2" w:rsidRPr="00996ADE" w:rsidRDefault="00BA62B2" w:rsidP="00996ADE">
      <w:pPr>
        <w:spacing w:after="160"/>
        <w:rPr>
          <w:rFonts w:asciiTheme="minorHAnsi" w:hAnsiTheme="minorHAnsi"/>
          <w:lang w:val="en-US"/>
        </w:rPr>
      </w:pPr>
      <w:r w:rsidRPr="00996ADE">
        <w:rPr>
          <w:rFonts w:asciiTheme="minorHAnsi" w:hAnsiTheme="minorHAnsi"/>
          <w:lang w:val="en-US"/>
        </w:rPr>
        <w:t xml:space="preserve">Projects and programs will engage operational focal points in M&amp;E-related activities. The following requirements shall be applied: </w:t>
      </w:r>
    </w:p>
    <w:p w14:paraId="61F478CF" w14:textId="04FE6C53" w:rsidR="00BA62B2" w:rsidRPr="00996732" w:rsidRDefault="00BA62B2" w:rsidP="00996732">
      <w:pPr>
        <w:pStyle w:val="ListParagraph"/>
        <w:numPr>
          <w:ilvl w:val="0"/>
          <w:numId w:val="22"/>
        </w:numPr>
        <w:spacing w:after="160"/>
        <w:rPr>
          <w:rFonts w:asciiTheme="minorHAnsi" w:hAnsiTheme="minorHAnsi"/>
          <w:lang w:val="en-US"/>
        </w:rPr>
      </w:pPr>
      <w:r w:rsidRPr="00996732">
        <w:rPr>
          <w:rFonts w:asciiTheme="minorHAnsi" w:hAnsiTheme="minorHAnsi"/>
          <w:lang w:val="en-US"/>
        </w:rPr>
        <w:t xml:space="preserve">The M&amp;E plan will include a specification of how the project or program will keep the relevant </w:t>
      </w:r>
    </w:p>
    <w:p w14:paraId="7ACB9A19" w14:textId="412CC069" w:rsidR="00BA62B2" w:rsidRPr="00996732" w:rsidRDefault="00BA62B2" w:rsidP="00062B82">
      <w:pPr>
        <w:pStyle w:val="ListParagraph"/>
        <w:spacing w:after="160"/>
        <w:ind w:left="1080"/>
        <w:rPr>
          <w:rFonts w:asciiTheme="minorHAnsi" w:hAnsiTheme="minorHAnsi"/>
          <w:lang w:val="en-US"/>
        </w:rPr>
      </w:pPr>
      <w:r w:rsidRPr="00996732">
        <w:rPr>
          <w:rFonts w:asciiTheme="minorHAnsi" w:hAnsiTheme="minorHAnsi"/>
          <w:lang w:val="en-US"/>
        </w:rPr>
        <w:t xml:space="preserve">GEF OFP informed and, where applicable and feasible, involved, while respecting the independent nature of evaluation. </w:t>
      </w:r>
    </w:p>
    <w:p w14:paraId="6FE3A1C6" w14:textId="3579FA30" w:rsidR="00BA62B2" w:rsidRPr="00996732" w:rsidRDefault="00BA62B2" w:rsidP="00996732">
      <w:pPr>
        <w:pStyle w:val="ListParagraph"/>
        <w:numPr>
          <w:ilvl w:val="0"/>
          <w:numId w:val="22"/>
        </w:numPr>
        <w:spacing w:after="160"/>
        <w:rPr>
          <w:rFonts w:asciiTheme="minorHAnsi" w:hAnsiTheme="minorHAnsi"/>
          <w:lang w:val="en-US"/>
        </w:rPr>
      </w:pPr>
      <w:r w:rsidRPr="00996732">
        <w:rPr>
          <w:rFonts w:asciiTheme="minorHAnsi" w:hAnsiTheme="minorHAnsi"/>
          <w:lang w:val="en-US"/>
        </w:rPr>
        <w:t xml:space="preserve">During implementation, GEF OFPs will be informed by the Agencies on M&amp;E activities in the projects and programs that belong to their national portfolio. </w:t>
      </w:r>
    </w:p>
    <w:p w14:paraId="0AC209F7" w14:textId="1CE5A415" w:rsidR="00BA62B2" w:rsidRPr="00996732" w:rsidRDefault="00BA62B2" w:rsidP="00996732">
      <w:pPr>
        <w:pStyle w:val="ListParagraph"/>
        <w:numPr>
          <w:ilvl w:val="0"/>
          <w:numId w:val="22"/>
        </w:numPr>
        <w:spacing w:after="160"/>
        <w:rPr>
          <w:rFonts w:asciiTheme="minorHAnsi" w:hAnsiTheme="minorHAnsi"/>
          <w:lang w:val="en-US"/>
        </w:rPr>
      </w:pPr>
      <w:r w:rsidRPr="00996732">
        <w:rPr>
          <w:rFonts w:asciiTheme="minorHAnsi" w:hAnsiTheme="minorHAnsi"/>
          <w:lang w:val="en-US"/>
        </w:rPr>
        <w:t xml:space="preserve">The GEF OFPs will be informed of midterm reviews and terminal evaluations and will, where applicable and feasible, be briefed and debriefed at the start and end of evaluation missions. They will receive a draft report for comment, will be invited to contribute to the management response (where applicable), and will receive the final evaluation report within 12 months of project or program completion. </w:t>
      </w:r>
    </w:p>
    <w:p w14:paraId="510504E6" w14:textId="4E904D44" w:rsidR="00BA62B2" w:rsidRPr="00996732" w:rsidRDefault="00BA62B2" w:rsidP="00996732">
      <w:pPr>
        <w:pStyle w:val="ListParagraph"/>
        <w:numPr>
          <w:ilvl w:val="0"/>
          <w:numId w:val="22"/>
        </w:numPr>
        <w:spacing w:after="160"/>
        <w:rPr>
          <w:rFonts w:asciiTheme="minorHAnsi" w:hAnsiTheme="minorHAnsi"/>
          <w:lang w:val="en-US"/>
        </w:rPr>
      </w:pPr>
      <w:r w:rsidRPr="00996732">
        <w:rPr>
          <w:rFonts w:asciiTheme="minorHAnsi" w:hAnsiTheme="minorHAnsi"/>
          <w:lang w:val="en-US"/>
        </w:rPr>
        <w:t xml:space="preserve">GEF Agencies will keep track of the application of the conditions specified here in their GEF-financed projects and programs. </w:t>
      </w:r>
    </w:p>
    <w:p w14:paraId="7A3095F1" w14:textId="64B77355" w:rsidR="00850E94" w:rsidRPr="00AB2228" w:rsidRDefault="00850E94" w:rsidP="00AB2228">
      <w:pPr>
        <w:rPr>
          <w:lang w:val="en-US"/>
        </w:rPr>
      </w:pPr>
      <w:r w:rsidRPr="00AB2228">
        <w:rPr>
          <w:rFonts w:ascii="Calibri" w:hAnsi="Calibri" w:cs="Arial"/>
          <w:b/>
          <w:lang w:val="en-US"/>
        </w:rPr>
        <w:t>Exercise</w:t>
      </w:r>
    </w:p>
    <w:p w14:paraId="34F53C82" w14:textId="77777777" w:rsidR="00850E94" w:rsidRPr="00996ADE" w:rsidRDefault="00850E94" w:rsidP="00802E85">
      <w:pPr>
        <w:jc w:val="center"/>
        <w:rPr>
          <w:rFonts w:ascii="Calibri" w:hAnsi="Calibri" w:cs="Arial"/>
          <w:lang w:val="en-US"/>
        </w:rPr>
      </w:pPr>
    </w:p>
    <w:p w14:paraId="3F1F07BD" w14:textId="5D248E04" w:rsidR="00850E94" w:rsidRPr="00996ADE" w:rsidRDefault="00850E94" w:rsidP="00850E94">
      <w:pPr>
        <w:rPr>
          <w:rFonts w:ascii="Calibri" w:hAnsi="Calibri" w:cs="Arial"/>
          <w:lang w:val="en-US"/>
        </w:rPr>
      </w:pPr>
      <w:r w:rsidRPr="00996ADE">
        <w:rPr>
          <w:rFonts w:ascii="Calibri" w:hAnsi="Calibri" w:cs="Arial"/>
          <w:lang w:val="en-US"/>
        </w:rPr>
        <w:t xml:space="preserve">This exercise is designed to help you to think through the key requirements for delivering a good quality terminal evaluation. This exercise may not turn you into an expert evaluator but it does aim to help you to think of what needs to be taken care of at different stages of the project cycle if you ever are required to do so. Your group should: </w:t>
      </w:r>
    </w:p>
    <w:p w14:paraId="2478C690" w14:textId="277B1B4A"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t xml:space="preserve">First discuss and record your group’s response (in bullet points) on what needs to be </w:t>
      </w:r>
      <w:r w:rsidR="0088176D" w:rsidRPr="00996ADE">
        <w:rPr>
          <w:rFonts w:ascii="Calibri" w:hAnsi="Calibri" w:cs="Arial"/>
          <w:lang w:val="en-US"/>
        </w:rPr>
        <w:t>done during the project design and implementation stages</w:t>
      </w:r>
      <w:r w:rsidR="00360D87">
        <w:rPr>
          <w:rFonts w:ascii="Calibri" w:hAnsi="Calibri" w:cs="Arial"/>
          <w:lang w:val="en-US"/>
        </w:rPr>
        <w:t>.</w:t>
      </w:r>
    </w:p>
    <w:p w14:paraId="4866412D" w14:textId="34B79A12" w:rsidR="00850E94" w:rsidRPr="00996ADE" w:rsidRDefault="00850E94" w:rsidP="00850E94">
      <w:pPr>
        <w:numPr>
          <w:ilvl w:val="0"/>
          <w:numId w:val="10"/>
        </w:numPr>
        <w:spacing w:after="160" w:line="256" w:lineRule="auto"/>
        <w:contextualSpacing/>
        <w:rPr>
          <w:rFonts w:ascii="Calibri" w:hAnsi="Calibri" w:cs="Arial"/>
          <w:lang w:val="en-US"/>
        </w:rPr>
      </w:pPr>
      <w:r w:rsidRPr="00996ADE">
        <w:rPr>
          <w:rFonts w:ascii="Calibri" w:hAnsi="Calibri" w:cs="Arial"/>
          <w:lang w:val="en-US"/>
        </w:rPr>
        <w:t xml:space="preserve">Next you should discuss and record your group’s response (in bullet points) on what needs to be </w:t>
      </w:r>
      <w:r w:rsidR="0088176D" w:rsidRPr="00996ADE">
        <w:rPr>
          <w:rFonts w:ascii="Calibri" w:hAnsi="Calibri" w:cs="Arial"/>
          <w:lang w:val="en-US"/>
        </w:rPr>
        <w:t>taken care of during different stages of preparation and delivery of terminal evaluations.</w:t>
      </w:r>
    </w:p>
    <w:p w14:paraId="15DF4466" w14:textId="77777777" w:rsidR="00850E94" w:rsidRPr="00996ADE" w:rsidRDefault="00850E94" w:rsidP="00850E94">
      <w:pPr>
        <w:rPr>
          <w:rFonts w:ascii="Calibri" w:hAnsi="Calibri" w:cs="Arial"/>
          <w:lang w:val="en-US"/>
        </w:rPr>
      </w:pPr>
    </w:p>
    <w:p w14:paraId="314FC9DB" w14:textId="6D118275" w:rsidR="00850E94" w:rsidRPr="00996ADE" w:rsidRDefault="00850E94" w:rsidP="00850E94">
      <w:pPr>
        <w:rPr>
          <w:rFonts w:ascii="Calibri" w:hAnsi="Calibri" w:cs="Arial"/>
          <w:lang w:val="en-US"/>
        </w:rPr>
      </w:pPr>
      <w:r w:rsidRPr="00996ADE">
        <w:rPr>
          <w:rFonts w:ascii="Calibri" w:hAnsi="Calibri" w:cs="Arial"/>
          <w:lang w:val="en-US"/>
        </w:rPr>
        <w:t xml:space="preserve">Please use the response form to record your group’s answers. After 20 minutes, </w:t>
      </w:r>
      <w:r w:rsidR="00360D87">
        <w:rPr>
          <w:rFonts w:ascii="Calibri" w:hAnsi="Calibri" w:cs="Arial"/>
          <w:lang w:val="en-US"/>
        </w:rPr>
        <w:t>a</w:t>
      </w:r>
      <w:r w:rsidR="00360D87" w:rsidRPr="00996ADE">
        <w:rPr>
          <w:rFonts w:ascii="Calibri" w:hAnsi="Calibri" w:cs="Arial"/>
          <w:lang w:val="en-US"/>
        </w:rPr>
        <w:t xml:space="preserve"> </w:t>
      </w:r>
      <w:r w:rsidRPr="00996ADE">
        <w:rPr>
          <w:rFonts w:ascii="Calibri" w:hAnsi="Calibri" w:cs="Arial"/>
          <w:lang w:val="en-US"/>
        </w:rPr>
        <w:t xml:space="preserve">group will present its bullet points for what needs to be done at a given stage. Other groups may add to it if they have identified something that has not been reflected in the response of the group that presented its discussion. </w:t>
      </w:r>
    </w:p>
    <w:p w14:paraId="5CFFB75D" w14:textId="77777777" w:rsidR="00850E94" w:rsidRPr="00AB2228" w:rsidRDefault="00850E94" w:rsidP="00850E94">
      <w:pPr>
        <w:rPr>
          <w:rFonts w:ascii="Calibri" w:hAnsi="Calibri" w:cs="Arial"/>
          <w:lang w:val="en-US"/>
        </w:rPr>
      </w:pPr>
    </w:p>
    <w:p w14:paraId="583EF210" w14:textId="77777777" w:rsidR="0088176D" w:rsidRPr="00996ADE" w:rsidRDefault="0088176D" w:rsidP="0088176D">
      <w:pPr>
        <w:rPr>
          <w:rFonts w:ascii="Calibri" w:hAnsi="Calibri" w:cs="Arial"/>
          <w:b/>
          <w:i/>
          <w:lang w:val="en-US"/>
        </w:rPr>
      </w:pPr>
      <w:r w:rsidRPr="00996ADE">
        <w:rPr>
          <w:rFonts w:ascii="Calibri" w:hAnsi="Calibri" w:cs="Arial"/>
          <w:b/>
          <w:i/>
          <w:lang w:val="en-US"/>
        </w:rPr>
        <w:t>First discussion</w:t>
      </w:r>
    </w:p>
    <w:p w14:paraId="01D927B5" w14:textId="77777777" w:rsidR="0088176D" w:rsidRPr="00996ADE" w:rsidRDefault="0088176D" w:rsidP="0088176D">
      <w:pPr>
        <w:rPr>
          <w:rFonts w:ascii="Calibri" w:hAnsi="Calibri" w:cs="Arial"/>
          <w:lang w:val="en-US"/>
        </w:rPr>
      </w:pPr>
    </w:p>
    <w:p w14:paraId="02D500B5" w14:textId="53C6C4CE" w:rsidR="0088176D" w:rsidRPr="00996ADE" w:rsidRDefault="0088176D" w:rsidP="0088176D">
      <w:pPr>
        <w:rPr>
          <w:rFonts w:ascii="Calibri" w:hAnsi="Calibri" w:cs="Arial"/>
          <w:lang w:val="en-US"/>
        </w:rPr>
      </w:pPr>
      <w:r w:rsidRPr="00996ADE">
        <w:rPr>
          <w:rFonts w:ascii="Calibri" w:hAnsi="Calibri" w:cs="Arial"/>
          <w:lang w:val="en-US"/>
        </w:rPr>
        <w:t>The participants should discuss what needs to be done during:</w:t>
      </w:r>
    </w:p>
    <w:p w14:paraId="4088CAD7" w14:textId="7B297AEB" w:rsidR="0088176D" w:rsidRPr="00996ADE" w:rsidRDefault="0088176D" w:rsidP="0088176D">
      <w:pPr>
        <w:spacing w:after="160" w:line="256" w:lineRule="auto"/>
        <w:ind w:left="720"/>
        <w:contextualSpacing/>
        <w:rPr>
          <w:rFonts w:ascii="Calibri" w:hAnsi="Calibri" w:cs="Arial"/>
          <w:lang w:val="en-US"/>
        </w:rPr>
      </w:pPr>
      <w:r w:rsidRPr="00996ADE">
        <w:rPr>
          <w:rFonts w:ascii="Calibri" w:hAnsi="Calibri" w:cs="Arial"/>
          <w:lang w:val="en-US"/>
        </w:rPr>
        <w:t>1A. Project preparation: when project design including the M&amp;E plan is being developed</w:t>
      </w:r>
    </w:p>
    <w:p w14:paraId="5ADA7596" w14:textId="0B78E7E2" w:rsidR="0088176D" w:rsidRPr="00996ADE" w:rsidRDefault="0088176D" w:rsidP="0088176D">
      <w:pPr>
        <w:spacing w:after="160" w:line="256" w:lineRule="auto"/>
        <w:ind w:left="720"/>
        <w:contextualSpacing/>
        <w:rPr>
          <w:rFonts w:ascii="Calibri" w:hAnsi="Calibri" w:cs="Arial"/>
          <w:lang w:val="en-US"/>
        </w:rPr>
      </w:pPr>
      <w:r w:rsidRPr="00996ADE">
        <w:rPr>
          <w:rFonts w:ascii="Calibri" w:hAnsi="Calibri" w:cs="Arial"/>
          <w:lang w:val="en-US"/>
        </w:rPr>
        <w:t xml:space="preserve">1B. Project implementation: when project – including project M&amp;E plan – is under implementation </w:t>
      </w:r>
    </w:p>
    <w:p w14:paraId="09DDEBBD" w14:textId="77777777" w:rsidR="0088176D" w:rsidRPr="00996ADE" w:rsidRDefault="0088176D" w:rsidP="00996732">
      <w:pPr>
        <w:rPr>
          <w:rFonts w:ascii="Calibri" w:hAnsi="Calibri" w:cs="Arial"/>
          <w:lang w:val="en-US"/>
        </w:rPr>
      </w:pPr>
    </w:p>
    <w:p w14:paraId="21A968E2" w14:textId="77777777" w:rsidR="0088176D" w:rsidRDefault="0088176D" w:rsidP="0088176D">
      <w:pPr>
        <w:spacing w:after="160" w:line="256" w:lineRule="auto"/>
        <w:rPr>
          <w:rFonts w:ascii="Calibri" w:hAnsi="Calibri" w:cs="Arial"/>
          <w:lang w:val="en-US"/>
        </w:rPr>
      </w:pPr>
      <w:r w:rsidRPr="00996ADE">
        <w:rPr>
          <w:rFonts w:ascii="Calibri" w:hAnsi="Calibri" w:cs="Arial"/>
          <w:lang w:val="en-US"/>
        </w:rPr>
        <w:t>You may discuss issues such as the key objectives and deliverables of the project, M&amp;E planning, tracking tools, human and financial resources, learning from past projects, and other topic that you consider important.</w:t>
      </w:r>
    </w:p>
    <w:p w14:paraId="747C0E6B" w14:textId="77777777" w:rsidR="00062B82" w:rsidRDefault="00062B82" w:rsidP="0088176D">
      <w:pPr>
        <w:spacing w:after="160" w:line="256" w:lineRule="auto"/>
        <w:rPr>
          <w:rFonts w:ascii="Calibri" w:hAnsi="Calibri" w:cs="Arial"/>
          <w:lang w:val="en-US"/>
        </w:rPr>
      </w:pPr>
    </w:p>
    <w:p w14:paraId="564208F8" w14:textId="77777777" w:rsidR="00062B82" w:rsidRPr="00996ADE" w:rsidRDefault="00062B82" w:rsidP="0088176D">
      <w:pPr>
        <w:spacing w:after="160" w:line="256" w:lineRule="auto"/>
        <w:rPr>
          <w:rFonts w:ascii="Calibri" w:hAnsi="Calibri" w:cs="Arial"/>
          <w:lang w:val="en-US"/>
        </w:rPr>
      </w:pPr>
    </w:p>
    <w:p w14:paraId="592A5EB3" w14:textId="1AD1F359" w:rsidR="00850E94" w:rsidRPr="00996ADE" w:rsidRDefault="0088176D" w:rsidP="00850E94">
      <w:pPr>
        <w:rPr>
          <w:rFonts w:ascii="Calibri" w:hAnsi="Calibri" w:cs="Arial"/>
          <w:b/>
          <w:i/>
          <w:lang w:val="en-US"/>
        </w:rPr>
      </w:pPr>
      <w:r w:rsidRPr="00996ADE">
        <w:rPr>
          <w:rFonts w:ascii="Calibri" w:hAnsi="Calibri" w:cs="Arial"/>
          <w:b/>
          <w:i/>
          <w:lang w:val="en-US"/>
        </w:rPr>
        <w:lastRenderedPageBreak/>
        <w:t>Second</w:t>
      </w:r>
      <w:r w:rsidR="00850E94" w:rsidRPr="00996ADE">
        <w:rPr>
          <w:rFonts w:ascii="Calibri" w:hAnsi="Calibri" w:cs="Arial"/>
          <w:b/>
          <w:i/>
          <w:lang w:val="en-US"/>
        </w:rPr>
        <w:t xml:space="preserve"> discussion</w:t>
      </w:r>
    </w:p>
    <w:p w14:paraId="497FD2CB" w14:textId="77777777" w:rsidR="00850E94" w:rsidRPr="00996ADE" w:rsidRDefault="00850E94" w:rsidP="00850E94">
      <w:pPr>
        <w:rPr>
          <w:rFonts w:ascii="Calibri" w:hAnsi="Calibri" w:cs="Arial"/>
          <w:lang w:val="en-US"/>
        </w:rPr>
      </w:pPr>
    </w:p>
    <w:p w14:paraId="47C68073" w14:textId="457D1389" w:rsidR="00850E94" w:rsidRPr="00996ADE" w:rsidRDefault="00850E94" w:rsidP="00850E94">
      <w:pPr>
        <w:rPr>
          <w:rFonts w:ascii="Calibri" w:hAnsi="Calibri" w:cs="Arial"/>
          <w:lang w:val="en-US"/>
        </w:rPr>
      </w:pPr>
      <w:r w:rsidRPr="00996ADE">
        <w:rPr>
          <w:rFonts w:ascii="Calibri" w:hAnsi="Calibri" w:cs="Arial"/>
          <w:lang w:val="en-US"/>
        </w:rPr>
        <w:t xml:space="preserve">The </w:t>
      </w:r>
      <w:r w:rsidR="00062B82">
        <w:rPr>
          <w:rFonts w:ascii="Calibri" w:hAnsi="Calibri" w:cs="Arial"/>
          <w:lang w:val="en-US"/>
        </w:rPr>
        <w:t>second</w:t>
      </w:r>
      <w:r w:rsidRPr="00996ADE">
        <w:rPr>
          <w:rFonts w:ascii="Calibri" w:hAnsi="Calibri" w:cs="Arial"/>
          <w:lang w:val="en-US"/>
        </w:rPr>
        <w:t xml:space="preserve"> discussion should be about things that need to be done for preparation of a terminal evaluation. Discuss requirements at three different stages of the terminal evaluation process:</w:t>
      </w:r>
    </w:p>
    <w:p w14:paraId="253A994A" w14:textId="77777777" w:rsidR="00850E94" w:rsidRPr="00996ADE" w:rsidRDefault="00850E94" w:rsidP="00850E94">
      <w:pPr>
        <w:rPr>
          <w:rFonts w:ascii="Calibri" w:hAnsi="Calibri" w:cs="Arial"/>
          <w:lang w:val="en-US"/>
        </w:rPr>
      </w:pPr>
    </w:p>
    <w:p w14:paraId="541779BB" w14:textId="7A40377E" w:rsidR="00850E94" w:rsidRPr="00996ADE" w:rsidRDefault="0088176D" w:rsidP="0088176D">
      <w:pPr>
        <w:spacing w:after="160" w:line="256" w:lineRule="auto"/>
        <w:ind w:left="720"/>
        <w:contextualSpacing/>
        <w:rPr>
          <w:rFonts w:ascii="Calibri" w:hAnsi="Calibri" w:cs="Arial"/>
          <w:lang w:val="en-US"/>
        </w:rPr>
      </w:pPr>
      <w:r w:rsidRPr="00996ADE">
        <w:rPr>
          <w:rFonts w:ascii="Calibri" w:hAnsi="Calibri" w:cs="Arial"/>
          <w:lang w:val="en-US"/>
        </w:rPr>
        <w:t xml:space="preserve">2A. </w:t>
      </w:r>
      <w:r w:rsidR="00850E94" w:rsidRPr="00996ADE">
        <w:rPr>
          <w:rFonts w:ascii="Calibri" w:hAnsi="Calibri" w:cs="Arial"/>
          <w:lang w:val="en-US"/>
        </w:rPr>
        <w:t>Start by discussing a situation where a project is about to be completed. It is mandatory for the Partner Agencies to undertake a terminal evaluation of this project. What should be done at this stage to ensure that it leads to a good terminal evaluation? You may consider issues such as evaluation framework, evaluators, timing, resources, information needs, etc., and other topics that you consider important.</w:t>
      </w:r>
    </w:p>
    <w:p w14:paraId="23A5F093" w14:textId="77777777" w:rsidR="00850E94" w:rsidRPr="00996ADE" w:rsidRDefault="00850E94" w:rsidP="00850E94">
      <w:pPr>
        <w:rPr>
          <w:rFonts w:ascii="Calibri" w:hAnsi="Calibri" w:cs="Arial"/>
          <w:lang w:val="en-US"/>
        </w:rPr>
      </w:pPr>
    </w:p>
    <w:p w14:paraId="300AF19F" w14:textId="0C9DE599" w:rsidR="00850E94" w:rsidRPr="00996ADE" w:rsidRDefault="0088176D" w:rsidP="0088176D">
      <w:pPr>
        <w:spacing w:after="160" w:line="256" w:lineRule="auto"/>
        <w:ind w:left="720"/>
        <w:contextualSpacing/>
        <w:rPr>
          <w:rFonts w:ascii="Calibri" w:hAnsi="Calibri" w:cs="Arial"/>
          <w:lang w:val="en-US"/>
        </w:rPr>
      </w:pPr>
      <w:r w:rsidRPr="00996ADE">
        <w:rPr>
          <w:rFonts w:ascii="Calibri" w:hAnsi="Calibri" w:cs="Arial"/>
          <w:lang w:val="en-US"/>
        </w:rPr>
        <w:t xml:space="preserve">2B. </w:t>
      </w:r>
      <w:r w:rsidR="00850E94" w:rsidRPr="00996ADE">
        <w:rPr>
          <w:rFonts w:ascii="Calibri" w:hAnsi="Calibri" w:cs="Arial"/>
          <w:lang w:val="en-US"/>
        </w:rPr>
        <w:t xml:space="preserve">You should then discuss the issues related to the period when the terminal evaluation is underway. An evaluator / or evaluation team has been brought onboard. As a manager, how can you facilitate a good terminal evaluation? You may consider issues related to access to records, tracking tools, key knowledgeable individuals, logistical arrangements, etc., and other topics that you consider important. </w:t>
      </w:r>
    </w:p>
    <w:p w14:paraId="2EE43FC6" w14:textId="77777777" w:rsidR="00850E94" w:rsidRPr="00996ADE" w:rsidRDefault="00850E94" w:rsidP="00850E94">
      <w:pPr>
        <w:rPr>
          <w:rFonts w:ascii="Calibri" w:hAnsi="Calibri" w:cs="Arial"/>
          <w:lang w:val="en-US"/>
        </w:rPr>
      </w:pPr>
    </w:p>
    <w:p w14:paraId="28F08DAB" w14:textId="422895F2" w:rsidR="00AB2228" w:rsidRDefault="0088176D" w:rsidP="00802E85">
      <w:pPr>
        <w:spacing w:after="160" w:line="256" w:lineRule="auto"/>
        <w:ind w:left="720"/>
        <w:contextualSpacing/>
        <w:rPr>
          <w:rFonts w:ascii="Calibri" w:hAnsi="Calibri" w:cs="Arial"/>
          <w:lang w:val="en-US"/>
        </w:rPr>
      </w:pPr>
      <w:r w:rsidRPr="00996ADE">
        <w:rPr>
          <w:rFonts w:ascii="Calibri" w:hAnsi="Calibri" w:cs="Arial"/>
          <w:lang w:val="en-US"/>
        </w:rPr>
        <w:t xml:space="preserve">2C. </w:t>
      </w:r>
      <w:r w:rsidR="00850E94" w:rsidRPr="00996ADE">
        <w:rPr>
          <w:rFonts w:ascii="Calibri" w:hAnsi="Calibri" w:cs="Arial"/>
          <w:lang w:val="en-US"/>
        </w:rPr>
        <w:t>You should then discuss the situation where a draft report has been prepared. At this stage what needs to be done to ensure quality of the terminal evaluation? This discussion may cover issues, such as sharing of the draft terminal evaluation report with the key stakeholders, feedback, approach in situations where major weaknesses have been identified, etc., and other top</w:t>
      </w:r>
      <w:r w:rsidR="00802E85" w:rsidRPr="00996ADE">
        <w:rPr>
          <w:rFonts w:ascii="Calibri" w:hAnsi="Calibri" w:cs="Arial"/>
          <w:lang w:val="en-US"/>
        </w:rPr>
        <w:t>ics that you consider important.</w:t>
      </w:r>
    </w:p>
    <w:p w14:paraId="2A0D2D13" w14:textId="77777777" w:rsidR="00AB2228" w:rsidRDefault="00AB2228">
      <w:pPr>
        <w:rPr>
          <w:rFonts w:ascii="Calibri" w:hAnsi="Calibri" w:cs="Arial"/>
          <w:lang w:val="en-US"/>
        </w:rPr>
      </w:pPr>
      <w:r>
        <w:rPr>
          <w:rFonts w:ascii="Calibri" w:hAnsi="Calibri" w:cs="Arial"/>
          <w:lang w:val="en-US"/>
        </w:rPr>
        <w:br w:type="page"/>
      </w:r>
    </w:p>
    <w:p w14:paraId="7BBAB08F" w14:textId="209B6E90" w:rsidR="00724717" w:rsidRPr="00C15142" w:rsidRDefault="00724717" w:rsidP="00724717">
      <w:pPr>
        <w:pStyle w:val="Heading1"/>
        <w:jc w:val="center"/>
        <w:rPr>
          <w:rFonts w:asciiTheme="minorHAnsi" w:hAnsiTheme="minorHAnsi"/>
          <w:sz w:val="36"/>
        </w:rPr>
      </w:pPr>
      <w:r w:rsidRPr="00C15142">
        <w:rPr>
          <w:rFonts w:asciiTheme="minorHAnsi" w:hAnsiTheme="minorHAnsi"/>
          <w:sz w:val="36"/>
        </w:rPr>
        <w:lastRenderedPageBreak/>
        <w:t>Terminal Evaluations Exercise Response Form</w:t>
      </w:r>
    </w:p>
    <w:p w14:paraId="44146844" w14:textId="77777777" w:rsidR="00724717" w:rsidRPr="00C15142" w:rsidRDefault="00724717" w:rsidP="00724717">
      <w:pPr>
        <w:rPr>
          <w:rFonts w:asciiTheme="minorHAnsi" w:hAnsiTheme="minorHAnsi"/>
          <w:lang w:val="en-US"/>
        </w:rPr>
      </w:pPr>
    </w:p>
    <w:p w14:paraId="5DF0DE61" w14:textId="77777777" w:rsidR="00724717" w:rsidRPr="00C15142" w:rsidRDefault="00724717" w:rsidP="00724717">
      <w:pPr>
        <w:rPr>
          <w:rFonts w:asciiTheme="minorHAnsi" w:hAnsiTheme="minorHAnsi"/>
          <w:i/>
          <w:lang w:val="en-US"/>
        </w:rPr>
      </w:pPr>
      <w:r w:rsidRPr="00C15142">
        <w:rPr>
          <w:rFonts w:asciiTheme="minorHAnsi" w:hAnsiTheme="minorHAnsi"/>
          <w:i/>
          <w:lang w:val="en-US"/>
        </w:rPr>
        <w:t>Please write down your group’s answers in a bullet format below.</w:t>
      </w:r>
    </w:p>
    <w:p w14:paraId="57ACA858" w14:textId="77777777" w:rsidR="00724717" w:rsidRPr="00C15142" w:rsidRDefault="00724717" w:rsidP="00724717">
      <w:pPr>
        <w:rPr>
          <w:rFonts w:asciiTheme="minorHAnsi" w:hAnsiTheme="minorHAnsi"/>
          <w:b/>
          <w:sz w:val="28"/>
          <w:szCs w:val="28"/>
          <w:lang w:val="en-US"/>
        </w:rPr>
      </w:pPr>
    </w:p>
    <w:p w14:paraId="15C32943" w14:textId="155133E9" w:rsidR="00724717" w:rsidRPr="00C15142" w:rsidRDefault="00A51493" w:rsidP="00724717">
      <w:pPr>
        <w:jc w:val="center"/>
        <w:rPr>
          <w:rFonts w:asciiTheme="minorHAnsi" w:hAnsiTheme="minorHAnsi"/>
          <w:b/>
          <w:sz w:val="28"/>
          <w:szCs w:val="28"/>
          <w:lang w:val="en-US"/>
        </w:rPr>
      </w:pPr>
      <w:r w:rsidRPr="00C15142">
        <w:rPr>
          <w:rFonts w:asciiTheme="minorHAnsi" w:hAnsiTheme="minorHAnsi"/>
          <w:b/>
          <w:sz w:val="28"/>
          <w:szCs w:val="28"/>
          <w:lang w:val="en-US"/>
        </w:rPr>
        <w:t>First</w:t>
      </w:r>
      <w:r w:rsidR="00724717" w:rsidRPr="00C15142">
        <w:rPr>
          <w:rFonts w:asciiTheme="minorHAnsi" w:hAnsiTheme="minorHAnsi"/>
          <w:b/>
          <w:sz w:val="28"/>
          <w:szCs w:val="28"/>
          <w:lang w:val="en-US"/>
        </w:rPr>
        <w:t xml:space="preserve"> Discussion:</w:t>
      </w:r>
    </w:p>
    <w:p w14:paraId="7B12BB64" w14:textId="1EDCDC12" w:rsidR="00724717" w:rsidRPr="00C15142" w:rsidRDefault="00724717" w:rsidP="00AB5F77">
      <w:pPr>
        <w:rPr>
          <w:rFonts w:asciiTheme="minorHAnsi" w:hAnsiTheme="minorHAnsi"/>
          <w:b/>
          <w:sz w:val="28"/>
          <w:szCs w:val="28"/>
          <w:lang w:val="en-US"/>
        </w:rPr>
      </w:pPr>
      <w:r w:rsidRPr="00C15142">
        <w:rPr>
          <w:rFonts w:asciiTheme="minorHAnsi" w:hAnsiTheme="minorHAnsi"/>
          <w:b/>
          <w:sz w:val="28"/>
          <w:szCs w:val="28"/>
          <w:lang w:val="en-US"/>
        </w:rPr>
        <w:t>What needs to be done befo</w:t>
      </w:r>
      <w:r w:rsidR="00A51493" w:rsidRPr="00C15142">
        <w:rPr>
          <w:rFonts w:asciiTheme="minorHAnsi" w:hAnsiTheme="minorHAnsi"/>
          <w:b/>
          <w:sz w:val="28"/>
          <w:szCs w:val="28"/>
          <w:lang w:val="en-US"/>
        </w:rPr>
        <w:t xml:space="preserve">re and during project </w:t>
      </w:r>
      <w:r w:rsidR="0088176D" w:rsidRPr="00C15142">
        <w:rPr>
          <w:rFonts w:asciiTheme="minorHAnsi" w:hAnsiTheme="minorHAnsi"/>
          <w:b/>
          <w:sz w:val="28"/>
          <w:szCs w:val="28"/>
          <w:lang w:val="en-US"/>
        </w:rPr>
        <w:t xml:space="preserve">preparation and implementation </w:t>
      </w:r>
      <w:r w:rsidR="00A51493" w:rsidRPr="00C15142">
        <w:rPr>
          <w:rFonts w:asciiTheme="minorHAnsi" w:hAnsiTheme="minorHAnsi"/>
          <w:b/>
          <w:sz w:val="28"/>
          <w:szCs w:val="28"/>
          <w:lang w:val="en-US"/>
        </w:rPr>
        <w:t>to ensure a good terminal evaluation</w:t>
      </w:r>
      <w:r w:rsidRPr="00C15142">
        <w:rPr>
          <w:rFonts w:asciiTheme="minorHAnsi" w:hAnsiTheme="minorHAnsi"/>
          <w:b/>
          <w:sz w:val="28"/>
          <w:szCs w:val="28"/>
          <w:lang w:val="en-US"/>
        </w:rPr>
        <w:t>?</w:t>
      </w:r>
    </w:p>
    <w:p w14:paraId="33A2097D" w14:textId="77777777" w:rsidR="00AB5F77" w:rsidRPr="00C15142" w:rsidRDefault="00AB5F77" w:rsidP="00A51493">
      <w:pPr>
        <w:pStyle w:val="ListParagraph"/>
        <w:rPr>
          <w:rFonts w:asciiTheme="minorHAnsi" w:hAnsiTheme="minorHAnsi"/>
          <w:lang w:val="en-US"/>
        </w:rPr>
      </w:pPr>
    </w:p>
    <w:p w14:paraId="18ABD32E" w14:textId="67414018" w:rsidR="00724717" w:rsidRPr="00C15142" w:rsidRDefault="00A51493" w:rsidP="00A51493">
      <w:pPr>
        <w:pStyle w:val="ListParagraph"/>
        <w:rPr>
          <w:rFonts w:asciiTheme="minorHAnsi" w:hAnsiTheme="minorHAnsi"/>
          <w:lang w:val="en-US"/>
        </w:rPr>
      </w:pPr>
      <w:r w:rsidRPr="00C15142">
        <w:rPr>
          <w:rFonts w:asciiTheme="minorHAnsi" w:hAnsiTheme="minorHAnsi"/>
          <w:lang w:val="en-US"/>
        </w:rPr>
        <w:t xml:space="preserve">1A. </w:t>
      </w:r>
      <w:r w:rsidR="00724717" w:rsidRPr="00C15142">
        <w:rPr>
          <w:rFonts w:asciiTheme="minorHAnsi" w:hAnsiTheme="minorHAnsi"/>
          <w:lang w:val="en-US"/>
        </w:rPr>
        <w:t>At the project preparation stage</w:t>
      </w:r>
    </w:p>
    <w:p w14:paraId="12D15C1D" w14:textId="77777777" w:rsidR="00724717" w:rsidRPr="00C15142" w:rsidRDefault="00724717" w:rsidP="00724717">
      <w:pPr>
        <w:rPr>
          <w:rFonts w:asciiTheme="minorHAnsi" w:hAnsiTheme="minorHAnsi"/>
          <w:lang w:val="en-US"/>
        </w:rPr>
      </w:pPr>
    </w:p>
    <w:p w14:paraId="04C77432" w14:textId="77777777" w:rsidR="00724717" w:rsidRPr="00C15142" w:rsidRDefault="00724717" w:rsidP="00724717">
      <w:pPr>
        <w:rPr>
          <w:rFonts w:asciiTheme="minorHAnsi" w:hAnsiTheme="minorHAnsi"/>
          <w:lang w:val="en-US"/>
        </w:rPr>
      </w:pPr>
    </w:p>
    <w:p w14:paraId="72C1435B" w14:textId="77777777" w:rsidR="00724717" w:rsidRPr="00C15142" w:rsidRDefault="00724717" w:rsidP="00724717">
      <w:pPr>
        <w:rPr>
          <w:rFonts w:asciiTheme="minorHAnsi" w:hAnsiTheme="minorHAnsi"/>
          <w:lang w:val="en-US"/>
        </w:rPr>
      </w:pPr>
    </w:p>
    <w:p w14:paraId="7B41E5CD" w14:textId="77777777" w:rsidR="00724717" w:rsidRPr="00C15142" w:rsidRDefault="00724717" w:rsidP="00724717">
      <w:pPr>
        <w:rPr>
          <w:rFonts w:asciiTheme="minorHAnsi" w:hAnsiTheme="minorHAnsi"/>
          <w:lang w:val="en-US"/>
        </w:rPr>
      </w:pPr>
    </w:p>
    <w:p w14:paraId="2A19F152" w14:textId="77777777" w:rsidR="00724717" w:rsidRPr="00C15142" w:rsidRDefault="00724717" w:rsidP="00724717">
      <w:pPr>
        <w:rPr>
          <w:rFonts w:asciiTheme="minorHAnsi" w:hAnsiTheme="minorHAnsi"/>
          <w:lang w:val="en-US"/>
        </w:rPr>
      </w:pPr>
    </w:p>
    <w:p w14:paraId="404B9667" w14:textId="77777777" w:rsidR="00724717" w:rsidRPr="00C15142" w:rsidRDefault="00724717" w:rsidP="00724717">
      <w:pPr>
        <w:rPr>
          <w:rFonts w:asciiTheme="minorHAnsi" w:hAnsiTheme="minorHAnsi"/>
          <w:lang w:val="en-US"/>
        </w:rPr>
      </w:pPr>
    </w:p>
    <w:p w14:paraId="2ED5CF6D" w14:textId="77777777" w:rsidR="00724717" w:rsidRPr="00C15142" w:rsidRDefault="00724717" w:rsidP="00724717">
      <w:pPr>
        <w:rPr>
          <w:rFonts w:asciiTheme="minorHAnsi" w:hAnsiTheme="minorHAnsi"/>
          <w:lang w:val="en-US"/>
        </w:rPr>
      </w:pPr>
    </w:p>
    <w:p w14:paraId="5B83528D" w14:textId="77777777" w:rsidR="00724717" w:rsidRPr="00C15142" w:rsidRDefault="00724717" w:rsidP="00724717">
      <w:pPr>
        <w:rPr>
          <w:rFonts w:asciiTheme="minorHAnsi" w:hAnsiTheme="minorHAnsi"/>
          <w:lang w:val="en-US"/>
        </w:rPr>
      </w:pPr>
    </w:p>
    <w:p w14:paraId="5802CFC6" w14:textId="77777777" w:rsidR="00724717" w:rsidRPr="00C15142" w:rsidRDefault="00724717" w:rsidP="00724717">
      <w:pPr>
        <w:rPr>
          <w:rFonts w:asciiTheme="minorHAnsi" w:hAnsiTheme="minorHAnsi"/>
          <w:lang w:val="en-US"/>
        </w:rPr>
      </w:pPr>
    </w:p>
    <w:p w14:paraId="7EE9D5FD" w14:textId="77777777" w:rsidR="00724717" w:rsidRPr="00C15142" w:rsidRDefault="00724717" w:rsidP="00724717">
      <w:pPr>
        <w:rPr>
          <w:rFonts w:asciiTheme="minorHAnsi" w:hAnsiTheme="minorHAnsi"/>
          <w:lang w:val="en-US"/>
        </w:rPr>
      </w:pPr>
    </w:p>
    <w:p w14:paraId="6BC33CCC" w14:textId="77777777" w:rsidR="00724717" w:rsidRPr="00C15142" w:rsidRDefault="00724717" w:rsidP="00724717">
      <w:pPr>
        <w:rPr>
          <w:rFonts w:asciiTheme="minorHAnsi" w:hAnsiTheme="minorHAnsi"/>
          <w:lang w:val="en-US"/>
        </w:rPr>
      </w:pPr>
    </w:p>
    <w:p w14:paraId="3C0061E9" w14:textId="77777777" w:rsidR="00724717" w:rsidRPr="00C15142" w:rsidRDefault="00724717" w:rsidP="00724717">
      <w:pPr>
        <w:rPr>
          <w:rFonts w:asciiTheme="minorHAnsi" w:hAnsiTheme="minorHAnsi"/>
          <w:lang w:val="en-US"/>
        </w:rPr>
      </w:pPr>
    </w:p>
    <w:p w14:paraId="75B8EE99" w14:textId="77777777" w:rsidR="00724717" w:rsidRPr="00C15142" w:rsidRDefault="00724717" w:rsidP="00724717">
      <w:pPr>
        <w:rPr>
          <w:rFonts w:asciiTheme="minorHAnsi" w:hAnsiTheme="minorHAnsi"/>
          <w:lang w:val="en-US"/>
        </w:rPr>
      </w:pPr>
    </w:p>
    <w:p w14:paraId="52A6644F" w14:textId="77777777" w:rsidR="00724717" w:rsidRPr="00C15142" w:rsidRDefault="00724717" w:rsidP="00724717">
      <w:pPr>
        <w:rPr>
          <w:rFonts w:asciiTheme="minorHAnsi" w:hAnsiTheme="minorHAnsi"/>
          <w:lang w:val="en-US"/>
        </w:rPr>
      </w:pPr>
    </w:p>
    <w:p w14:paraId="546306C9" w14:textId="77777777" w:rsidR="00724717" w:rsidRPr="00C15142" w:rsidRDefault="00724717" w:rsidP="00724717">
      <w:pPr>
        <w:rPr>
          <w:rFonts w:asciiTheme="minorHAnsi" w:hAnsiTheme="minorHAnsi"/>
          <w:lang w:val="en-US"/>
        </w:rPr>
      </w:pPr>
    </w:p>
    <w:p w14:paraId="76082FEC" w14:textId="77777777" w:rsidR="00724717" w:rsidRPr="00C15142" w:rsidRDefault="00724717" w:rsidP="00724717">
      <w:pPr>
        <w:rPr>
          <w:rFonts w:asciiTheme="minorHAnsi" w:hAnsiTheme="minorHAnsi"/>
          <w:lang w:val="en-US"/>
        </w:rPr>
      </w:pPr>
    </w:p>
    <w:p w14:paraId="332367F2" w14:textId="77777777" w:rsidR="00724717" w:rsidRPr="00C15142" w:rsidRDefault="00724717" w:rsidP="00724717">
      <w:pPr>
        <w:rPr>
          <w:rFonts w:asciiTheme="minorHAnsi" w:hAnsiTheme="minorHAnsi"/>
          <w:lang w:val="en-US"/>
        </w:rPr>
      </w:pPr>
    </w:p>
    <w:p w14:paraId="70578873" w14:textId="4D44B960" w:rsidR="00724717" w:rsidRPr="00C15142" w:rsidRDefault="00A51493" w:rsidP="00A51493">
      <w:pPr>
        <w:pStyle w:val="ListParagraph"/>
        <w:rPr>
          <w:rFonts w:asciiTheme="minorHAnsi" w:hAnsiTheme="minorHAnsi"/>
          <w:lang w:val="en-US"/>
        </w:rPr>
      </w:pPr>
      <w:r w:rsidRPr="00C15142">
        <w:rPr>
          <w:rFonts w:asciiTheme="minorHAnsi" w:hAnsiTheme="minorHAnsi"/>
          <w:lang w:val="en-US"/>
        </w:rPr>
        <w:t xml:space="preserve">1B. </w:t>
      </w:r>
      <w:r w:rsidR="00724717" w:rsidRPr="00C15142">
        <w:rPr>
          <w:rFonts w:asciiTheme="minorHAnsi" w:hAnsiTheme="minorHAnsi"/>
          <w:lang w:val="en-US"/>
        </w:rPr>
        <w:t xml:space="preserve">During project implementation </w:t>
      </w:r>
    </w:p>
    <w:p w14:paraId="5EB2CEB1" w14:textId="77777777" w:rsidR="00A51493" w:rsidRPr="00C15142" w:rsidRDefault="00A51493" w:rsidP="00A51493">
      <w:pPr>
        <w:pStyle w:val="ListParagraph"/>
        <w:rPr>
          <w:rFonts w:asciiTheme="minorHAnsi" w:hAnsiTheme="minorHAnsi"/>
          <w:lang w:val="en-US"/>
        </w:rPr>
      </w:pPr>
    </w:p>
    <w:p w14:paraId="6F648DE4" w14:textId="647D8420" w:rsidR="00A51493" w:rsidRPr="00C15142" w:rsidRDefault="00A51493">
      <w:pPr>
        <w:rPr>
          <w:rFonts w:asciiTheme="minorHAnsi" w:hAnsiTheme="minorHAnsi"/>
          <w:lang w:val="en-US"/>
        </w:rPr>
      </w:pPr>
      <w:r w:rsidRPr="00C15142">
        <w:rPr>
          <w:rFonts w:asciiTheme="minorHAnsi" w:hAnsiTheme="minorHAnsi"/>
          <w:lang w:val="en-US"/>
        </w:rPr>
        <w:br w:type="page"/>
      </w:r>
    </w:p>
    <w:p w14:paraId="3E42ABE6" w14:textId="77777777" w:rsidR="00A51493" w:rsidRPr="00C15142" w:rsidRDefault="00A51493" w:rsidP="00A51493">
      <w:pPr>
        <w:pStyle w:val="ListParagraph"/>
        <w:rPr>
          <w:rFonts w:asciiTheme="minorHAnsi" w:hAnsiTheme="minorHAnsi"/>
          <w:lang w:val="en-US"/>
        </w:rPr>
      </w:pPr>
    </w:p>
    <w:p w14:paraId="200EBF54" w14:textId="51C944CE" w:rsidR="00A51493" w:rsidRPr="00C15142" w:rsidRDefault="00A51493" w:rsidP="00A51493">
      <w:pPr>
        <w:jc w:val="center"/>
        <w:rPr>
          <w:rFonts w:asciiTheme="minorHAnsi" w:hAnsiTheme="minorHAnsi"/>
          <w:b/>
          <w:sz w:val="28"/>
          <w:szCs w:val="28"/>
          <w:lang w:val="en-US"/>
        </w:rPr>
      </w:pPr>
      <w:r w:rsidRPr="00C15142">
        <w:rPr>
          <w:rFonts w:asciiTheme="minorHAnsi" w:hAnsiTheme="minorHAnsi"/>
          <w:b/>
          <w:sz w:val="28"/>
          <w:szCs w:val="28"/>
          <w:lang w:val="en-US"/>
        </w:rPr>
        <w:t>Second Discussion:</w:t>
      </w:r>
    </w:p>
    <w:p w14:paraId="70CECF75" w14:textId="124777AA" w:rsidR="00A51493" w:rsidRPr="00C15142" w:rsidRDefault="00A51493" w:rsidP="00AB5F77">
      <w:pPr>
        <w:rPr>
          <w:rFonts w:asciiTheme="minorHAnsi" w:hAnsiTheme="minorHAnsi"/>
          <w:b/>
          <w:sz w:val="28"/>
          <w:szCs w:val="28"/>
          <w:lang w:val="en-US"/>
        </w:rPr>
      </w:pPr>
      <w:r w:rsidRPr="00C15142">
        <w:rPr>
          <w:rFonts w:asciiTheme="minorHAnsi" w:hAnsiTheme="minorHAnsi"/>
          <w:b/>
          <w:sz w:val="28"/>
          <w:szCs w:val="28"/>
          <w:lang w:val="en-US"/>
        </w:rPr>
        <w:t xml:space="preserve">What needs to be done </w:t>
      </w:r>
      <w:r w:rsidR="0088176D" w:rsidRPr="00C15142">
        <w:rPr>
          <w:rFonts w:asciiTheme="minorHAnsi" w:hAnsiTheme="minorHAnsi"/>
          <w:b/>
          <w:sz w:val="28"/>
          <w:szCs w:val="28"/>
          <w:lang w:val="en-US"/>
        </w:rPr>
        <w:t xml:space="preserve">during preparation and delivery </w:t>
      </w:r>
      <w:r w:rsidRPr="00C15142">
        <w:rPr>
          <w:rFonts w:asciiTheme="minorHAnsi" w:hAnsiTheme="minorHAnsi"/>
          <w:b/>
          <w:sz w:val="28"/>
          <w:szCs w:val="28"/>
          <w:lang w:val="en-US"/>
        </w:rPr>
        <w:t xml:space="preserve">of </w:t>
      </w:r>
      <w:r w:rsidR="0088176D" w:rsidRPr="00C15142">
        <w:rPr>
          <w:rFonts w:asciiTheme="minorHAnsi" w:hAnsiTheme="minorHAnsi"/>
          <w:b/>
          <w:sz w:val="28"/>
          <w:szCs w:val="28"/>
          <w:lang w:val="en-US"/>
        </w:rPr>
        <w:t>a</w:t>
      </w:r>
      <w:r w:rsidRPr="00C15142">
        <w:rPr>
          <w:rFonts w:asciiTheme="minorHAnsi" w:hAnsiTheme="minorHAnsi"/>
          <w:b/>
          <w:sz w:val="28"/>
          <w:szCs w:val="28"/>
          <w:lang w:val="en-US"/>
        </w:rPr>
        <w:t xml:space="preserve"> terminal evaluation to ensure a good terminal evaluation?</w:t>
      </w:r>
    </w:p>
    <w:p w14:paraId="6A52C08C" w14:textId="77777777" w:rsidR="00AB5F77" w:rsidRPr="00C15142" w:rsidRDefault="00AB5F77" w:rsidP="00AB5F77">
      <w:pPr>
        <w:pStyle w:val="ListParagraph"/>
        <w:rPr>
          <w:rFonts w:asciiTheme="minorHAnsi" w:hAnsiTheme="minorHAnsi"/>
          <w:lang w:val="en-US"/>
        </w:rPr>
      </w:pPr>
    </w:p>
    <w:p w14:paraId="48F9A275" w14:textId="31C85ADD" w:rsidR="00A51493" w:rsidRPr="00C15142" w:rsidRDefault="00A51493" w:rsidP="00A51493">
      <w:pPr>
        <w:pStyle w:val="ListParagraph"/>
        <w:rPr>
          <w:rFonts w:asciiTheme="minorHAnsi" w:hAnsiTheme="minorHAnsi"/>
          <w:lang w:val="en-US"/>
        </w:rPr>
      </w:pPr>
      <w:r w:rsidRPr="00C15142">
        <w:rPr>
          <w:rFonts w:asciiTheme="minorHAnsi" w:hAnsiTheme="minorHAnsi"/>
          <w:lang w:val="en-US"/>
        </w:rPr>
        <w:t>2A. At the stage of commissioning of a terminal evaluation</w:t>
      </w:r>
    </w:p>
    <w:p w14:paraId="2BDA2C03" w14:textId="77777777" w:rsidR="00A51493" w:rsidRPr="00C15142" w:rsidRDefault="00A51493" w:rsidP="00A51493">
      <w:pPr>
        <w:rPr>
          <w:rFonts w:asciiTheme="minorHAnsi" w:hAnsiTheme="minorHAnsi"/>
          <w:lang w:val="en-US"/>
        </w:rPr>
      </w:pPr>
    </w:p>
    <w:p w14:paraId="6BD729D5" w14:textId="77777777" w:rsidR="00A51493" w:rsidRPr="00C15142" w:rsidRDefault="00A51493" w:rsidP="00A51493">
      <w:pPr>
        <w:rPr>
          <w:rFonts w:asciiTheme="minorHAnsi" w:hAnsiTheme="minorHAnsi"/>
          <w:lang w:val="en-US"/>
        </w:rPr>
      </w:pPr>
    </w:p>
    <w:p w14:paraId="386CB9CE" w14:textId="77777777" w:rsidR="00A51493" w:rsidRPr="00C15142" w:rsidRDefault="00A51493" w:rsidP="00A51493">
      <w:pPr>
        <w:rPr>
          <w:rFonts w:asciiTheme="minorHAnsi" w:hAnsiTheme="minorHAnsi"/>
          <w:lang w:val="en-US"/>
        </w:rPr>
      </w:pPr>
    </w:p>
    <w:p w14:paraId="3E20DD31" w14:textId="77777777" w:rsidR="00A51493" w:rsidRPr="00C15142" w:rsidRDefault="00A51493" w:rsidP="00A51493">
      <w:pPr>
        <w:rPr>
          <w:rFonts w:asciiTheme="minorHAnsi" w:hAnsiTheme="minorHAnsi"/>
          <w:lang w:val="en-US"/>
        </w:rPr>
      </w:pPr>
    </w:p>
    <w:p w14:paraId="72831B5E" w14:textId="77777777" w:rsidR="00A51493" w:rsidRPr="00C15142" w:rsidRDefault="00A51493" w:rsidP="00A51493">
      <w:pPr>
        <w:rPr>
          <w:rFonts w:asciiTheme="minorHAnsi" w:hAnsiTheme="minorHAnsi"/>
          <w:lang w:val="en-US"/>
        </w:rPr>
      </w:pPr>
    </w:p>
    <w:p w14:paraId="2ABDDEC2" w14:textId="77777777" w:rsidR="00A51493" w:rsidRPr="00C15142" w:rsidRDefault="00A51493" w:rsidP="00A51493">
      <w:pPr>
        <w:rPr>
          <w:rFonts w:asciiTheme="minorHAnsi" w:hAnsiTheme="minorHAnsi"/>
          <w:lang w:val="en-US"/>
        </w:rPr>
      </w:pPr>
    </w:p>
    <w:p w14:paraId="51178AD2" w14:textId="77777777" w:rsidR="00A51493" w:rsidRPr="00C15142" w:rsidRDefault="00A51493" w:rsidP="00A51493">
      <w:pPr>
        <w:rPr>
          <w:rFonts w:asciiTheme="minorHAnsi" w:hAnsiTheme="minorHAnsi"/>
          <w:lang w:val="en-US"/>
        </w:rPr>
      </w:pPr>
    </w:p>
    <w:p w14:paraId="0F358C09" w14:textId="77777777" w:rsidR="00A51493" w:rsidRPr="00C15142" w:rsidRDefault="00A51493" w:rsidP="00A51493">
      <w:pPr>
        <w:rPr>
          <w:rFonts w:asciiTheme="minorHAnsi" w:hAnsiTheme="minorHAnsi"/>
          <w:lang w:val="en-US"/>
        </w:rPr>
      </w:pPr>
    </w:p>
    <w:p w14:paraId="1449DE68" w14:textId="77777777" w:rsidR="00A51493" w:rsidRPr="00C15142" w:rsidRDefault="00A51493" w:rsidP="00A51493">
      <w:pPr>
        <w:rPr>
          <w:rFonts w:asciiTheme="minorHAnsi" w:hAnsiTheme="minorHAnsi"/>
          <w:lang w:val="en-US"/>
        </w:rPr>
      </w:pPr>
    </w:p>
    <w:p w14:paraId="70E60AE7" w14:textId="77777777" w:rsidR="00A51493" w:rsidRPr="00C15142" w:rsidRDefault="00A51493" w:rsidP="00A51493">
      <w:pPr>
        <w:rPr>
          <w:rFonts w:asciiTheme="minorHAnsi" w:hAnsiTheme="minorHAnsi"/>
          <w:lang w:val="en-US"/>
        </w:rPr>
      </w:pPr>
    </w:p>
    <w:p w14:paraId="443D38ED" w14:textId="77777777" w:rsidR="00A51493" w:rsidRPr="00C15142" w:rsidRDefault="00A51493" w:rsidP="00A51493">
      <w:pPr>
        <w:rPr>
          <w:rFonts w:asciiTheme="minorHAnsi" w:hAnsiTheme="minorHAnsi"/>
          <w:lang w:val="en-US"/>
        </w:rPr>
      </w:pPr>
    </w:p>
    <w:p w14:paraId="7BBDC36C" w14:textId="77777777" w:rsidR="00A51493" w:rsidRPr="00C15142" w:rsidRDefault="00A51493" w:rsidP="00A51493">
      <w:pPr>
        <w:rPr>
          <w:rFonts w:asciiTheme="minorHAnsi" w:hAnsiTheme="minorHAnsi"/>
          <w:lang w:val="en-US"/>
        </w:rPr>
      </w:pPr>
    </w:p>
    <w:p w14:paraId="39FEF295" w14:textId="77777777" w:rsidR="00A51493" w:rsidRPr="00C15142" w:rsidRDefault="00A51493" w:rsidP="00A51493">
      <w:pPr>
        <w:rPr>
          <w:rFonts w:asciiTheme="minorHAnsi" w:hAnsiTheme="minorHAnsi"/>
          <w:lang w:val="en-US"/>
        </w:rPr>
      </w:pPr>
    </w:p>
    <w:p w14:paraId="04AD0AA2" w14:textId="6E52A840" w:rsidR="00A51493" w:rsidRPr="00C15142" w:rsidRDefault="00A51493" w:rsidP="00A51493">
      <w:pPr>
        <w:pStyle w:val="ListParagraph"/>
        <w:rPr>
          <w:rFonts w:asciiTheme="minorHAnsi" w:hAnsiTheme="minorHAnsi"/>
          <w:lang w:val="en-US"/>
        </w:rPr>
      </w:pPr>
      <w:r w:rsidRPr="00C15142">
        <w:rPr>
          <w:rFonts w:asciiTheme="minorHAnsi" w:hAnsiTheme="minorHAnsi"/>
          <w:lang w:val="en-US"/>
        </w:rPr>
        <w:t>2B. At the stage of the conduct of a terminal evaluation</w:t>
      </w:r>
    </w:p>
    <w:p w14:paraId="7D7DADC8" w14:textId="77777777" w:rsidR="00A51493" w:rsidRPr="00C15142" w:rsidRDefault="00A51493" w:rsidP="00A51493">
      <w:pPr>
        <w:pStyle w:val="ListParagraph"/>
        <w:rPr>
          <w:rFonts w:asciiTheme="minorHAnsi" w:hAnsiTheme="minorHAnsi"/>
          <w:lang w:val="en-US"/>
        </w:rPr>
      </w:pPr>
    </w:p>
    <w:p w14:paraId="48C7E107" w14:textId="77777777" w:rsidR="00A51493" w:rsidRPr="00C15142" w:rsidRDefault="00A51493" w:rsidP="00A51493">
      <w:pPr>
        <w:pStyle w:val="ListParagraph"/>
        <w:rPr>
          <w:rFonts w:asciiTheme="minorHAnsi" w:hAnsiTheme="minorHAnsi"/>
          <w:lang w:val="en-US"/>
        </w:rPr>
      </w:pPr>
    </w:p>
    <w:p w14:paraId="3710B5AA" w14:textId="77777777" w:rsidR="00A51493" w:rsidRPr="00C15142" w:rsidRDefault="00A51493" w:rsidP="00A51493">
      <w:pPr>
        <w:pStyle w:val="ListParagraph"/>
        <w:rPr>
          <w:rFonts w:asciiTheme="minorHAnsi" w:hAnsiTheme="minorHAnsi"/>
          <w:lang w:val="en-US"/>
        </w:rPr>
      </w:pPr>
    </w:p>
    <w:p w14:paraId="171618B9" w14:textId="77777777" w:rsidR="00A51493" w:rsidRPr="00C15142" w:rsidRDefault="00A51493" w:rsidP="00A51493">
      <w:pPr>
        <w:pStyle w:val="ListParagraph"/>
        <w:rPr>
          <w:rFonts w:asciiTheme="minorHAnsi" w:hAnsiTheme="minorHAnsi"/>
          <w:lang w:val="en-US"/>
        </w:rPr>
      </w:pPr>
    </w:p>
    <w:p w14:paraId="653365BD" w14:textId="77777777" w:rsidR="00A51493" w:rsidRPr="00C15142" w:rsidRDefault="00A51493" w:rsidP="00A51493">
      <w:pPr>
        <w:pStyle w:val="ListParagraph"/>
        <w:rPr>
          <w:rFonts w:asciiTheme="minorHAnsi" w:hAnsiTheme="minorHAnsi"/>
          <w:lang w:val="en-US"/>
        </w:rPr>
      </w:pPr>
    </w:p>
    <w:p w14:paraId="7FD2F3E6" w14:textId="77777777" w:rsidR="00A51493" w:rsidRPr="00C15142" w:rsidRDefault="00A51493" w:rsidP="00A51493">
      <w:pPr>
        <w:pStyle w:val="ListParagraph"/>
        <w:rPr>
          <w:rFonts w:asciiTheme="minorHAnsi" w:hAnsiTheme="minorHAnsi"/>
          <w:lang w:val="en-US"/>
        </w:rPr>
      </w:pPr>
    </w:p>
    <w:p w14:paraId="5AE3C281" w14:textId="77777777" w:rsidR="00A51493" w:rsidRPr="00C15142" w:rsidRDefault="00A51493" w:rsidP="00A51493">
      <w:pPr>
        <w:pStyle w:val="ListParagraph"/>
        <w:rPr>
          <w:rFonts w:asciiTheme="minorHAnsi" w:hAnsiTheme="minorHAnsi"/>
          <w:lang w:val="en-US"/>
        </w:rPr>
      </w:pPr>
    </w:p>
    <w:p w14:paraId="6EA9A3C1" w14:textId="77777777" w:rsidR="00A51493" w:rsidRPr="00C15142" w:rsidRDefault="00A51493" w:rsidP="00A51493">
      <w:pPr>
        <w:pStyle w:val="ListParagraph"/>
        <w:rPr>
          <w:rFonts w:asciiTheme="minorHAnsi" w:hAnsiTheme="minorHAnsi"/>
          <w:lang w:val="en-US"/>
        </w:rPr>
      </w:pPr>
    </w:p>
    <w:p w14:paraId="7CFC1B98" w14:textId="77777777" w:rsidR="00A51493" w:rsidRPr="00C15142" w:rsidRDefault="00A51493" w:rsidP="00A51493">
      <w:pPr>
        <w:pStyle w:val="ListParagraph"/>
        <w:rPr>
          <w:rFonts w:asciiTheme="minorHAnsi" w:hAnsiTheme="minorHAnsi"/>
          <w:lang w:val="en-US"/>
        </w:rPr>
      </w:pPr>
    </w:p>
    <w:p w14:paraId="45BF1C24" w14:textId="77777777" w:rsidR="00A51493" w:rsidRPr="00C15142" w:rsidRDefault="00A51493" w:rsidP="00A51493">
      <w:pPr>
        <w:pStyle w:val="ListParagraph"/>
        <w:rPr>
          <w:rFonts w:asciiTheme="minorHAnsi" w:hAnsiTheme="minorHAnsi"/>
          <w:lang w:val="en-US"/>
        </w:rPr>
      </w:pPr>
    </w:p>
    <w:p w14:paraId="4FA76DFD" w14:textId="77777777" w:rsidR="00A51493" w:rsidRPr="00C15142" w:rsidRDefault="00A51493" w:rsidP="00A51493">
      <w:pPr>
        <w:pStyle w:val="ListParagraph"/>
        <w:rPr>
          <w:rFonts w:asciiTheme="minorHAnsi" w:hAnsiTheme="minorHAnsi"/>
          <w:lang w:val="en-US"/>
        </w:rPr>
      </w:pPr>
    </w:p>
    <w:p w14:paraId="7C212ED6" w14:textId="77777777" w:rsidR="00A51493" w:rsidRPr="00C15142" w:rsidRDefault="00A51493" w:rsidP="00A51493">
      <w:pPr>
        <w:rPr>
          <w:rFonts w:asciiTheme="minorHAnsi" w:hAnsiTheme="minorHAnsi"/>
          <w:lang w:val="en-US"/>
        </w:rPr>
      </w:pPr>
    </w:p>
    <w:p w14:paraId="24261843" w14:textId="740D9988" w:rsidR="00A51493" w:rsidRPr="00C15142" w:rsidRDefault="00A51493" w:rsidP="00A51493">
      <w:pPr>
        <w:pStyle w:val="ListParagraph"/>
        <w:rPr>
          <w:rFonts w:asciiTheme="minorHAnsi" w:hAnsiTheme="minorHAnsi"/>
          <w:lang w:val="en-US"/>
        </w:rPr>
      </w:pPr>
      <w:r w:rsidRPr="00C15142">
        <w:rPr>
          <w:rFonts w:asciiTheme="minorHAnsi" w:hAnsiTheme="minorHAnsi"/>
          <w:lang w:val="en-US"/>
        </w:rPr>
        <w:t>2C. At the stage of finalization of the terminal evaluation</w:t>
      </w:r>
    </w:p>
    <w:p w14:paraId="47B43B6F" w14:textId="77777777" w:rsidR="00660821" w:rsidRPr="00C15142" w:rsidRDefault="00660821" w:rsidP="00660821">
      <w:pPr>
        <w:rPr>
          <w:rFonts w:asciiTheme="minorHAnsi" w:hAnsiTheme="minorHAnsi"/>
          <w:lang w:val="en-US"/>
        </w:rPr>
      </w:pPr>
    </w:p>
    <w:sectPr w:rsidR="00660821" w:rsidRPr="00C15142" w:rsidSect="00850E94">
      <w:headerReference w:type="even" r:id="rId17"/>
      <w:headerReference w:type="default" r:id="rId18"/>
      <w:footerReference w:type="default" r:id="rId19"/>
      <w:headerReference w:type="first" r:id="rId20"/>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78DE2" w14:textId="77777777" w:rsidR="00CC6797" w:rsidRDefault="00CC6797">
      <w:r>
        <w:separator/>
      </w:r>
    </w:p>
  </w:endnote>
  <w:endnote w:type="continuationSeparator" w:id="0">
    <w:p w14:paraId="0169BDCE" w14:textId="77777777" w:rsidR="00CC6797" w:rsidRDefault="00CC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319678"/>
      <w:docPartObj>
        <w:docPartGallery w:val="Page Numbers (Bottom of Page)"/>
        <w:docPartUnique/>
      </w:docPartObj>
    </w:sdtPr>
    <w:sdtEndPr>
      <w:rPr>
        <w:noProof/>
      </w:rPr>
    </w:sdtEndPr>
    <w:sdtContent>
      <w:p w14:paraId="12FA4D27" w14:textId="561A1D28" w:rsidR="00996ADE" w:rsidRDefault="00996ADE">
        <w:pPr>
          <w:pStyle w:val="Footer"/>
          <w:jc w:val="center"/>
        </w:pPr>
        <w:r>
          <w:fldChar w:fldCharType="begin"/>
        </w:r>
        <w:r>
          <w:instrText xml:space="preserve"> PAGE   \* MERGEFORMAT </w:instrText>
        </w:r>
        <w:r>
          <w:fldChar w:fldCharType="separate"/>
        </w:r>
        <w:r w:rsidR="007230DB">
          <w:rPr>
            <w:noProof/>
          </w:rPr>
          <w:t>8</w:t>
        </w:r>
        <w:r>
          <w:rPr>
            <w:noProof/>
          </w:rPr>
          <w:fldChar w:fldCharType="end"/>
        </w:r>
      </w:p>
    </w:sdtContent>
  </w:sdt>
  <w:p w14:paraId="7DBEFA72" w14:textId="77777777" w:rsidR="00996ADE" w:rsidRDefault="00996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0FA4F" w14:textId="77777777" w:rsidR="00CC6797" w:rsidRDefault="00CC6797">
      <w:r>
        <w:separator/>
      </w:r>
    </w:p>
  </w:footnote>
  <w:footnote w:type="continuationSeparator" w:id="0">
    <w:p w14:paraId="71672ABE" w14:textId="77777777" w:rsidR="00CC6797" w:rsidRDefault="00CC6797">
      <w:r>
        <w:continuationSeparator/>
      </w:r>
    </w:p>
  </w:footnote>
  <w:footnote w:id="1">
    <w:p w14:paraId="5D6789D6" w14:textId="561A0677" w:rsidR="00C15142" w:rsidRDefault="00C15142">
      <w:pPr>
        <w:pStyle w:val="FootnoteText"/>
      </w:pPr>
      <w:r>
        <w:rPr>
          <w:rStyle w:val="FootnoteReference"/>
        </w:rPr>
        <w:footnoteRef/>
      </w:r>
      <w:r>
        <w:t xml:space="preserve"> The GEF Monitoring and Evaluation Policy 2010: </w:t>
      </w:r>
      <w:hyperlink r:id="rId1" w:history="1">
        <w:r w:rsidRPr="00E6090B">
          <w:rPr>
            <w:rStyle w:val="Hyperlink"/>
          </w:rPr>
          <w:t>http://www.thegef.org/gef/Evaluation%20Policy%202010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9B314" w14:textId="77777777" w:rsidR="00DC0BB0" w:rsidRDefault="00DC0BB0" w:rsidP="000B3A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89B315" w14:textId="77777777" w:rsidR="00DC0BB0" w:rsidRDefault="00DC0B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9B317" w14:textId="77777777" w:rsidR="00DC0BB0" w:rsidRDefault="00DC0BB0" w:rsidP="00F46EC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EFECB" w14:textId="671299E2" w:rsidR="00DC0BB0" w:rsidRDefault="00850E94" w:rsidP="001C6BF4">
    <w:pPr>
      <w:pStyle w:val="Header"/>
    </w:pPr>
    <w:r w:rsidRPr="00B33191">
      <w:rPr>
        <w:noProof/>
      </w:rPr>
      <w:drawing>
        <wp:anchor distT="0" distB="0" distL="114300" distR="114300" simplePos="0" relativeHeight="251659264" behindDoc="0" locked="0" layoutInCell="1" allowOverlap="1" wp14:anchorId="32BB3783" wp14:editId="3B8EEEF5">
          <wp:simplePos x="0" y="0"/>
          <wp:positionH relativeFrom="page">
            <wp:posOffset>440690</wp:posOffset>
          </wp:positionH>
          <wp:positionV relativeFrom="paragraph">
            <wp:posOffset>-47625</wp:posOffset>
          </wp:positionV>
          <wp:extent cx="3787140" cy="67437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F-IEO---horizontal-logo.jpg"/>
                  <pic:cNvPicPr/>
                </pic:nvPicPr>
                <pic:blipFill rotWithShape="1">
                  <a:blip r:embed="rId1" cstate="print">
                    <a:extLst>
                      <a:ext uri="{28A0092B-C50C-407E-A947-70E740481C1C}">
                        <a14:useLocalDpi xmlns:a14="http://schemas.microsoft.com/office/drawing/2010/main" val="0"/>
                      </a:ext>
                    </a:extLst>
                  </a:blip>
                  <a:srcRect l="10687" t="40303" r="6613" b="40628"/>
                  <a:stretch/>
                </pic:blipFill>
                <pic:spPr bwMode="auto">
                  <a:xfrm>
                    <a:off x="0" y="0"/>
                    <a:ext cx="3787140" cy="674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4413">
      <w:rPr>
        <w:noProof/>
      </w:rPr>
      <mc:AlternateContent>
        <mc:Choice Requires="wps">
          <w:drawing>
            <wp:anchor distT="45720" distB="45720" distL="114300" distR="114300" simplePos="0" relativeHeight="251660288" behindDoc="0" locked="0" layoutInCell="1" allowOverlap="1" wp14:anchorId="7C68E988" wp14:editId="4FA6581B">
              <wp:simplePos x="0" y="0"/>
              <wp:positionH relativeFrom="column">
                <wp:posOffset>4019550</wp:posOffset>
              </wp:positionH>
              <wp:positionV relativeFrom="paragraph">
                <wp:posOffset>-38100</wp:posOffset>
              </wp:positionV>
              <wp:extent cx="2193290" cy="847725"/>
              <wp:effectExtent l="0" t="0" r="0"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847725"/>
                      </a:xfrm>
                      <a:prstGeom prst="rect">
                        <a:avLst/>
                      </a:prstGeom>
                      <a:solidFill>
                        <a:srgbClr val="FFFFFF"/>
                      </a:solidFill>
                      <a:ln w="9525">
                        <a:noFill/>
                        <a:miter lim="800000"/>
                        <a:headEnd/>
                        <a:tailEnd/>
                      </a:ln>
                    </wps:spPr>
                    <wps:txbx>
                      <w:txbxContent>
                        <w:p w14:paraId="37FF2437" w14:textId="77777777" w:rsidR="00DC0BB0" w:rsidRPr="001D6735" w:rsidRDefault="00DC0BB0" w:rsidP="001C6BF4">
                          <w:pPr>
                            <w:rPr>
                              <w:color w:val="006738"/>
                              <w:sz w:val="18"/>
                              <w:szCs w:val="18"/>
                            </w:rPr>
                          </w:pPr>
                          <w:r w:rsidRPr="001D6735">
                            <w:rPr>
                              <w:color w:val="006738"/>
                              <w:sz w:val="18"/>
                              <w:szCs w:val="18"/>
                            </w:rPr>
                            <w:t xml:space="preserve">1818 H Street, NW, Mail Stop P5-500 </w:t>
                          </w:r>
                        </w:p>
                        <w:p w14:paraId="521D1411" w14:textId="77777777" w:rsidR="00DC0BB0" w:rsidRPr="001D6735" w:rsidRDefault="00DC0BB0" w:rsidP="001C6BF4">
                          <w:pPr>
                            <w:rPr>
                              <w:color w:val="006738"/>
                              <w:sz w:val="18"/>
                              <w:szCs w:val="18"/>
                              <w:lang w:val="es-ES_tradnl"/>
                            </w:rPr>
                          </w:pPr>
                          <w:r w:rsidRPr="001D6735">
                            <w:rPr>
                              <w:color w:val="006738"/>
                              <w:sz w:val="18"/>
                              <w:szCs w:val="18"/>
                              <w:lang w:val="es-ES_tradnl"/>
                            </w:rPr>
                            <w:t xml:space="preserve">Washington, DC 20433 USA </w:t>
                          </w:r>
                        </w:p>
                        <w:p w14:paraId="4097B1F5" w14:textId="77777777" w:rsidR="00DC0BB0" w:rsidRPr="001D6735" w:rsidRDefault="00DC0BB0" w:rsidP="001C6BF4">
                          <w:pPr>
                            <w:rPr>
                              <w:color w:val="006738"/>
                              <w:sz w:val="18"/>
                              <w:szCs w:val="18"/>
                              <w:lang w:val="es-ES_tradnl"/>
                            </w:rPr>
                          </w:pPr>
                          <w:r w:rsidRPr="001D6735">
                            <w:rPr>
                              <w:color w:val="006738"/>
                              <w:sz w:val="18"/>
                              <w:szCs w:val="18"/>
                              <w:lang w:val="es-ES_tradnl"/>
                            </w:rPr>
                            <w:t xml:space="preserve">Tel: +1 (202) 473-4054 </w:t>
                          </w:r>
                        </w:p>
                        <w:p w14:paraId="1692DF6B" w14:textId="77777777" w:rsidR="00DC0BB0" w:rsidRPr="001D6735" w:rsidRDefault="00DC0BB0" w:rsidP="001C6BF4">
                          <w:pPr>
                            <w:rPr>
                              <w:color w:val="006738"/>
                              <w:sz w:val="18"/>
                              <w:szCs w:val="18"/>
                              <w:lang w:val="es-ES_tradnl"/>
                            </w:rPr>
                          </w:pPr>
                          <w:r w:rsidRPr="001D6735">
                            <w:rPr>
                              <w:color w:val="006738"/>
                              <w:sz w:val="18"/>
                              <w:szCs w:val="18"/>
                              <w:lang w:val="es-ES_tradnl"/>
                            </w:rPr>
                            <w:t>Fax: +1 (202) 522-1691</w:t>
                          </w:r>
                        </w:p>
                        <w:p w14:paraId="1B91D66D" w14:textId="77777777" w:rsidR="00DC0BB0" w:rsidRPr="001D6735" w:rsidRDefault="00DC0BB0" w:rsidP="001C6BF4">
                          <w:pPr>
                            <w:rPr>
                              <w:color w:val="006738"/>
                              <w:sz w:val="18"/>
                              <w:szCs w:val="18"/>
                            </w:rPr>
                          </w:pPr>
                          <w:r w:rsidRPr="001D6735">
                            <w:rPr>
                              <w:color w:val="006738"/>
                              <w:sz w:val="18"/>
                              <w:szCs w:val="18"/>
                            </w:rPr>
                            <w:t>E-mail: gefevaluation@thegef.org</w:t>
                          </w:r>
                        </w:p>
                        <w:p w14:paraId="44DBE32C" w14:textId="77777777" w:rsidR="00DC0BB0" w:rsidRPr="001D6735" w:rsidRDefault="00DC0BB0" w:rsidP="001C6BF4">
                          <w:pPr>
                            <w:rPr>
                              <w:color w:val="006738"/>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C68E988" id="_x0000_t202" coordsize="21600,21600" o:spt="202" path="m,l,21600r21600,l21600,xe">
              <v:stroke joinstyle="miter"/>
              <v:path gradientshapeok="t" o:connecttype="rect"/>
            </v:shapetype>
            <v:shape id="Text Box 5" o:spid="_x0000_s1026" type="#_x0000_t202" style="position:absolute;margin-left:316.5pt;margin-top:-3pt;width:172.7pt;height:66.7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" stroked="f">
              <v:textbox>
                <w:txbxContent>
                  <w:p w14:paraId="37FF2437" w14:textId="77777777" w:rsidR="00DC0BB0" w:rsidRPr="001D6735" w:rsidRDefault="00DC0BB0" w:rsidP="001C6BF4">
                    <w:pPr>
                      <w:rPr>
                        <w:color w:val="006738"/>
                        <w:sz w:val="18"/>
                        <w:szCs w:val="18"/>
                      </w:rPr>
                    </w:pPr>
                    <w:r w:rsidRPr="001D6735">
                      <w:rPr>
                        <w:color w:val="006738"/>
                        <w:sz w:val="18"/>
                        <w:szCs w:val="18"/>
                      </w:rPr>
                      <w:t xml:space="preserve">1818 H Street, NW, Mail Stop P5-500 </w:t>
                    </w:r>
                  </w:p>
                  <w:p w14:paraId="521D1411" w14:textId="77777777" w:rsidR="00DC0BB0" w:rsidRPr="001D6735" w:rsidRDefault="00DC0BB0" w:rsidP="001C6BF4">
                    <w:pPr>
                      <w:rPr>
                        <w:color w:val="006738"/>
                        <w:sz w:val="18"/>
                        <w:szCs w:val="18"/>
                        <w:lang w:val="es-ES_tradnl"/>
                      </w:rPr>
                    </w:pPr>
                    <w:r w:rsidRPr="001D6735">
                      <w:rPr>
                        <w:color w:val="006738"/>
                        <w:sz w:val="18"/>
                        <w:szCs w:val="18"/>
                        <w:lang w:val="es-ES_tradnl"/>
                      </w:rPr>
                      <w:t xml:space="preserve">Washington, DC 20433 USA </w:t>
                    </w:r>
                  </w:p>
                  <w:p w14:paraId="4097B1F5" w14:textId="77777777" w:rsidR="00DC0BB0" w:rsidRPr="001D6735" w:rsidRDefault="00DC0BB0" w:rsidP="001C6BF4">
                    <w:pPr>
                      <w:rPr>
                        <w:color w:val="006738"/>
                        <w:sz w:val="18"/>
                        <w:szCs w:val="18"/>
                        <w:lang w:val="es-ES_tradnl"/>
                      </w:rPr>
                    </w:pPr>
                    <w:r w:rsidRPr="001D6735">
                      <w:rPr>
                        <w:color w:val="006738"/>
                        <w:sz w:val="18"/>
                        <w:szCs w:val="18"/>
                        <w:lang w:val="es-ES_tradnl"/>
                      </w:rPr>
                      <w:t xml:space="preserve">Tel: +1 (202) 473-4054 </w:t>
                    </w:r>
                  </w:p>
                  <w:p w14:paraId="1692DF6B" w14:textId="77777777" w:rsidR="00DC0BB0" w:rsidRPr="001D6735" w:rsidRDefault="00DC0BB0" w:rsidP="001C6BF4">
                    <w:pPr>
                      <w:rPr>
                        <w:color w:val="006738"/>
                        <w:sz w:val="18"/>
                        <w:szCs w:val="18"/>
                        <w:lang w:val="es-ES_tradnl"/>
                      </w:rPr>
                    </w:pPr>
                    <w:r w:rsidRPr="001D6735">
                      <w:rPr>
                        <w:color w:val="006738"/>
                        <w:sz w:val="18"/>
                        <w:szCs w:val="18"/>
                        <w:lang w:val="es-ES_tradnl"/>
                      </w:rPr>
                      <w:t>Fax: +1 (202) 522-1691</w:t>
                    </w:r>
                  </w:p>
                  <w:p w14:paraId="1B91D66D" w14:textId="77777777" w:rsidR="00DC0BB0" w:rsidRPr="001D6735" w:rsidRDefault="00DC0BB0" w:rsidP="001C6BF4">
                    <w:pPr>
                      <w:rPr>
                        <w:color w:val="006738"/>
                        <w:sz w:val="18"/>
                        <w:szCs w:val="18"/>
                      </w:rPr>
                    </w:pPr>
                    <w:r w:rsidRPr="001D6735">
                      <w:rPr>
                        <w:color w:val="006738"/>
                        <w:sz w:val="18"/>
                        <w:szCs w:val="18"/>
                      </w:rPr>
                      <w:t>E-mail: gefevaluation@thegef.org</w:t>
                    </w:r>
                  </w:p>
                  <w:p w14:paraId="44DBE32C" w14:textId="77777777" w:rsidR="00DC0BB0" w:rsidRPr="001D6735" w:rsidRDefault="00DC0BB0" w:rsidP="001C6BF4">
                    <w:pPr>
                      <w:rPr>
                        <w:color w:val="006738"/>
                        <w:sz w:val="18"/>
                        <w:szCs w:val="18"/>
                      </w:rPr>
                    </w:pPr>
                  </w:p>
                </w:txbxContent>
              </v:textbox>
              <w10:wrap type="square"/>
            </v:shape>
          </w:pict>
        </mc:Fallback>
      </mc:AlternateContent>
    </w:r>
  </w:p>
  <w:p w14:paraId="4AE6CB60" w14:textId="77777777" w:rsidR="00DC0BB0" w:rsidRDefault="00DC0BB0">
    <w:pPr>
      <w:pStyle w:val="Header"/>
    </w:pPr>
  </w:p>
  <w:p w14:paraId="04492021" w14:textId="77777777" w:rsidR="00DC0BB0" w:rsidRDefault="00DC0BB0">
    <w:pPr>
      <w:pStyle w:val="Header"/>
    </w:pPr>
  </w:p>
  <w:p w14:paraId="046256B4" w14:textId="77777777" w:rsidR="00DC0BB0" w:rsidRDefault="00DC0BB0">
    <w:pPr>
      <w:pStyle w:val="Header"/>
    </w:pPr>
  </w:p>
  <w:p w14:paraId="4BA4DA28" w14:textId="77777777" w:rsidR="00DC0BB0" w:rsidRDefault="00DC0B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289C"/>
    <w:multiLevelType w:val="hybridMultilevel"/>
    <w:tmpl w:val="44A02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A63FE8"/>
    <w:multiLevelType w:val="hybridMultilevel"/>
    <w:tmpl w:val="D0643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9035DD"/>
    <w:multiLevelType w:val="hybridMultilevel"/>
    <w:tmpl w:val="7BF0269C"/>
    <w:lvl w:ilvl="0" w:tplc="893AF128">
      <w:start w:val="1"/>
      <w:numFmt w:val="lowerLetter"/>
      <w:lvlText w:val="%1."/>
      <w:lvlJc w:val="left"/>
      <w:pPr>
        <w:tabs>
          <w:tab w:val="num" w:pos="720"/>
        </w:tabs>
        <w:ind w:left="720" w:hanging="360"/>
      </w:pPr>
      <w:rPr>
        <w:rFonts w:hint="default"/>
        <w:b w:val="0"/>
        <w:i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B024920"/>
    <w:multiLevelType w:val="hybridMultilevel"/>
    <w:tmpl w:val="3110AE1C"/>
    <w:lvl w:ilvl="0" w:tplc="91A60DB4">
      <w:numFmt w:val="bullet"/>
      <w:lvlText w:val="-"/>
      <w:lvlJc w:val="left"/>
      <w:pPr>
        <w:ind w:left="720" w:hanging="360"/>
      </w:pPr>
      <w:rPr>
        <w:rFonts w:ascii="Arial" w:eastAsia="Times New Roman" w:hAnsi="Arial" w:cs="Aria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05E6BF4"/>
    <w:multiLevelType w:val="hybridMultilevel"/>
    <w:tmpl w:val="26C81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E424F"/>
    <w:multiLevelType w:val="hybridMultilevel"/>
    <w:tmpl w:val="4B0467E8"/>
    <w:lvl w:ilvl="0" w:tplc="91A60DB4">
      <w:numFmt w:val="bullet"/>
      <w:lvlText w:val="-"/>
      <w:lvlJc w:val="left"/>
      <w:pPr>
        <w:ind w:left="720" w:hanging="360"/>
      </w:pPr>
      <w:rPr>
        <w:rFonts w:ascii="Arial" w:eastAsia="Times New Roman" w:hAnsi="Arial" w:cs="Aria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18472A8"/>
    <w:multiLevelType w:val="hybridMultilevel"/>
    <w:tmpl w:val="03D66064"/>
    <w:lvl w:ilvl="0" w:tplc="988849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9C7A44"/>
    <w:multiLevelType w:val="hybridMultilevel"/>
    <w:tmpl w:val="B8CA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D1989"/>
    <w:multiLevelType w:val="hybridMultilevel"/>
    <w:tmpl w:val="AB4C3548"/>
    <w:lvl w:ilvl="0" w:tplc="91A60DB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BC72FE1"/>
    <w:multiLevelType w:val="hybridMultilevel"/>
    <w:tmpl w:val="2B280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2E0E0E"/>
    <w:multiLevelType w:val="hybridMultilevel"/>
    <w:tmpl w:val="DDEE6FEA"/>
    <w:lvl w:ilvl="0" w:tplc="9888490C">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57628F0"/>
    <w:multiLevelType w:val="hybridMultilevel"/>
    <w:tmpl w:val="B9822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D772DC"/>
    <w:multiLevelType w:val="hybridMultilevel"/>
    <w:tmpl w:val="45BCAB1A"/>
    <w:lvl w:ilvl="0" w:tplc="91A60DB4">
      <w:numFmt w:val="bullet"/>
      <w:lvlText w:val="-"/>
      <w:lvlJc w:val="left"/>
      <w:pPr>
        <w:ind w:left="720" w:hanging="360"/>
      </w:pPr>
      <w:rPr>
        <w:rFonts w:ascii="Arial" w:eastAsia="Times New Roman" w:hAnsi="Arial" w:cs="Arial" w:hint="default"/>
      </w:rPr>
    </w:lvl>
    <w:lvl w:ilvl="1" w:tplc="91A60DB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59F2C3B"/>
    <w:multiLevelType w:val="hybridMultilevel"/>
    <w:tmpl w:val="10EEF5B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77E38AF"/>
    <w:multiLevelType w:val="hybridMultilevel"/>
    <w:tmpl w:val="BB541A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BFC0BA4"/>
    <w:multiLevelType w:val="hybridMultilevel"/>
    <w:tmpl w:val="A1E2FC24"/>
    <w:lvl w:ilvl="0" w:tplc="FFFFFFFF">
      <w:start w:val="1"/>
      <w:numFmt w:val="decimal"/>
      <w:lvlText w:val="%1."/>
      <w:lvlJc w:val="left"/>
      <w:pPr>
        <w:tabs>
          <w:tab w:val="num" w:pos="720"/>
        </w:tabs>
        <w:ind w:left="720" w:hanging="360"/>
      </w:pPr>
      <w:rPr>
        <w:rFonts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62540CBD"/>
    <w:multiLevelType w:val="hybridMultilevel"/>
    <w:tmpl w:val="DD6AED0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46B1AA6"/>
    <w:multiLevelType w:val="hybridMultilevel"/>
    <w:tmpl w:val="13CCD0AE"/>
    <w:lvl w:ilvl="0" w:tplc="3B7C695C">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4132CC"/>
    <w:multiLevelType w:val="hybridMultilevel"/>
    <w:tmpl w:val="B9822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40639B"/>
    <w:multiLevelType w:val="multilevel"/>
    <w:tmpl w:val="8EE807E8"/>
    <w:lvl w:ilvl="0">
      <w:start w:val="1"/>
      <w:numFmt w:val="lowerLetter"/>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F10607F"/>
    <w:multiLevelType w:val="hybridMultilevel"/>
    <w:tmpl w:val="3DCE761C"/>
    <w:lvl w:ilvl="0" w:tplc="8D8822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10"/>
  </w:num>
  <w:num w:numId="3">
    <w:abstractNumId w:val="1"/>
  </w:num>
  <w:num w:numId="4">
    <w:abstractNumId w:val="0"/>
  </w:num>
  <w:num w:numId="5">
    <w:abstractNumId w:val="2"/>
  </w:num>
  <w:num w:numId="6">
    <w:abstractNumId w:val="15"/>
  </w:num>
  <w:num w:numId="7">
    <w:abstractNumId w:val="17"/>
  </w:num>
  <w:num w:numId="8">
    <w:abstractNumId w:val="19"/>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4"/>
  </w:num>
  <w:num w:numId="14">
    <w:abstractNumId w:val="11"/>
  </w:num>
  <w:num w:numId="15">
    <w:abstractNumId w:val="7"/>
  </w:num>
  <w:num w:numId="16">
    <w:abstractNumId w:val="3"/>
  </w:num>
  <w:num w:numId="17">
    <w:abstractNumId w:val="5"/>
  </w:num>
  <w:num w:numId="18">
    <w:abstractNumId w:val="13"/>
  </w:num>
  <w:num w:numId="19">
    <w:abstractNumId w:val="16"/>
  </w:num>
  <w:num w:numId="20">
    <w:abstractNumId w:val="12"/>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92"/>
    <w:rsid w:val="00012EA3"/>
    <w:rsid w:val="00034790"/>
    <w:rsid w:val="0006204D"/>
    <w:rsid w:val="00062B82"/>
    <w:rsid w:val="0009025D"/>
    <w:rsid w:val="000B3A23"/>
    <w:rsid w:val="000E534F"/>
    <w:rsid w:val="0011352F"/>
    <w:rsid w:val="001158BC"/>
    <w:rsid w:val="00122CF0"/>
    <w:rsid w:val="00147CCA"/>
    <w:rsid w:val="0015720A"/>
    <w:rsid w:val="00161D8C"/>
    <w:rsid w:val="001969A2"/>
    <w:rsid w:val="001A68EE"/>
    <w:rsid w:val="001C6BF4"/>
    <w:rsid w:val="002463A0"/>
    <w:rsid w:val="002731DF"/>
    <w:rsid w:val="0028283D"/>
    <w:rsid w:val="002A6AD8"/>
    <w:rsid w:val="0030483F"/>
    <w:rsid w:val="00304F39"/>
    <w:rsid w:val="00360D87"/>
    <w:rsid w:val="00376DF8"/>
    <w:rsid w:val="00377603"/>
    <w:rsid w:val="003802BA"/>
    <w:rsid w:val="0039428E"/>
    <w:rsid w:val="0039794B"/>
    <w:rsid w:val="003D308D"/>
    <w:rsid w:val="003F36B9"/>
    <w:rsid w:val="004035DB"/>
    <w:rsid w:val="004071E0"/>
    <w:rsid w:val="0041275F"/>
    <w:rsid w:val="004176DE"/>
    <w:rsid w:val="0042063F"/>
    <w:rsid w:val="00444413"/>
    <w:rsid w:val="0049541A"/>
    <w:rsid w:val="004A39A3"/>
    <w:rsid w:val="004E56AA"/>
    <w:rsid w:val="00520E61"/>
    <w:rsid w:val="00535096"/>
    <w:rsid w:val="00537D35"/>
    <w:rsid w:val="005679A4"/>
    <w:rsid w:val="005A2E86"/>
    <w:rsid w:val="005D5F36"/>
    <w:rsid w:val="005E47CC"/>
    <w:rsid w:val="005E788A"/>
    <w:rsid w:val="00653ED5"/>
    <w:rsid w:val="00660821"/>
    <w:rsid w:val="00665C8E"/>
    <w:rsid w:val="00686773"/>
    <w:rsid w:val="006A373A"/>
    <w:rsid w:val="006A7CA9"/>
    <w:rsid w:val="006F4192"/>
    <w:rsid w:val="007230DB"/>
    <w:rsid w:val="00724717"/>
    <w:rsid w:val="007729A4"/>
    <w:rsid w:val="007C21E4"/>
    <w:rsid w:val="007D3C9E"/>
    <w:rsid w:val="007F26F4"/>
    <w:rsid w:val="007F5CB4"/>
    <w:rsid w:val="00802E85"/>
    <w:rsid w:val="008051EF"/>
    <w:rsid w:val="00805BBD"/>
    <w:rsid w:val="00850E94"/>
    <w:rsid w:val="00870E8C"/>
    <w:rsid w:val="0088176D"/>
    <w:rsid w:val="008928CD"/>
    <w:rsid w:val="008C0266"/>
    <w:rsid w:val="008D0965"/>
    <w:rsid w:val="008E0320"/>
    <w:rsid w:val="00996732"/>
    <w:rsid w:val="00996ADE"/>
    <w:rsid w:val="009A5B4C"/>
    <w:rsid w:val="009B1F28"/>
    <w:rsid w:val="009B63DD"/>
    <w:rsid w:val="009C3128"/>
    <w:rsid w:val="009D04A4"/>
    <w:rsid w:val="009E2C68"/>
    <w:rsid w:val="00A165CA"/>
    <w:rsid w:val="00A24A89"/>
    <w:rsid w:val="00A51493"/>
    <w:rsid w:val="00A6004D"/>
    <w:rsid w:val="00A674F7"/>
    <w:rsid w:val="00A97DC7"/>
    <w:rsid w:val="00AA2C91"/>
    <w:rsid w:val="00AB2228"/>
    <w:rsid w:val="00AB5F77"/>
    <w:rsid w:val="00B71800"/>
    <w:rsid w:val="00B74CCE"/>
    <w:rsid w:val="00B82EE2"/>
    <w:rsid w:val="00BA62B2"/>
    <w:rsid w:val="00BC05A8"/>
    <w:rsid w:val="00BD3073"/>
    <w:rsid w:val="00BD68A0"/>
    <w:rsid w:val="00BE511D"/>
    <w:rsid w:val="00BF3016"/>
    <w:rsid w:val="00C10A8F"/>
    <w:rsid w:val="00C15142"/>
    <w:rsid w:val="00C52F93"/>
    <w:rsid w:val="00C71284"/>
    <w:rsid w:val="00C71595"/>
    <w:rsid w:val="00CA6A67"/>
    <w:rsid w:val="00CC6797"/>
    <w:rsid w:val="00CD7B2F"/>
    <w:rsid w:val="00CE1168"/>
    <w:rsid w:val="00CF1C34"/>
    <w:rsid w:val="00D05DF1"/>
    <w:rsid w:val="00D07203"/>
    <w:rsid w:val="00D121A4"/>
    <w:rsid w:val="00D259B0"/>
    <w:rsid w:val="00D26C60"/>
    <w:rsid w:val="00DC0BB0"/>
    <w:rsid w:val="00DD3458"/>
    <w:rsid w:val="00DF13C7"/>
    <w:rsid w:val="00DF702C"/>
    <w:rsid w:val="00E40645"/>
    <w:rsid w:val="00E55A54"/>
    <w:rsid w:val="00EE2A5D"/>
    <w:rsid w:val="00EF72CD"/>
    <w:rsid w:val="00F02B72"/>
    <w:rsid w:val="00F46EC8"/>
    <w:rsid w:val="00F61CA6"/>
    <w:rsid w:val="00F9258C"/>
    <w:rsid w:val="00F931FD"/>
    <w:rsid w:val="00FB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9B2D8"/>
  <w15:docId w15:val="{6DCA6B3D-9675-4EAD-8932-0C8DFCC0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5DB"/>
    <w:rPr>
      <w:sz w:val="24"/>
      <w:szCs w:val="24"/>
      <w:lang w:val="nb-NO"/>
    </w:rPr>
  </w:style>
  <w:style w:type="paragraph" w:styleId="Heading1">
    <w:name w:val="heading 1"/>
    <w:basedOn w:val="Normal"/>
    <w:next w:val="Normal"/>
    <w:qFormat/>
    <w:rsid w:val="007F26F4"/>
    <w:pPr>
      <w:keepNext/>
      <w:outlineLvl w:val="0"/>
    </w:pPr>
    <w:rPr>
      <w:rFonts w:ascii="Arial" w:hAnsi="Arial" w:cs="Arial"/>
      <w:b/>
      <w:bCs/>
      <w:sz w:val="28"/>
      <w:lang w:val="en-US"/>
    </w:rPr>
  </w:style>
  <w:style w:type="paragraph" w:styleId="Heading2">
    <w:name w:val="heading 2"/>
    <w:basedOn w:val="Normal"/>
    <w:next w:val="Normal"/>
    <w:qFormat/>
    <w:rsid w:val="007F26F4"/>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1800"/>
    <w:rPr>
      <w:color w:val="0000FF"/>
      <w:u w:val="single"/>
    </w:rPr>
  </w:style>
  <w:style w:type="paragraph" w:styleId="Header">
    <w:name w:val="header"/>
    <w:basedOn w:val="Normal"/>
    <w:link w:val="HeaderChar"/>
    <w:uiPriority w:val="99"/>
    <w:rsid w:val="007F26F4"/>
    <w:pPr>
      <w:tabs>
        <w:tab w:val="center" w:pos="4320"/>
        <w:tab w:val="right" w:pos="8640"/>
      </w:tabs>
    </w:pPr>
    <w:rPr>
      <w:szCs w:val="20"/>
      <w:lang w:val="en-US"/>
    </w:rPr>
  </w:style>
  <w:style w:type="paragraph" w:styleId="BalloonText">
    <w:name w:val="Balloon Text"/>
    <w:basedOn w:val="Normal"/>
    <w:semiHidden/>
    <w:rsid w:val="007F26F4"/>
    <w:rPr>
      <w:rFonts w:ascii="Tahoma" w:hAnsi="Tahoma" w:cs="Tahoma"/>
      <w:sz w:val="16"/>
      <w:szCs w:val="16"/>
    </w:rPr>
  </w:style>
  <w:style w:type="character" w:styleId="PageNumber">
    <w:name w:val="page number"/>
    <w:basedOn w:val="DefaultParagraphFont"/>
    <w:rsid w:val="00F46EC8"/>
  </w:style>
  <w:style w:type="paragraph" w:styleId="Footer">
    <w:name w:val="footer"/>
    <w:basedOn w:val="Normal"/>
    <w:link w:val="FooterChar"/>
    <w:uiPriority w:val="99"/>
    <w:rsid w:val="00F46EC8"/>
    <w:pPr>
      <w:tabs>
        <w:tab w:val="center" w:pos="4320"/>
        <w:tab w:val="right" w:pos="8640"/>
      </w:tabs>
    </w:pPr>
  </w:style>
  <w:style w:type="paragraph" w:styleId="PlainText">
    <w:name w:val="Plain Text"/>
    <w:basedOn w:val="Normal"/>
    <w:rsid w:val="00F46EC8"/>
    <w:rPr>
      <w:rFonts w:ascii="Courier New" w:eastAsia="MS Mincho" w:hAnsi="Courier New" w:cs="Courier New"/>
      <w:sz w:val="20"/>
      <w:szCs w:val="20"/>
      <w:lang w:val="en-US" w:eastAsia="ja-JP"/>
    </w:rPr>
  </w:style>
  <w:style w:type="paragraph" w:styleId="BodyText2">
    <w:name w:val="Body Text 2"/>
    <w:basedOn w:val="Normal"/>
    <w:rsid w:val="00F46EC8"/>
    <w:pPr>
      <w:spacing w:after="120" w:line="480" w:lineRule="auto"/>
    </w:pPr>
    <w:rPr>
      <w:lang w:val="en-GB"/>
    </w:rPr>
  </w:style>
  <w:style w:type="character" w:customStyle="1" w:styleId="HeaderChar">
    <w:name w:val="Header Char"/>
    <w:basedOn w:val="DefaultParagraphFont"/>
    <w:link w:val="Header"/>
    <w:uiPriority w:val="99"/>
    <w:rsid w:val="001C6BF4"/>
    <w:rPr>
      <w:sz w:val="24"/>
    </w:rPr>
  </w:style>
  <w:style w:type="paragraph" w:styleId="ListParagraph">
    <w:name w:val="List Paragraph"/>
    <w:basedOn w:val="Normal"/>
    <w:uiPriority w:val="34"/>
    <w:qFormat/>
    <w:rsid w:val="00724717"/>
    <w:pPr>
      <w:ind w:left="720"/>
      <w:contextualSpacing/>
    </w:pPr>
  </w:style>
  <w:style w:type="paragraph" w:styleId="FootnoteText">
    <w:name w:val="footnote text"/>
    <w:basedOn w:val="Normal"/>
    <w:link w:val="FootnoteTextChar"/>
    <w:uiPriority w:val="99"/>
    <w:semiHidden/>
    <w:unhideWhenUsed/>
    <w:rsid w:val="00BA62B2"/>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BA62B2"/>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BA62B2"/>
    <w:rPr>
      <w:vertAlign w:val="superscript"/>
    </w:rPr>
  </w:style>
  <w:style w:type="character" w:customStyle="1" w:styleId="FooterChar">
    <w:name w:val="Footer Char"/>
    <w:basedOn w:val="DefaultParagraphFont"/>
    <w:link w:val="Footer"/>
    <w:uiPriority w:val="99"/>
    <w:rsid w:val="00996ADE"/>
    <w:rPr>
      <w:sz w:val="24"/>
      <w:szCs w:val="24"/>
      <w:lang w:val="nb-NO"/>
    </w:rPr>
  </w:style>
  <w:style w:type="character" w:styleId="FollowedHyperlink">
    <w:name w:val="FollowedHyperlink"/>
    <w:basedOn w:val="DefaultParagraphFont"/>
    <w:semiHidden/>
    <w:unhideWhenUsed/>
    <w:rsid w:val="00C15142"/>
    <w:rPr>
      <w:color w:val="800080" w:themeColor="followedHyperlink"/>
      <w:u w:val="single"/>
    </w:rPr>
  </w:style>
  <w:style w:type="character" w:styleId="CommentReference">
    <w:name w:val="annotation reference"/>
    <w:basedOn w:val="DefaultParagraphFont"/>
    <w:semiHidden/>
    <w:unhideWhenUsed/>
    <w:rsid w:val="00360D87"/>
    <w:rPr>
      <w:sz w:val="16"/>
      <w:szCs w:val="16"/>
    </w:rPr>
  </w:style>
  <w:style w:type="paragraph" w:styleId="CommentText">
    <w:name w:val="annotation text"/>
    <w:basedOn w:val="Normal"/>
    <w:link w:val="CommentTextChar"/>
    <w:semiHidden/>
    <w:unhideWhenUsed/>
    <w:rsid w:val="00360D87"/>
    <w:rPr>
      <w:sz w:val="20"/>
      <w:szCs w:val="20"/>
    </w:rPr>
  </w:style>
  <w:style w:type="character" w:customStyle="1" w:styleId="CommentTextChar">
    <w:name w:val="Comment Text Char"/>
    <w:basedOn w:val="DefaultParagraphFont"/>
    <w:link w:val="CommentText"/>
    <w:semiHidden/>
    <w:rsid w:val="00360D87"/>
    <w:rPr>
      <w:lang w:val="nb-NO"/>
    </w:rPr>
  </w:style>
  <w:style w:type="paragraph" w:styleId="CommentSubject">
    <w:name w:val="annotation subject"/>
    <w:basedOn w:val="CommentText"/>
    <w:next w:val="CommentText"/>
    <w:link w:val="CommentSubjectChar"/>
    <w:semiHidden/>
    <w:unhideWhenUsed/>
    <w:rsid w:val="00360D87"/>
    <w:rPr>
      <w:b/>
      <w:bCs/>
    </w:rPr>
  </w:style>
  <w:style w:type="character" w:customStyle="1" w:styleId="CommentSubjectChar">
    <w:name w:val="Comment Subject Char"/>
    <w:basedOn w:val="CommentTextChar"/>
    <w:link w:val="CommentSubject"/>
    <w:semiHidden/>
    <w:rsid w:val="00360D87"/>
    <w:rPr>
      <w:b/>
      <w:bCs/>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160380">
      <w:bodyDiv w:val="1"/>
      <w:marLeft w:val="0"/>
      <w:marRight w:val="0"/>
      <w:marTop w:val="0"/>
      <w:marBottom w:val="0"/>
      <w:divBdr>
        <w:top w:val="none" w:sz="0" w:space="0" w:color="auto"/>
        <w:left w:val="none" w:sz="0" w:space="0" w:color="auto"/>
        <w:bottom w:val="none" w:sz="0" w:space="0" w:color="auto"/>
        <w:right w:val="none" w:sz="0" w:space="0" w:color="auto"/>
      </w:divBdr>
    </w:div>
    <w:div w:id="214461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gef.org/gef/project_detail?projID=39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hegef.org/gef/Guidelines%20Terminal%20Evalu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hegef.org/gef/project_detail?projID=134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gef.org/gef/gef_projects_funding" TargetMode="External"/><Relationship Id="rId5" Type="http://schemas.openxmlformats.org/officeDocument/2006/relationships/numbering" Target="numbering.xml"/><Relationship Id="rId15" Type="http://schemas.openxmlformats.org/officeDocument/2006/relationships/hyperlink" Target="http://www.thegef.org/gef/project_detail?projID=118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gef.org/gef/project_detail?projID=1599"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hegef.org/gef/Evaluation%20Policy%20201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4729968A8DE45A09B39A9C3B4D86E" ma:contentTypeVersion="0" ma:contentTypeDescription="Create a new document." ma:contentTypeScope="" ma:versionID="9e4cb96bef854bc68f716e57f6e0f44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AA69-3A2F-49C4-9C87-40781B58B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026A5B-9157-4C1F-AECC-D7A6C2F4FA5E}">
  <ds:schemaRefs>
    <ds:schemaRef ds:uri="http://schemas.microsoft.com/sharepoint/v3/contenttype/forms"/>
  </ds:schemaRefs>
</ds:datastoreItem>
</file>

<file path=customXml/itemProps3.xml><?xml version="1.0" encoding="utf-8"?>
<ds:datastoreItem xmlns:ds="http://schemas.openxmlformats.org/officeDocument/2006/customXml" ds:itemID="{5B4E1703-8EA4-4AE2-A0FD-E8C644DC34D0}">
  <ds:schemaRefs>
    <ds:schemaRef ds:uri="http://schemas.microsoft.com/office/2006/metadata/properties"/>
  </ds:schemaRefs>
</ds:datastoreItem>
</file>

<file path=customXml/itemProps4.xml><?xml version="1.0" encoding="utf-8"?>
<ds:datastoreItem xmlns:ds="http://schemas.openxmlformats.org/officeDocument/2006/customXml" ds:itemID="{83C9E422-11BE-47A7-9017-C19E41C1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GEF Letterhead</vt:lpstr>
    </vt:vector>
  </TitlesOfParts>
  <Company>The World Bank Group</Company>
  <LinksUpToDate>false</LinksUpToDate>
  <CharactersWithSpaces>16094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 IEO - ECW - Handout - EN</dc:title>
  <dc:creator>WB386498</dc:creator>
  <cp:lastModifiedBy>Nicolas Alejandro Marquez Pizzanelli</cp:lastModifiedBy>
  <cp:revision>2</cp:revision>
  <cp:lastPrinted>2015-02-04T20:13:00Z</cp:lastPrinted>
  <dcterms:created xsi:type="dcterms:W3CDTF">2015-04-30T16:51:00Z</dcterms:created>
  <dcterms:modified xsi:type="dcterms:W3CDTF">2015-04-30T16:51:00Z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0x01010085E4729968A8DE45A09B39A9C3B4D86E</vt:lpwstr>
  </property>
</Properties>
</file>