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D2A" w:rsidRPr="00432CB4" w:rsidRDefault="00E72A23" w:rsidP="00432CB4">
      <w:pPr>
        <w:jc w:val="right"/>
        <w:rPr>
          <w:rFonts w:ascii="Arial" w:hAnsi="Arial"/>
          <w:b/>
          <w:bCs/>
          <w:sz w:val="40"/>
          <w:szCs w:val="40"/>
        </w:rPr>
      </w:pPr>
      <w:r>
        <w:rPr>
          <w:noProof/>
        </w:rPr>
        <w:drawing>
          <wp:anchor distT="0" distB="0" distL="114300" distR="114300" simplePos="0" relativeHeight="251659776" behindDoc="1" locked="0" layoutInCell="1" allowOverlap="1">
            <wp:simplePos x="0" y="0"/>
            <wp:positionH relativeFrom="column">
              <wp:posOffset>0</wp:posOffset>
            </wp:positionH>
            <wp:positionV relativeFrom="paragraph">
              <wp:posOffset>342900</wp:posOffset>
            </wp:positionV>
            <wp:extent cx="847725" cy="781050"/>
            <wp:effectExtent l="19050" t="0" r="9525" b="0"/>
            <wp:wrapThrough wrapText="bothSides">
              <wp:wrapPolygon edited="0">
                <wp:start x="-485" y="0"/>
                <wp:lineTo x="-485" y="21073"/>
                <wp:lineTo x="21843" y="21073"/>
                <wp:lineTo x="21843" y="0"/>
                <wp:lineTo x="-485" y="0"/>
              </wp:wrapPolygon>
            </wp:wrapThrough>
            <wp:docPr id="69" name="Picture 69" descr="GE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GEF logo"/>
                    <pic:cNvPicPr>
                      <a:picLocks noChangeAspect="1" noChangeArrowheads="1"/>
                    </pic:cNvPicPr>
                  </pic:nvPicPr>
                  <pic:blipFill>
                    <a:blip r:embed="rId7"/>
                    <a:srcRect/>
                    <a:stretch>
                      <a:fillRect/>
                    </a:stretch>
                  </pic:blipFill>
                  <pic:spPr bwMode="auto">
                    <a:xfrm>
                      <a:off x="0" y="0"/>
                      <a:ext cx="847725" cy="781050"/>
                    </a:xfrm>
                    <a:prstGeom prst="rect">
                      <a:avLst/>
                    </a:prstGeom>
                    <a:noFill/>
                    <a:ln w="9525">
                      <a:noFill/>
                      <a:miter lim="800000"/>
                      <a:headEnd/>
                      <a:tailEnd/>
                    </a:ln>
                  </pic:spPr>
                </pic:pic>
              </a:graphicData>
            </a:graphic>
          </wp:anchor>
        </w:drawing>
      </w:r>
      <w:r>
        <w:rPr>
          <w:rFonts w:ascii="Arial" w:hAnsi="Arial"/>
          <w:b/>
          <w:bCs/>
          <w:noProof/>
          <w:sz w:val="40"/>
          <w:szCs w:val="40"/>
        </w:rPr>
        <w:drawing>
          <wp:inline distT="0" distB="0" distL="0" distR="0">
            <wp:extent cx="472440" cy="1165860"/>
            <wp:effectExtent l="19050" t="0" r="3810" b="0"/>
            <wp:docPr id="1" name="Picture 1" descr="UNDP In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India logo"/>
                    <pic:cNvPicPr>
                      <a:picLocks noChangeAspect="1" noChangeArrowheads="1"/>
                    </pic:cNvPicPr>
                  </pic:nvPicPr>
                  <pic:blipFill>
                    <a:blip r:embed="rId8" cstate="print"/>
                    <a:srcRect/>
                    <a:stretch>
                      <a:fillRect/>
                    </a:stretch>
                  </pic:blipFill>
                  <pic:spPr bwMode="auto">
                    <a:xfrm>
                      <a:off x="0" y="0"/>
                      <a:ext cx="472440" cy="1165860"/>
                    </a:xfrm>
                    <a:prstGeom prst="rect">
                      <a:avLst/>
                    </a:prstGeom>
                    <a:noFill/>
                    <a:ln w="9525">
                      <a:noFill/>
                      <a:miter lim="800000"/>
                      <a:headEnd/>
                      <a:tailEnd/>
                    </a:ln>
                  </pic:spPr>
                </pic:pic>
              </a:graphicData>
            </a:graphic>
          </wp:inline>
        </w:drawing>
      </w:r>
    </w:p>
    <w:p w:rsidR="001B4D2A" w:rsidRDefault="001B4D2A" w:rsidP="00432CB4">
      <w:pPr>
        <w:rPr>
          <w:rFonts w:ascii="Arial" w:hAnsi="Arial"/>
          <w:b/>
          <w:bCs/>
          <w:sz w:val="40"/>
          <w:szCs w:val="40"/>
        </w:rPr>
      </w:pPr>
    </w:p>
    <w:p w:rsidR="001B4D2A" w:rsidRDefault="001B4D2A">
      <w:pPr>
        <w:jc w:val="center"/>
        <w:rPr>
          <w:rFonts w:ascii="Arial" w:hAnsi="Arial"/>
          <w:b/>
          <w:bCs/>
          <w:sz w:val="40"/>
          <w:szCs w:val="40"/>
        </w:rPr>
      </w:pPr>
      <w:smartTag w:uri="urn:schemas-microsoft-com:office:smarttags" w:element="place">
        <w:smartTag w:uri="urn:schemas-microsoft-com:office:smarttags" w:element="country-region">
          <w:r>
            <w:rPr>
              <w:rFonts w:ascii="Arial" w:hAnsi="Arial"/>
              <w:b/>
              <w:bCs/>
              <w:sz w:val="40"/>
              <w:szCs w:val="40"/>
            </w:rPr>
            <w:t>India</w:t>
          </w:r>
        </w:smartTag>
      </w:smartTag>
      <w:r>
        <w:rPr>
          <w:rFonts w:ascii="Arial" w:hAnsi="Arial"/>
          <w:b/>
          <w:bCs/>
          <w:sz w:val="40"/>
          <w:szCs w:val="40"/>
        </w:rPr>
        <w:t>’s</w:t>
      </w:r>
    </w:p>
    <w:p w:rsidR="000800CC" w:rsidRDefault="001B4D2A">
      <w:pPr>
        <w:jc w:val="center"/>
        <w:rPr>
          <w:rFonts w:ascii="Arial" w:hAnsi="Arial"/>
          <w:b/>
          <w:bCs/>
          <w:sz w:val="32"/>
          <w:szCs w:val="32"/>
        </w:rPr>
      </w:pPr>
      <w:r>
        <w:rPr>
          <w:rFonts w:ascii="Arial" w:hAnsi="Arial"/>
          <w:b/>
          <w:bCs/>
          <w:sz w:val="32"/>
          <w:szCs w:val="32"/>
        </w:rPr>
        <w:t xml:space="preserve">National Capacity Needs Self-Assessment </w:t>
      </w:r>
    </w:p>
    <w:p w:rsidR="001B4D2A" w:rsidRDefault="000800CC">
      <w:pPr>
        <w:jc w:val="center"/>
        <w:rPr>
          <w:rFonts w:ascii="Arial" w:hAnsi="Arial"/>
          <w:b/>
          <w:bCs/>
          <w:sz w:val="32"/>
          <w:szCs w:val="32"/>
        </w:rPr>
      </w:pPr>
      <w:r>
        <w:rPr>
          <w:rFonts w:ascii="Arial" w:hAnsi="Arial"/>
          <w:b/>
          <w:bCs/>
          <w:sz w:val="32"/>
          <w:szCs w:val="32"/>
        </w:rPr>
        <w:t xml:space="preserve">Report &amp; </w:t>
      </w:r>
      <w:r w:rsidR="001B4D2A">
        <w:rPr>
          <w:rFonts w:ascii="Arial" w:hAnsi="Arial"/>
          <w:b/>
          <w:bCs/>
          <w:sz w:val="32"/>
          <w:szCs w:val="32"/>
        </w:rPr>
        <w:t>Action Plan</w:t>
      </w:r>
    </w:p>
    <w:p w:rsidR="001B4D2A" w:rsidRDefault="001B4D2A">
      <w:pPr>
        <w:jc w:val="center"/>
        <w:rPr>
          <w:rFonts w:ascii="Arial" w:hAnsi="Arial"/>
          <w:b/>
          <w:bCs/>
          <w:sz w:val="32"/>
          <w:szCs w:val="32"/>
        </w:rPr>
      </w:pPr>
    </w:p>
    <w:p w:rsidR="001B4D2A" w:rsidRDefault="001B4D2A">
      <w:pPr>
        <w:jc w:val="center"/>
        <w:rPr>
          <w:rFonts w:ascii="Arial" w:hAnsi="Arial"/>
          <w:b/>
          <w:bCs/>
          <w:sz w:val="32"/>
          <w:szCs w:val="32"/>
        </w:rPr>
      </w:pPr>
    </w:p>
    <w:p w:rsidR="001B4D2A" w:rsidRDefault="001B4D2A">
      <w:pPr>
        <w:jc w:val="center"/>
        <w:rPr>
          <w:rFonts w:ascii="Arial" w:hAnsi="Arial"/>
          <w:b/>
          <w:bCs/>
          <w:sz w:val="32"/>
          <w:szCs w:val="32"/>
        </w:rPr>
      </w:pPr>
    </w:p>
    <w:p w:rsidR="001B4D2A" w:rsidRDefault="001B4D2A">
      <w:pPr>
        <w:jc w:val="center"/>
        <w:rPr>
          <w:rFonts w:ascii="Arial" w:hAnsi="Arial"/>
          <w:b/>
          <w:bCs/>
          <w:sz w:val="32"/>
          <w:szCs w:val="32"/>
        </w:rPr>
      </w:pPr>
    </w:p>
    <w:p w:rsidR="001B4D2A" w:rsidRDefault="001B4D2A">
      <w:pPr>
        <w:jc w:val="center"/>
        <w:rPr>
          <w:rFonts w:ascii="Arial" w:hAnsi="Arial"/>
          <w:b/>
          <w:bCs/>
          <w:sz w:val="32"/>
          <w:szCs w:val="32"/>
        </w:rPr>
      </w:pPr>
    </w:p>
    <w:p w:rsidR="001B4D2A" w:rsidRDefault="001B4D2A">
      <w:pPr>
        <w:jc w:val="center"/>
        <w:rPr>
          <w:rFonts w:ascii="Arial" w:hAnsi="Arial"/>
          <w:b/>
          <w:bCs/>
          <w:sz w:val="32"/>
          <w:szCs w:val="32"/>
        </w:rPr>
      </w:pPr>
    </w:p>
    <w:p w:rsidR="001B4D2A" w:rsidRDefault="001B4D2A">
      <w:pPr>
        <w:jc w:val="center"/>
        <w:rPr>
          <w:rFonts w:ascii="Arial" w:hAnsi="Arial"/>
          <w:b/>
          <w:bCs/>
          <w:sz w:val="32"/>
          <w:szCs w:val="32"/>
        </w:rPr>
      </w:pPr>
    </w:p>
    <w:p w:rsidR="001B4D2A" w:rsidRDefault="001B4D2A">
      <w:pPr>
        <w:jc w:val="center"/>
        <w:rPr>
          <w:rFonts w:ascii="Arial" w:hAnsi="Arial"/>
          <w:b/>
          <w:bCs/>
          <w:sz w:val="32"/>
          <w:szCs w:val="32"/>
        </w:rPr>
      </w:pPr>
    </w:p>
    <w:p w:rsidR="001B4D2A" w:rsidRDefault="001B4D2A">
      <w:pPr>
        <w:jc w:val="center"/>
        <w:rPr>
          <w:rFonts w:ascii="Arial" w:hAnsi="Arial"/>
          <w:b/>
          <w:bCs/>
          <w:sz w:val="28"/>
          <w:szCs w:val="28"/>
        </w:rPr>
      </w:pPr>
    </w:p>
    <w:p w:rsidR="001B4D2A" w:rsidRDefault="001B4D2A">
      <w:pPr>
        <w:jc w:val="center"/>
        <w:rPr>
          <w:rFonts w:ascii="Arial" w:hAnsi="Arial"/>
          <w:b/>
          <w:bCs/>
          <w:sz w:val="28"/>
          <w:szCs w:val="28"/>
        </w:rPr>
      </w:pPr>
    </w:p>
    <w:p w:rsidR="001B4D2A" w:rsidRDefault="001B4D2A">
      <w:pPr>
        <w:jc w:val="center"/>
        <w:rPr>
          <w:rFonts w:ascii="Arial" w:hAnsi="Arial"/>
          <w:b/>
          <w:bCs/>
          <w:sz w:val="28"/>
          <w:szCs w:val="28"/>
        </w:rPr>
      </w:pPr>
    </w:p>
    <w:p w:rsidR="001B4D2A" w:rsidRDefault="001B4D2A">
      <w:pPr>
        <w:jc w:val="center"/>
        <w:rPr>
          <w:rFonts w:ascii="Arial" w:hAnsi="Arial"/>
          <w:b/>
          <w:bCs/>
          <w:sz w:val="28"/>
          <w:szCs w:val="28"/>
        </w:rPr>
      </w:pPr>
    </w:p>
    <w:p w:rsidR="001B4D2A" w:rsidRDefault="001B4D2A">
      <w:pPr>
        <w:jc w:val="center"/>
        <w:rPr>
          <w:rFonts w:ascii="Arial" w:hAnsi="Arial"/>
          <w:b/>
          <w:bCs/>
          <w:sz w:val="28"/>
          <w:szCs w:val="28"/>
        </w:rPr>
      </w:pPr>
    </w:p>
    <w:p w:rsidR="001B4D2A" w:rsidRDefault="001B4D2A">
      <w:pPr>
        <w:jc w:val="center"/>
        <w:rPr>
          <w:rFonts w:ascii="Arial" w:hAnsi="Arial"/>
          <w:b/>
          <w:bCs/>
          <w:sz w:val="28"/>
          <w:szCs w:val="28"/>
        </w:rPr>
      </w:pPr>
    </w:p>
    <w:p w:rsidR="001B4D2A" w:rsidRDefault="001B4D2A">
      <w:pPr>
        <w:jc w:val="center"/>
        <w:rPr>
          <w:rFonts w:ascii="Arial" w:hAnsi="Arial"/>
          <w:b/>
          <w:bCs/>
          <w:sz w:val="28"/>
          <w:szCs w:val="28"/>
        </w:rPr>
      </w:pPr>
    </w:p>
    <w:p w:rsidR="001B4D2A" w:rsidRDefault="001B4D2A">
      <w:pPr>
        <w:jc w:val="center"/>
        <w:rPr>
          <w:rFonts w:ascii="Arial" w:hAnsi="Arial"/>
          <w:b/>
          <w:bCs/>
          <w:sz w:val="28"/>
          <w:szCs w:val="28"/>
        </w:rPr>
      </w:pPr>
    </w:p>
    <w:p w:rsidR="001B4D2A" w:rsidRDefault="001B4D2A">
      <w:pPr>
        <w:jc w:val="center"/>
        <w:rPr>
          <w:rFonts w:ascii="Arial" w:hAnsi="Arial"/>
          <w:b/>
          <w:bCs/>
          <w:sz w:val="28"/>
          <w:szCs w:val="28"/>
        </w:rPr>
      </w:pPr>
    </w:p>
    <w:p w:rsidR="001B4D2A" w:rsidRDefault="001B4D2A">
      <w:pPr>
        <w:jc w:val="center"/>
        <w:rPr>
          <w:rFonts w:ascii="Arial" w:hAnsi="Arial"/>
          <w:b/>
          <w:bCs/>
          <w:sz w:val="28"/>
          <w:szCs w:val="28"/>
        </w:rPr>
      </w:pPr>
    </w:p>
    <w:p w:rsidR="001B4D2A" w:rsidRDefault="001B4D2A">
      <w:pPr>
        <w:jc w:val="center"/>
        <w:rPr>
          <w:rFonts w:ascii="Arial" w:hAnsi="Arial"/>
          <w:b/>
          <w:bCs/>
          <w:sz w:val="28"/>
          <w:szCs w:val="28"/>
        </w:rPr>
      </w:pPr>
    </w:p>
    <w:p w:rsidR="001B4D2A" w:rsidRDefault="001B4D2A">
      <w:pPr>
        <w:jc w:val="center"/>
        <w:rPr>
          <w:rFonts w:ascii="Arial" w:hAnsi="Arial"/>
          <w:b/>
          <w:bCs/>
          <w:sz w:val="28"/>
          <w:szCs w:val="28"/>
        </w:rPr>
      </w:pPr>
    </w:p>
    <w:p w:rsidR="001B4D2A" w:rsidRDefault="00E72A23">
      <w:pPr>
        <w:jc w:val="center"/>
        <w:rPr>
          <w:rFonts w:ascii="Arial" w:hAnsi="Arial"/>
          <w:b/>
          <w:bCs/>
          <w:sz w:val="28"/>
          <w:szCs w:val="28"/>
        </w:rPr>
      </w:pPr>
      <w:r>
        <w:rPr>
          <w:rFonts w:ascii="Arial" w:hAnsi="Arial"/>
          <w:b/>
          <w:bCs/>
          <w:noProof/>
          <w:sz w:val="28"/>
          <w:szCs w:val="28"/>
        </w:rPr>
        <w:drawing>
          <wp:inline distT="0" distB="0" distL="0" distR="0">
            <wp:extent cx="922020" cy="118872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922020" cy="1188720"/>
                    </a:xfrm>
                    <a:prstGeom prst="rect">
                      <a:avLst/>
                    </a:prstGeom>
                    <a:noFill/>
                    <a:ln w="9525">
                      <a:noFill/>
                      <a:miter lim="800000"/>
                      <a:headEnd/>
                      <a:tailEnd/>
                    </a:ln>
                  </pic:spPr>
                </pic:pic>
              </a:graphicData>
            </a:graphic>
          </wp:inline>
        </w:drawing>
      </w:r>
    </w:p>
    <w:p w:rsidR="001B4D2A" w:rsidRDefault="001B4D2A">
      <w:pPr>
        <w:jc w:val="center"/>
        <w:rPr>
          <w:rFonts w:ascii="Arial" w:hAnsi="Arial"/>
          <w:b/>
          <w:bCs/>
          <w:sz w:val="28"/>
          <w:szCs w:val="28"/>
        </w:rPr>
      </w:pPr>
    </w:p>
    <w:p w:rsidR="001B4D2A" w:rsidRDefault="001B4D2A">
      <w:pPr>
        <w:jc w:val="center"/>
        <w:rPr>
          <w:rFonts w:ascii="Arial" w:hAnsi="Arial"/>
          <w:b/>
          <w:bCs/>
          <w:sz w:val="28"/>
          <w:szCs w:val="28"/>
        </w:rPr>
      </w:pPr>
      <w:r>
        <w:rPr>
          <w:rFonts w:ascii="Arial" w:hAnsi="Arial"/>
          <w:b/>
          <w:bCs/>
          <w:sz w:val="28"/>
          <w:szCs w:val="28"/>
        </w:rPr>
        <w:t>Ministry of Environment and Forests</w:t>
      </w:r>
    </w:p>
    <w:p w:rsidR="001B4D2A" w:rsidRDefault="001B4D2A">
      <w:pPr>
        <w:jc w:val="center"/>
        <w:rPr>
          <w:rFonts w:ascii="Arial" w:hAnsi="Arial"/>
          <w:b/>
          <w:bCs/>
          <w:sz w:val="28"/>
          <w:szCs w:val="28"/>
        </w:rPr>
      </w:pPr>
      <w:r>
        <w:rPr>
          <w:rFonts w:ascii="Arial" w:hAnsi="Arial"/>
          <w:b/>
          <w:bCs/>
          <w:sz w:val="28"/>
          <w:szCs w:val="28"/>
        </w:rPr>
        <w:t xml:space="preserve">Government of </w:t>
      </w:r>
      <w:smartTag w:uri="urn:schemas-microsoft-com:office:smarttags" w:element="place">
        <w:smartTag w:uri="urn:schemas-microsoft-com:office:smarttags" w:element="country-region">
          <w:r>
            <w:rPr>
              <w:rFonts w:ascii="Arial" w:hAnsi="Arial"/>
              <w:b/>
              <w:bCs/>
              <w:sz w:val="28"/>
              <w:szCs w:val="28"/>
            </w:rPr>
            <w:t>India</w:t>
          </w:r>
        </w:smartTag>
      </w:smartTag>
    </w:p>
    <w:p w:rsidR="001B4D2A" w:rsidRDefault="001B4D2A">
      <w:pPr>
        <w:jc w:val="center"/>
        <w:rPr>
          <w:rFonts w:ascii="Arial" w:hAnsi="Arial"/>
          <w:b/>
          <w:bCs/>
          <w:sz w:val="28"/>
          <w:szCs w:val="28"/>
        </w:rPr>
      </w:pPr>
      <w:r>
        <w:rPr>
          <w:rFonts w:ascii="Arial" w:hAnsi="Arial"/>
          <w:b/>
          <w:bCs/>
          <w:sz w:val="28"/>
          <w:szCs w:val="28"/>
        </w:rPr>
        <w:t>200</w:t>
      </w:r>
      <w:r w:rsidR="00826490">
        <w:rPr>
          <w:rFonts w:ascii="Arial" w:hAnsi="Arial"/>
          <w:b/>
          <w:bCs/>
          <w:sz w:val="28"/>
          <w:szCs w:val="28"/>
        </w:rPr>
        <w:t>9</w:t>
      </w:r>
    </w:p>
    <w:p w:rsidR="001B4D2A" w:rsidRDefault="001B4D2A">
      <w:pPr>
        <w:jc w:val="center"/>
        <w:rPr>
          <w:rFonts w:ascii="Arial" w:hAnsi="Arial"/>
          <w:b/>
          <w:bCs/>
          <w:sz w:val="28"/>
          <w:szCs w:val="28"/>
        </w:rPr>
      </w:pPr>
    </w:p>
    <w:p w:rsidR="001B4D2A" w:rsidRDefault="001B4D2A">
      <w:pPr>
        <w:jc w:val="center"/>
        <w:rPr>
          <w:rFonts w:ascii="Arial" w:hAnsi="Arial"/>
          <w:b/>
          <w:bCs/>
          <w:sz w:val="28"/>
          <w:szCs w:val="28"/>
        </w:rPr>
      </w:pPr>
    </w:p>
    <w:p w:rsidR="001B4D2A" w:rsidRDefault="001B4D2A">
      <w:pPr>
        <w:jc w:val="center"/>
        <w:rPr>
          <w:rFonts w:ascii="Arial" w:hAnsi="Arial"/>
          <w:b/>
          <w:bCs/>
          <w:sz w:val="28"/>
          <w:szCs w:val="28"/>
        </w:rPr>
      </w:pPr>
    </w:p>
    <w:p w:rsidR="001B4D2A" w:rsidRDefault="001B4D2A">
      <w:pPr>
        <w:jc w:val="center"/>
        <w:rPr>
          <w:rFonts w:ascii="Arial" w:hAnsi="Arial"/>
          <w:b/>
          <w:bCs/>
          <w:sz w:val="28"/>
          <w:szCs w:val="28"/>
        </w:rPr>
      </w:pPr>
    </w:p>
    <w:p w:rsidR="001B4D2A" w:rsidRDefault="001B4D2A">
      <w:pPr>
        <w:jc w:val="center"/>
        <w:rPr>
          <w:rFonts w:ascii="Arial" w:hAnsi="Arial"/>
          <w:b/>
          <w:bCs/>
          <w:sz w:val="28"/>
          <w:szCs w:val="28"/>
        </w:rPr>
      </w:pPr>
    </w:p>
    <w:p w:rsidR="001B4D2A" w:rsidRDefault="001B4D2A">
      <w:pPr>
        <w:jc w:val="center"/>
        <w:rPr>
          <w:rFonts w:ascii="Arial" w:hAnsi="Arial"/>
          <w:b/>
          <w:bCs/>
          <w:sz w:val="28"/>
          <w:szCs w:val="28"/>
        </w:rPr>
      </w:pPr>
    </w:p>
    <w:p w:rsidR="001B4D2A" w:rsidRDefault="001B4D2A">
      <w:pPr>
        <w:jc w:val="center"/>
        <w:rPr>
          <w:rFonts w:ascii="Arial" w:hAnsi="Arial"/>
          <w:b/>
          <w:bCs/>
          <w:sz w:val="28"/>
          <w:szCs w:val="28"/>
        </w:rPr>
      </w:pPr>
    </w:p>
    <w:p w:rsidR="001B4D2A" w:rsidRDefault="001B4D2A">
      <w:pPr>
        <w:jc w:val="center"/>
        <w:rPr>
          <w:rFonts w:ascii="Arial" w:hAnsi="Arial"/>
          <w:b/>
          <w:bCs/>
          <w:sz w:val="28"/>
          <w:szCs w:val="28"/>
        </w:rPr>
      </w:pPr>
    </w:p>
    <w:p w:rsidR="001B4D2A" w:rsidRDefault="001B4D2A">
      <w:pPr>
        <w:jc w:val="center"/>
        <w:rPr>
          <w:rFonts w:ascii="Arial" w:hAnsi="Arial"/>
          <w:b/>
          <w:bCs/>
          <w:sz w:val="36"/>
          <w:szCs w:val="36"/>
        </w:rPr>
      </w:pPr>
      <w:r>
        <w:rPr>
          <w:rFonts w:ascii="Arial" w:hAnsi="Arial"/>
          <w:b/>
          <w:bCs/>
          <w:sz w:val="36"/>
          <w:szCs w:val="36"/>
        </w:rPr>
        <w:t>Contents</w:t>
      </w:r>
    </w:p>
    <w:p w:rsidR="001B4D2A" w:rsidRDefault="001B4D2A">
      <w:pPr>
        <w:rPr>
          <w:rFonts w:ascii="Arial" w:hAnsi="Arial"/>
          <w:b/>
          <w:bCs/>
          <w:sz w:val="28"/>
          <w:szCs w:val="28"/>
        </w:rPr>
      </w:pPr>
    </w:p>
    <w:p w:rsidR="001B4D2A" w:rsidRDefault="001B4D2A">
      <w:pPr>
        <w:rPr>
          <w:rFonts w:ascii="Arial" w:hAnsi="Arial"/>
        </w:rPr>
      </w:pPr>
    </w:p>
    <w:p w:rsidR="008B19C4" w:rsidRDefault="008B19C4">
      <w:pPr>
        <w:rPr>
          <w:rFonts w:ascii="Arial" w:hAnsi="Arial"/>
        </w:rPr>
      </w:pPr>
    </w:p>
    <w:p w:rsidR="008B19C4" w:rsidRDefault="008B19C4">
      <w:pPr>
        <w:rPr>
          <w:rFonts w:ascii="Arial" w:hAnsi="Arial"/>
        </w:rPr>
      </w:pPr>
      <w:r>
        <w:rPr>
          <w:rFonts w:ascii="Arial" w:hAnsi="Arial"/>
        </w:rPr>
        <w:t>Executive Summary……………………………………………………………………….</w:t>
      </w:r>
      <w:r w:rsidR="00162145">
        <w:rPr>
          <w:rFonts w:ascii="Arial" w:hAnsi="Arial"/>
        </w:rPr>
        <w:t>3 - 5</w:t>
      </w:r>
    </w:p>
    <w:p w:rsidR="008B19C4" w:rsidRDefault="008B19C4">
      <w:pPr>
        <w:rPr>
          <w:rFonts w:ascii="Arial" w:hAnsi="Arial"/>
        </w:rPr>
      </w:pPr>
    </w:p>
    <w:p w:rsidR="008B19C4" w:rsidRDefault="008B19C4" w:rsidP="008B19C4">
      <w:pPr>
        <w:rPr>
          <w:rFonts w:ascii="Arial" w:hAnsi="Arial"/>
        </w:rPr>
      </w:pPr>
      <w:r>
        <w:rPr>
          <w:rFonts w:ascii="Arial" w:hAnsi="Arial"/>
        </w:rPr>
        <w:t>Acknowledgment</w:t>
      </w:r>
      <w:r w:rsidR="00B10845">
        <w:rPr>
          <w:rFonts w:ascii="Arial" w:hAnsi="Arial"/>
        </w:rPr>
        <w:t>s</w:t>
      </w:r>
      <w:r>
        <w:rPr>
          <w:rFonts w:ascii="Arial" w:hAnsi="Arial"/>
        </w:rPr>
        <w:t>….……………………………………………………………………….</w:t>
      </w:r>
      <w:r w:rsidR="00162145">
        <w:rPr>
          <w:rFonts w:ascii="Arial" w:hAnsi="Arial"/>
        </w:rPr>
        <w:t>6</w:t>
      </w:r>
    </w:p>
    <w:p w:rsidR="008B19C4" w:rsidRDefault="008B19C4">
      <w:pPr>
        <w:rPr>
          <w:rFonts w:ascii="Arial" w:hAnsi="Arial"/>
        </w:rPr>
      </w:pPr>
    </w:p>
    <w:p w:rsidR="001B4D2A" w:rsidRDefault="001B4D2A">
      <w:pPr>
        <w:rPr>
          <w:rFonts w:ascii="Arial" w:hAnsi="Arial"/>
        </w:rPr>
      </w:pPr>
      <w:r>
        <w:rPr>
          <w:rFonts w:ascii="Arial" w:hAnsi="Arial"/>
        </w:rPr>
        <w:t>Abbreviations</w:t>
      </w:r>
      <w:r w:rsidR="008B19C4">
        <w:rPr>
          <w:rFonts w:ascii="Arial" w:hAnsi="Arial"/>
        </w:rPr>
        <w:t>……………………………………………………………………………….</w:t>
      </w:r>
      <w:r>
        <w:rPr>
          <w:rFonts w:ascii="Arial" w:hAnsi="Arial"/>
        </w:rPr>
        <w:t xml:space="preserve"> </w:t>
      </w:r>
      <w:r w:rsidR="00162145">
        <w:rPr>
          <w:rFonts w:ascii="Arial" w:hAnsi="Arial"/>
        </w:rPr>
        <w:t>7</w:t>
      </w:r>
    </w:p>
    <w:p w:rsidR="001B4D2A" w:rsidRDefault="001B4D2A">
      <w:pPr>
        <w:rPr>
          <w:rFonts w:ascii="Arial" w:hAnsi="Arial"/>
        </w:rPr>
      </w:pPr>
    </w:p>
    <w:p w:rsidR="008B19C4" w:rsidRDefault="008B19C4">
      <w:pPr>
        <w:rPr>
          <w:rFonts w:ascii="Arial" w:hAnsi="Arial"/>
        </w:rPr>
      </w:pPr>
    </w:p>
    <w:p w:rsidR="001B4D2A" w:rsidRDefault="001B4D2A">
      <w:pPr>
        <w:rPr>
          <w:rFonts w:ascii="Arial" w:hAnsi="Arial"/>
        </w:rPr>
      </w:pPr>
      <w:r>
        <w:rPr>
          <w:rFonts w:ascii="Arial" w:hAnsi="Arial"/>
          <w:sz w:val="22"/>
          <w:szCs w:val="22"/>
          <w:u w:val="single"/>
        </w:rPr>
        <w:t>CHAPTER: 1</w:t>
      </w:r>
      <w:r>
        <w:rPr>
          <w:rFonts w:ascii="Arial" w:hAnsi="Arial"/>
        </w:rPr>
        <w:t xml:space="preserve"> </w:t>
      </w:r>
      <w:r>
        <w:rPr>
          <w:rFonts w:ascii="Arial" w:hAnsi="Arial"/>
        </w:rPr>
        <w:tab/>
      </w:r>
      <w:r>
        <w:rPr>
          <w:rFonts w:ascii="Arial" w:hAnsi="Arial"/>
        </w:rPr>
        <w:tab/>
      </w:r>
      <w:r w:rsidR="00A257C6">
        <w:rPr>
          <w:rFonts w:ascii="Arial" w:hAnsi="Arial"/>
        </w:rPr>
        <w:t>Introduction……</w:t>
      </w:r>
      <w:r>
        <w:rPr>
          <w:rFonts w:ascii="Arial" w:hAnsi="Arial"/>
        </w:rPr>
        <w:t>…………………….………………………………..</w:t>
      </w:r>
      <w:r w:rsidR="00162145">
        <w:rPr>
          <w:rFonts w:ascii="Arial" w:hAnsi="Arial"/>
        </w:rPr>
        <w:t>9</w:t>
      </w:r>
      <w:r>
        <w:rPr>
          <w:rFonts w:ascii="Arial" w:hAnsi="Arial"/>
        </w:rPr>
        <w:t xml:space="preserve"> - </w:t>
      </w:r>
      <w:r w:rsidR="00162145">
        <w:rPr>
          <w:rFonts w:ascii="Arial" w:hAnsi="Arial"/>
        </w:rPr>
        <w:t>12</w:t>
      </w:r>
    </w:p>
    <w:p w:rsidR="001B4D2A" w:rsidRDefault="001B4D2A">
      <w:pPr>
        <w:rPr>
          <w:rFonts w:ascii="Arial" w:hAnsi="Arial"/>
        </w:rPr>
      </w:pPr>
    </w:p>
    <w:p w:rsidR="001B4D2A" w:rsidRDefault="001B4D2A">
      <w:pPr>
        <w:rPr>
          <w:rFonts w:ascii="Arial" w:hAnsi="Arial"/>
        </w:rPr>
      </w:pPr>
      <w:r>
        <w:rPr>
          <w:rFonts w:ascii="Arial" w:hAnsi="Arial"/>
          <w:sz w:val="22"/>
          <w:szCs w:val="22"/>
          <w:u w:val="single"/>
        </w:rPr>
        <w:t>CHAPTER: 2</w:t>
      </w:r>
      <w:r>
        <w:rPr>
          <w:rFonts w:ascii="Arial" w:hAnsi="Arial"/>
        </w:rPr>
        <w:t xml:space="preserve"> </w:t>
      </w:r>
      <w:r>
        <w:rPr>
          <w:rFonts w:ascii="Arial" w:hAnsi="Arial"/>
        </w:rPr>
        <w:tab/>
      </w:r>
      <w:r>
        <w:rPr>
          <w:rFonts w:ascii="Arial" w:hAnsi="Arial"/>
        </w:rPr>
        <w:tab/>
        <w:t>Biodiversity: Capacity Needs &amp; Action Plan…….………………..</w:t>
      </w:r>
      <w:r w:rsidR="00162145">
        <w:rPr>
          <w:rFonts w:ascii="Arial" w:hAnsi="Arial"/>
        </w:rPr>
        <w:t>13</w:t>
      </w:r>
      <w:r w:rsidR="00312038">
        <w:rPr>
          <w:rFonts w:ascii="Arial" w:hAnsi="Arial"/>
        </w:rPr>
        <w:t xml:space="preserve"> </w:t>
      </w:r>
      <w:r>
        <w:rPr>
          <w:rFonts w:ascii="Arial" w:hAnsi="Arial"/>
        </w:rPr>
        <w:t>-</w:t>
      </w:r>
      <w:r w:rsidR="00312038">
        <w:rPr>
          <w:rFonts w:ascii="Arial" w:hAnsi="Arial"/>
        </w:rPr>
        <w:t xml:space="preserve"> </w:t>
      </w:r>
      <w:r>
        <w:rPr>
          <w:rFonts w:ascii="Arial" w:hAnsi="Arial"/>
        </w:rPr>
        <w:t>5</w:t>
      </w:r>
      <w:r w:rsidR="00162145">
        <w:rPr>
          <w:rFonts w:ascii="Arial" w:hAnsi="Arial"/>
        </w:rPr>
        <w:t>9</w:t>
      </w:r>
    </w:p>
    <w:p w:rsidR="001B4D2A" w:rsidRDefault="001B4D2A">
      <w:pPr>
        <w:rPr>
          <w:rFonts w:ascii="Arial" w:hAnsi="Arial"/>
        </w:rPr>
      </w:pPr>
    </w:p>
    <w:p w:rsidR="001B4D2A" w:rsidRDefault="001B4D2A">
      <w:pPr>
        <w:rPr>
          <w:rFonts w:ascii="Arial" w:hAnsi="Arial"/>
        </w:rPr>
      </w:pPr>
      <w:r>
        <w:rPr>
          <w:rFonts w:ascii="Arial" w:hAnsi="Arial"/>
          <w:sz w:val="22"/>
          <w:szCs w:val="22"/>
          <w:u w:val="single"/>
        </w:rPr>
        <w:t>CHAPTER: 3</w:t>
      </w:r>
      <w:r>
        <w:rPr>
          <w:rFonts w:ascii="Arial" w:hAnsi="Arial"/>
        </w:rPr>
        <w:t xml:space="preserve"> </w:t>
      </w:r>
      <w:r>
        <w:rPr>
          <w:rFonts w:ascii="Arial" w:hAnsi="Arial"/>
        </w:rPr>
        <w:tab/>
      </w:r>
      <w:r>
        <w:rPr>
          <w:rFonts w:ascii="Arial" w:hAnsi="Arial"/>
        </w:rPr>
        <w:tab/>
        <w:t>Climate Change: Capacity Needs &amp; Action Plan….....................</w:t>
      </w:r>
      <w:r w:rsidR="00162145">
        <w:rPr>
          <w:rFonts w:ascii="Arial" w:hAnsi="Arial"/>
        </w:rPr>
        <w:t xml:space="preserve">60 </w:t>
      </w:r>
      <w:r w:rsidR="00312038">
        <w:rPr>
          <w:rFonts w:ascii="Arial" w:hAnsi="Arial"/>
        </w:rPr>
        <w:t xml:space="preserve">- </w:t>
      </w:r>
      <w:r w:rsidR="00162145">
        <w:rPr>
          <w:rFonts w:ascii="Arial" w:hAnsi="Arial"/>
        </w:rPr>
        <w:t>90</w:t>
      </w:r>
    </w:p>
    <w:p w:rsidR="001B4D2A" w:rsidRDefault="001B4D2A">
      <w:pPr>
        <w:rPr>
          <w:rFonts w:ascii="Arial" w:hAnsi="Arial"/>
        </w:rPr>
      </w:pPr>
      <w:r>
        <w:rPr>
          <w:rFonts w:ascii="Arial" w:hAnsi="Arial"/>
        </w:rPr>
        <w:tab/>
      </w:r>
    </w:p>
    <w:p w:rsidR="001B4D2A" w:rsidRDefault="001B4D2A">
      <w:pPr>
        <w:rPr>
          <w:rFonts w:ascii="Arial" w:hAnsi="Arial"/>
        </w:rPr>
      </w:pPr>
      <w:r>
        <w:rPr>
          <w:rFonts w:ascii="Arial" w:hAnsi="Arial"/>
          <w:sz w:val="22"/>
          <w:szCs w:val="22"/>
          <w:u w:val="single"/>
        </w:rPr>
        <w:t>CHAPTER: 4</w:t>
      </w:r>
      <w:r>
        <w:rPr>
          <w:rFonts w:ascii="Arial" w:hAnsi="Arial"/>
        </w:rPr>
        <w:t xml:space="preserve"> </w:t>
      </w:r>
      <w:r>
        <w:rPr>
          <w:rFonts w:ascii="Arial" w:hAnsi="Arial"/>
        </w:rPr>
        <w:tab/>
      </w:r>
      <w:r>
        <w:rPr>
          <w:rFonts w:ascii="Arial" w:hAnsi="Arial"/>
        </w:rPr>
        <w:tab/>
        <w:t>Land Degradation: Capacity Needs &amp; Action Plan..……………</w:t>
      </w:r>
      <w:r w:rsidR="00162145">
        <w:rPr>
          <w:rFonts w:ascii="Arial" w:hAnsi="Arial"/>
        </w:rPr>
        <w:t>91</w:t>
      </w:r>
      <w:r w:rsidR="00312038">
        <w:rPr>
          <w:rFonts w:ascii="Arial" w:hAnsi="Arial"/>
        </w:rPr>
        <w:t xml:space="preserve"> - 10</w:t>
      </w:r>
      <w:r w:rsidR="00162145">
        <w:rPr>
          <w:rFonts w:ascii="Arial" w:hAnsi="Arial"/>
        </w:rPr>
        <w:t>7</w:t>
      </w:r>
    </w:p>
    <w:p w:rsidR="001B4D2A" w:rsidRDefault="001B4D2A">
      <w:pPr>
        <w:rPr>
          <w:rFonts w:ascii="Arial" w:hAnsi="Arial"/>
        </w:rPr>
      </w:pPr>
    </w:p>
    <w:p w:rsidR="001B4D2A" w:rsidRDefault="001B4D2A">
      <w:pPr>
        <w:ind w:left="2160" w:hanging="2160"/>
        <w:rPr>
          <w:rFonts w:ascii="Arial" w:hAnsi="Arial"/>
        </w:rPr>
      </w:pPr>
      <w:r>
        <w:rPr>
          <w:rFonts w:ascii="Arial" w:hAnsi="Arial"/>
          <w:sz w:val="22"/>
          <w:szCs w:val="22"/>
          <w:u w:val="single"/>
        </w:rPr>
        <w:t>CHAPTER: 5</w:t>
      </w:r>
      <w:r>
        <w:rPr>
          <w:rFonts w:ascii="Arial" w:hAnsi="Arial"/>
        </w:rPr>
        <w:tab/>
        <w:t xml:space="preserve">Action Plan to </w:t>
      </w:r>
      <w:smartTag w:uri="urn:schemas-microsoft-com:office:smarttags" w:element="place">
        <w:smartTag w:uri="urn:schemas-microsoft-com:office:smarttags" w:element="PlaceName">
          <w:r>
            <w:rPr>
              <w:rFonts w:ascii="Arial" w:hAnsi="Arial"/>
            </w:rPr>
            <w:t>Mainstream</w:t>
          </w:r>
        </w:smartTag>
        <w:r>
          <w:rPr>
            <w:rFonts w:ascii="Arial" w:hAnsi="Arial"/>
          </w:rPr>
          <w:t xml:space="preserve"> </w:t>
        </w:r>
        <w:smartTag w:uri="urn:schemas-microsoft-com:office:smarttags" w:element="PlaceName">
          <w:r>
            <w:rPr>
              <w:rFonts w:ascii="Arial" w:hAnsi="Arial"/>
            </w:rPr>
            <w:t>Capacity</w:t>
          </w:r>
        </w:smartTag>
        <w:r>
          <w:rPr>
            <w:rFonts w:ascii="Arial" w:hAnsi="Arial"/>
          </w:rPr>
          <w:t xml:space="preserve"> </w:t>
        </w:r>
        <w:smartTag w:uri="urn:schemas-microsoft-com:office:smarttags" w:element="PlaceType">
          <w:r>
            <w:rPr>
              <w:rFonts w:ascii="Arial" w:hAnsi="Arial"/>
            </w:rPr>
            <w:t>Building</w:t>
          </w:r>
        </w:smartTag>
      </w:smartTag>
      <w:r>
        <w:rPr>
          <w:rFonts w:ascii="Arial" w:hAnsi="Arial"/>
        </w:rPr>
        <w:t xml:space="preserve"> in National</w:t>
      </w:r>
      <w:r w:rsidR="00162145">
        <w:rPr>
          <w:rFonts w:ascii="Arial" w:hAnsi="Arial"/>
        </w:rPr>
        <w:t xml:space="preserve"> </w:t>
      </w:r>
      <w:r>
        <w:rPr>
          <w:rFonts w:ascii="Arial" w:hAnsi="Arial"/>
        </w:rPr>
        <w:t>Developmental Planning: Towards Sectoral and Cross-cutting Approaches………………………………………………………..10</w:t>
      </w:r>
      <w:r w:rsidR="00162145">
        <w:rPr>
          <w:rFonts w:ascii="Arial" w:hAnsi="Arial"/>
        </w:rPr>
        <w:t>8</w:t>
      </w:r>
      <w:r w:rsidR="00312038">
        <w:rPr>
          <w:rFonts w:ascii="Arial" w:hAnsi="Arial"/>
        </w:rPr>
        <w:t>-11</w:t>
      </w:r>
      <w:r w:rsidR="00162145">
        <w:rPr>
          <w:rFonts w:ascii="Arial" w:hAnsi="Arial"/>
        </w:rPr>
        <w:t>8</w:t>
      </w:r>
    </w:p>
    <w:p w:rsidR="001B4D2A" w:rsidRDefault="001B4D2A">
      <w:pPr>
        <w:rPr>
          <w:rFonts w:ascii="Arial" w:hAnsi="Arial"/>
        </w:rPr>
      </w:pPr>
    </w:p>
    <w:p w:rsidR="001B4D2A" w:rsidRDefault="001B4D2A">
      <w:pPr>
        <w:rPr>
          <w:rFonts w:ascii="Arial" w:hAnsi="Arial"/>
        </w:rPr>
      </w:pPr>
    </w:p>
    <w:p w:rsidR="001B4D2A" w:rsidRDefault="001B4D2A">
      <w:pPr>
        <w:rPr>
          <w:rFonts w:ascii="Arial" w:hAnsi="Arial"/>
        </w:rPr>
      </w:pPr>
      <w:r>
        <w:rPr>
          <w:rFonts w:ascii="Arial" w:hAnsi="Arial"/>
        </w:rPr>
        <w:t>Annexures:</w:t>
      </w:r>
    </w:p>
    <w:p w:rsidR="001B4D2A" w:rsidRDefault="001B4D2A">
      <w:pPr>
        <w:rPr>
          <w:rFonts w:ascii="Arial" w:hAnsi="Arial"/>
        </w:rPr>
      </w:pPr>
    </w:p>
    <w:p w:rsidR="001B4D2A" w:rsidRDefault="001B4D2A">
      <w:pPr>
        <w:numPr>
          <w:ilvl w:val="0"/>
          <w:numId w:val="13"/>
        </w:numPr>
        <w:rPr>
          <w:rFonts w:ascii="Arial" w:hAnsi="Arial"/>
        </w:rPr>
      </w:pPr>
      <w:r>
        <w:rPr>
          <w:rFonts w:ascii="Arial" w:hAnsi="Arial"/>
        </w:rPr>
        <w:t>Guidance from Conventions………………………………………………………11</w:t>
      </w:r>
      <w:r w:rsidR="00162145">
        <w:rPr>
          <w:rFonts w:ascii="Arial" w:hAnsi="Arial"/>
        </w:rPr>
        <w:t>9</w:t>
      </w:r>
      <w:r w:rsidR="00312038">
        <w:rPr>
          <w:rFonts w:ascii="Arial" w:hAnsi="Arial"/>
        </w:rPr>
        <w:t>-12</w:t>
      </w:r>
      <w:r w:rsidR="00162145">
        <w:rPr>
          <w:rFonts w:ascii="Arial" w:hAnsi="Arial"/>
        </w:rPr>
        <w:t>4</w:t>
      </w:r>
    </w:p>
    <w:p w:rsidR="001B4D2A" w:rsidRDefault="001B4D2A">
      <w:pPr>
        <w:numPr>
          <w:ilvl w:val="0"/>
          <w:numId w:val="13"/>
        </w:numPr>
        <w:rPr>
          <w:rFonts w:ascii="Arial" w:hAnsi="Arial"/>
        </w:rPr>
      </w:pPr>
      <w:r>
        <w:rPr>
          <w:rFonts w:ascii="Arial" w:hAnsi="Arial"/>
        </w:rPr>
        <w:t>Potential areas for Inter-Convention Synergies between Multilateral Environmental Agreements ……………………………</w:t>
      </w:r>
      <w:r w:rsidR="00DC5A2C">
        <w:rPr>
          <w:rFonts w:ascii="Arial" w:hAnsi="Arial"/>
        </w:rPr>
        <w:t>.</w:t>
      </w:r>
      <w:r>
        <w:rPr>
          <w:rFonts w:ascii="Arial" w:hAnsi="Arial"/>
        </w:rPr>
        <w:t>…………………………………………12</w:t>
      </w:r>
      <w:r w:rsidR="00162145">
        <w:rPr>
          <w:rFonts w:ascii="Arial" w:hAnsi="Arial"/>
        </w:rPr>
        <w:t>5</w:t>
      </w:r>
      <w:r>
        <w:rPr>
          <w:rFonts w:ascii="Arial" w:hAnsi="Arial"/>
        </w:rPr>
        <w:t xml:space="preserve"> - 12</w:t>
      </w:r>
      <w:r w:rsidR="00162145">
        <w:rPr>
          <w:rFonts w:ascii="Arial" w:hAnsi="Arial"/>
        </w:rPr>
        <w:t>7</w:t>
      </w:r>
    </w:p>
    <w:p w:rsidR="001B4D2A" w:rsidRDefault="001B4D2A">
      <w:pPr>
        <w:numPr>
          <w:ilvl w:val="0"/>
          <w:numId w:val="13"/>
        </w:numPr>
        <w:rPr>
          <w:rFonts w:ascii="Arial" w:hAnsi="Arial"/>
        </w:rPr>
      </w:pPr>
      <w:r>
        <w:rPr>
          <w:rFonts w:ascii="Arial" w:hAnsi="Arial"/>
        </w:rPr>
        <w:t>Methodology and Processes…………</w:t>
      </w:r>
      <w:r w:rsidR="00DC5A2C">
        <w:rPr>
          <w:rFonts w:ascii="Arial" w:hAnsi="Arial"/>
        </w:rPr>
        <w:t>.</w:t>
      </w:r>
      <w:r>
        <w:rPr>
          <w:rFonts w:ascii="Arial" w:hAnsi="Arial"/>
        </w:rPr>
        <w:t>…………………………………………12</w:t>
      </w:r>
      <w:r w:rsidR="00162145">
        <w:rPr>
          <w:rFonts w:ascii="Arial" w:hAnsi="Arial"/>
        </w:rPr>
        <w:t>8</w:t>
      </w:r>
      <w:r w:rsidR="00312038">
        <w:rPr>
          <w:rFonts w:ascii="Arial" w:hAnsi="Arial"/>
        </w:rPr>
        <w:t xml:space="preserve"> - 1</w:t>
      </w:r>
      <w:r w:rsidR="00507413">
        <w:rPr>
          <w:rFonts w:ascii="Arial" w:hAnsi="Arial"/>
        </w:rPr>
        <w:t>2</w:t>
      </w:r>
      <w:r w:rsidR="00162145">
        <w:rPr>
          <w:rFonts w:ascii="Arial" w:hAnsi="Arial"/>
        </w:rPr>
        <w:t>9</w:t>
      </w:r>
    </w:p>
    <w:p w:rsidR="001B4D2A" w:rsidRDefault="001B4D2A">
      <w:pPr>
        <w:numPr>
          <w:ilvl w:val="0"/>
          <w:numId w:val="13"/>
        </w:numPr>
        <w:rPr>
          <w:rFonts w:ascii="Arial" w:hAnsi="Arial"/>
        </w:rPr>
      </w:pPr>
      <w:r>
        <w:rPr>
          <w:rFonts w:ascii="Arial" w:hAnsi="Arial"/>
        </w:rPr>
        <w:t>Questionnaire……………………………</w:t>
      </w:r>
      <w:r w:rsidR="00DC5A2C">
        <w:rPr>
          <w:rFonts w:ascii="Arial" w:hAnsi="Arial"/>
        </w:rPr>
        <w:t>.</w:t>
      </w:r>
      <w:r>
        <w:rPr>
          <w:rFonts w:ascii="Arial" w:hAnsi="Arial"/>
        </w:rPr>
        <w:t>…………………………………………1</w:t>
      </w:r>
      <w:r w:rsidR="00162145">
        <w:rPr>
          <w:rFonts w:ascii="Arial" w:hAnsi="Arial"/>
        </w:rPr>
        <w:t>30</w:t>
      </w:r>
      <w:r w:rsidR="00312038">
        <w:rPr>
          <w:rFonts w:ascii="Arial" w:hAnsi="Arial"/>
        </w:rPr>
        <w:t>-13</w:t>
      </w:r>
      <w:r w:rsidR="00162145">
        <w:rPr>
          <w:rFonts w:ascii="Arial" w:hAnsi="Arial"/>
        </w:rPr>
        <w:t>4</w:t>
      </w:r>
    </w:p>
    <w:p w:rsidR="001B4D2A" w:rsidRDefault="001B4D2A">
      <w:pPr>
        <w:numPr>
          <w:ilvl w:val="0"/>
          <w:numId w:val="13"/>
        </w:numPr>
        <w:rPr>
          <w:rFonts w:ascii="Arial" w:hAnsi="Arial"/>
        </w:rPr>
      </w:pPr>
      <w:r>
        <w:rPr>
          <w:rFonts w:ascii="Arial" w:hAnsi="Arial"/>
        </w:rPr>
        <w:t>References………………………………</w:t>
      </w:r>
      <w:r w:rsidR="00DC5A2C">
        <w:rPr>
          <w:rFonts w:ascii="Arial" w:hAnsi="Arial"/>
        </w:rPr>
        <w:t>.</w:t>
      </w:r>
      <w:r>
        <w:rPr>
          <w:rFonts w:ascii="Arial" w:hAnsi="Arial"/>
        </w:rPr>
        <w:t>………………………………………..13</w:t>
      </w:r>
      <w:r w:rsidR="00162145">
        <w:rPr>
          <w:rFonts w:ascii="Arial" w:hAnsi="Arial"/>
        </w:rPr>
        <w:t>5</w:t>
      </w:r>
      <w:r>
        <w:rPr>
          <w:rFonts w:ascii="Arial" w:hAnsi="Arial"/>
        </w:rPr>
        <w:t xml:space="preserve"> - 13</w:t>
      </w:r>
      <w:r w:rsidR="00162145">
        <w:rPr>
          <w:rFonts w:ascii="Arial" w:hAnsi="Arial"/>
        </w:rPr>
        <w:t>9</w:t>
      </w:r>
    </w:p>
    <w:p w:rsidR="001B4D2A" w:rsidRDefault="001B4D2A">
      <w:pPr>
        <w:rPr>
          <w:rFonts w:ascii="Arial" w:hAnsi="Arial"/>
        </w:rPr>
      </w:pPr>
    </w:p>
    <w:p w:rsidR="001B4D2A" w:rsidRDefault="001B4D2A">
      <w:pPr>
        <w:rPr>
          <w:rFonts w:ascii="Arial" w:hAnsi="Arial"/>
        </w:rPr>
      </w:pPr>
    </w:p>
    <w:p w:rsidR="001B4D2A" w:rsidRDefault="001B4D2A">
      <w:pPr>
        <w:rPr>
          <w:rFonts w:ascii="Arial" w:hAnsi="Arial"/>
        </w:rPr>
      </w:pPr>
    </w:p>
    <w:p w:rsidR="001B4D2A" w:rsidRDefault="001B4D2A">
      <w:pPr>
        <w:rPr>
          <w:rFonts w:ascii="Arial" w:hAnsi="Arial"/>
        </w:rPr>
      </w:pPr>
    </w:p>
    <w:p w:rsidR="003107A3" w:rsidRPr="008568EE" w:rsidRDefault="001B4D2A" w:rsidP="003107A3">
      <w:pPr>
        <w:jc w:val="center"/>
        <w:rPr>
          <w:rFonts w:ascii="Arial" w:hAnsi="Arial" w:cs="Arial"/>
          <w:b/>
          <w:bCs/>
          <w:sz w:val="32"/>
          <w:szCs w:val="32"/>
        </w:rPr>
      </w:pPr>
      <w:r>
        <w:rPr>
          <w:rFonts w:ascii="Arial" w:hAnsi="Arial"/>
        </w:rPr>
        <w:br w:type="page"/>
      </w:r>
      <w:r w:rsidR="003107A3" w:rsidRPr="008568EE">
        <w:rPr>
          <w:rFonts w:ascii="Arial" w:hAnsi="Arial" w:cs="Arial"/>
          <w:b/>
          <w:bCs/>
          <w:sz w:val="32"/>
          <w:szCs w:val="32"/>
        </w:rPr>
        <w:lastRenderedPageBreak/>
        <w:t>Executive Summary</w:t>
      </w:r>
    </w:p>
    <w:p w:rsidR="003107A3" w:rsidRDefault="003107A3" w:rsidP="003107A3">
      <w:pPr>
        <w:jc w:val="center"/>
        <w:rPr>
          <w:rFonts w:ascii="Arial" w:hAnsi="Arial" w:cs="Arial"/>
          <w:b/>
          <w:bCs/>
          <w:sz w:val="32"/>
          <w:szCs w:val="32"/>
        </w:rPr>
      </w:pPr>
    </w:p>
    <w:p w:rsidR="008568EE" w:rsidRPr="008568EE" w:rsidRDefault="008568EE" w:rsidP="003107A3">
      <w:pPr>
        <w:jc w:val="center"/>
        <w:rPr>
          <w:rFonts w:ascii="Arial" w:hAnsi="Arial" w:cs="Arial"/>
          <w:b/>
          <w:bCs/>
          <w:sz w:val="32"/>
          <w:szCs w:val="32"/>
        </w:rPr>
      </w:pPr>
    </w:p>
    <w:p w:rsidR="00A777DD" w:rsidRDefault="008568EE" w:rsidP="002B0B24">
      <w:pPr>
        <w:jc w:val="both"/>
        <w:rPr>
          <w:rFonts w:ascii="Arial" w:hAnsi="Arial" w:cs="Arial"/>
          <w:sz w:val="22"/>
          <w:szCs w:val="22"/>
        </w:rPr>
      </w:pPr>
      <w:r w:rsidRPr="008568EE">
        <w:rPr>
          <w:rFonts w:ascii="Arial" w:hAnsi="Arial" w:cs="Arial"/>
          <w:b/>
          <w:sz w:val="48"/>
          <w:szCs w:val="48"/>
        </w:rPr>
        <w:t>O</w:t>
      </w:r>
      <w:r w:rsidRPr="008568EE">
        <w:rPr>
          <w:rFonts w:ascii="Arial" w:hAnsi="Arial" w:cs="Arial"/>
          <w:sz w:val="22"/>
          <w:szCs w:val="22"/>
        </w:rPr>
        <w:t xml:space="preserve">ne of the biggest tasks for addressing the challenge of sustainable development is the need to develop and strengthen technical, financial and institutional capacities at different levels. </w:t>
      </w:r>
      <w:r w:rsidR="002B0B24" w:rsidRPr="002B0B24">
        <w:rPr>
          <w:rFonts w:ascii="Arial" w:hAnsi="Arial" w:cs="Arial"/>
          <w:sz w:val="22"/>
          <w:szCs w:val="22"/>
        </w:rPr>
        <w:t>Capacity assessment and capacity development often are the single main interventions cited to effectively</w:t>
      </w:r>
      <w:r w:rsidR="002B0B24">
        <w:rPr>
          <w:rFonts w:ascii="Arial" w:hAnsi="Arial" w:cs="Arial"/>
          <w:sz w:val="22"/>
          <w:szCs w:val="22"/>
        </w:rPr>
        <w:t xml:space="preserve"> </w:t>
      </w:r>
      <w:r w:rsidR="002B0B24" w:rsidRPr="002B0B24">
        <w:rPr>
          <w:rFonts w:ascii="Arial" w:hAnsi="Arial" w:cs="Arial"/>
          <w:sz w:val="22"/>
          <w:szCs w:val="22"/>
        </w:rPr>
        <w:t>implement any activity related to environment and</w:t>
      </w:r>
      <w:r w:rsidR="002B0B24">
        <w:rPr>
          <w:rFonts w:ascii="Arial" w:hAnsi="Arial" w:cs="Arial"/>
          <w:sz w:val="22"/>
          <w:szCs w:val="22"/>
        </w:rPr>
        <w:t xml:space="preserve"> </w:t>
      </w:r>
      <w:r w:rsidR="002B0B24" w:rsidRPr="002B0B24">
        <w:rPr>
          <w:rFonts w:ascii="Arial" w:hAnsi="Arial" w:cs="Arial"/>
          <w:sz w:val="22"/>
          <w:szCs w:val="22"/>
        </w:rPr>
        <w:t xml:space="preserve">development. </w:t>
      </w:r>
    </w:p>
    <w:p w:rsidR="00A777DD" w:rsidRDefault="00A777DD" w:rsidP="002B0B24">
      <w:pPr>
        <w:jc w:val="both"/>
        <w:rPr>
          <w:rFonts w:ascii="Arial" w:hAnsi="Arial" w:cs="Arial"/>
          <w:sz w:val="22"/>
          <w:szCs w:val="22"/>
        </w:rPr>
      </w:pPr>
    </w:p>
    <w:p w:rsidR="002B0B24" w:rsidRDefault="002B0B24" w:rsidP="002B0B24">
      <w:pPr>
        <w:jc w:val="both"/>
        <w:rPr>
          <w:rFonts w:ascii="Arial" w:hAnsi="Arial" w:cs="Arial"/>
          <w:sz w:val="22"/>
          <w:szCs w:val="22"/>
        </w:rPr>
      </w:pPr>
      <w:r w:rsidRPr="002B0B24">
        <w:rPr>
          <w:rFonts w:ascii="Arial" w:hAnsi="Arial" w:cs="Arial"/>
          <w:sz w:val="22"/>
          <w:szCs w:val="22"/>
        </w:rPr>
        <w:t>Recognizing this, the Global</w:t>
      </w:r>
      <w:r>
        <w:rPr>
          <w:rFonts w:ascii="Arial" w:hAnsi="Arial" w:cs="Arial"/>
          <w:sz w:val="22"/>
          <w:szCs w:val="22"/>
        </w:rPr>
        <w:t xml:space="preserve"> </w:t>
      </w:r>
      <w:r w:rsidRPr="002B0B24">
        <w:rPr>
          <w:rFonts w:ascii="Arial" w:hAnsi="Arial" w:cs="Arial"/>
          <w:sz w:val="22"/>
          <w:szCs w:val="22"/>
        </w:rPr>
        <w:t>Environment Facility (GEF)</w:t>
      </w:r>
      <w:r>
        <w:rPr>
          <w:rFonts w:ascii="Arial" w:hAnsi="Arial" w:cs="Arial"/>
          <w:sz w:val="22"/>
          <w:szCs w:val="22"/>
        </w:rPr>
        <w:t xml:space="preserve">, </w:t>
      </w:r>
      <w:r w:rsidRPr="002B0B24">
        <w:rPr>
          <w:rFonts w:ascii="Arial" w:hAnsi="Arial" w:cs="Arial"/>
          <w:sz w:val="22"/>
          <w:szCs w:val="22"/>
        </w:rPr>
        <w:t>the</w:t>
      </w:r>
      <w:r w:rsidRPr="008D2691">
        <w:rPr>
          <w:rFonts w:ascii="Arial" w:hAnsi="Arial" w:cs="Arial"/>
          <w:sz w:val="22"/>
          <w:szCs w:val="22"/>
        </w:rPr>
        <w:t xml:space="preserve"> financial mechanism of the multi-lateral environmental conventions, </w:t>
      </w:r>
      <w:r w:rsidRPr="002B0B24">
        <w:rPr>
          <w:rFonts w:ascii="Arial" w:hAnsi="Arial" w:cs="Arial"/>
          <w:sz w:val="22"/>
          <w:szCs w:val="22"/>
        </w:rPr>
        <w:t>undertook a scoping</w:t>
      </w:r>
      <w:r>
        <w:rPr>
          <w:rFonts w:ascii="Arial" w:hAnsi="Arial" w:cs="Arial"/>
          <w:sz w:val="22"/>
          <w:szCs w:val="22"/>
        </w:rPr>
        <w:t xml:space="preserve"> </w:t>
      </w:r>
      <w:r w:rsidRPr="002B0B24">
        <w:rPr>
          <w:rFonts w:ascii="Arial" w:hAnsi="Arial" w:cs="Arial"/>
          <w:sz w:val="22"/>
          <w:szCs w:val="22"/>
        </w:rPr>
        <w:t>exercise during 2000 to come up with a Capacity</w:t>
      </w:r>
      <w:r>
        <w:rPr>
          <w:rFonts w:ascii="Arial" w:hAnsi="Arial" w:cs="Arial"/>
          <w:sz w:val="22"/>
          <w:szCs w:val="22"/>
        </w:rPr>
        <w:t xml:space="preserve"> </w:t>
      </w:r>
      <w:r w:rsidRPr="002B0B24">
        <w:rPr>
          <w:rFonts w:ascii="Arial" w:hAnsi="Arial" w:cs="Arial"/>
          <w:sz w:val="22"/>
          <w:szCs w:val="22"/>
        </w:rPr>
        <w:t>Development Initiative (CDI) that addressed the then</w:t>
      </w:r>
      <w:r>
        <w:rPr>
          <w:rFonts w:ascii="Arial" w:hAnsi="Arial" w:cs="Arial"/>
          <w:sz w:val="22"/>
          <w:szCs w:val="22"/>
        </w:rPr>
        <w:t xml:space="preserve"> </w:t>
      </w:r>
      <w:r w:rsidRPr="002B0B24">
        <w:rPr>
          <w:rFonts w:ascii="Arial" w:hAnsi="Arial" w:cs="Arial"/>
          <w:sz w:val="22"/>
          <w:szCs w:val="22"/>
        </w:rPr>
        <w:t>needs and priorities. Based on the outcomes of the</w:t>
      </w:r>
      <w:r>
        <w:rPr>
          <w:rFonts w:ascii="Arial" w:hAnsi="Arial" w:cs="Arial"/>
          <w:sz w:val="22"/>
          <w:szCs w:val="22"/>
        </w:rPr>
        <w:t xml:space="preserve"> </w:t>
      </w:r>
      <w:r w:rsidRPr="002B0B24">
        <w:rPr>
          <w:rFonts w:ascii="Arial" w:hAnsi="Arial" w:cs="Arial"/>
          <w:sz w:val="22"/>
          <w:szCs w:val="22"/>
        </w:rPr>
        <w:t>consultations held to develop the CDI, Parties to the</w:t>
      </w:r>
      <w:r>
        <w:rPr>
          <w:rFonts w:ascii="Arial" w:hAnsi="Arial" w:cs="Arial"/>
          <w:sz w:val="22"/>
          <w:szCs w:val="22"/>
        </w:rPr>
        <w:t xml:space="preserve"> </w:t>
      </w:r>
      <w:r w:rsidRPr="002B0B24">
        <w:rPr>
          <w:rFonts w:ascii="Arial" w:hAnsi="Arial" w:cs="Arial"/>
          <w:sz w:val="22"/>
          <w:szCs w:val="22"/>
        </w:rPr>
        <w:t>Rio Conventions suggested GEF establish the</w:t>
      </w:r>
      <w:r w:rsidR="00A777DD">
        <w:rPr>
          <w:rFonts w:ascii="Arial" w:hAnsi="Arial" w:cs="Arial"/>
          <w:sz w:val="22"/>
          <w:szCs w:val="22"/>
        </w:rPr>
        <w:t xml:space="preserve"> </w:t>
      </w:r>
      <w:r w:rsidRPr="002B0B24">
        <w:rPr>
          <w:rFonts w:ascii="Arial" w:hAnsi="Arial" w:cs="Arial"/>
          <w:sz w:val="22"/>
          <w:szCs w:val="22"/>
        </w:rPr>
        <w:t>National Capacity Self-Assessment (NCSA) projects</w:t>
      </w:r>
      <w:r>
        <w:rPr>
          <w:rFonts w:ascii="Arial" w:hAnsi="Arial" w:cs="Arial"/>
          <w:sz w:val="22"/>
          <w:szCs w:val="22"/>
        </w:rPr>
        <w:t xml:space="preserve"> </w:t>
      </w:r>
      <w:r w:rsidRPr="002B0B24">
        <w:rPr>
          <w:rFonts w:ascii="Arial" w:hAnsi="Arial" w:cs="Arial"/>
          <w:sz w:val="22"/>
          <w:szCs w:val="22"/>
        </w:rPr>
        <w:t>throug</w:t>
      </w:r>
      <w:r>
        <w:rPr>
          <w:rFonts w:ascii="Arial" w:hAnsi="Arial" w:cs="Arial"/>
          <w:sz w:val="22"/>
          <w:szCs w:val="22"/>
        </w:rPr>
        <w:t>h the enabling activity window, which was approved by the GEF Council in May 2001.</w:t>
      </w:r>
    </w:p>
    <w:p w:rsidR="002B0B24" w:rsidRDefault="002B0B24" w:rsidP="002B0B24">
      <w:pPr>
        <w:jc w:val="both"/>
        <w:rPr>
          <w:rFonts w:ascii="Arial" w:hAnsi="Arial" w:cs="Arial"/>
          <w:sz w:val="22"/>
          <w:szCs w:val="22"/>
        </w:rPr>
      </w:pPr>
    </w:p>
    <w:p w:rsidR="002B0B24" w:rsidRPr="002B0B24" w:rsidRDefault="00A777DD" w:rsidP="002B0B24">
      <w:pPr>
        <w:jc w:val="both"/>
        <w:rPr>
          <w:rFonts w:ascii="Arial" w:hAnsi="Arial" w:cs="Arial"/>
          <w:sz w:val="22"/>
          <w:szCs w:val="22"/>
        </w:rPr>
      </w:pPr>
      <w:r w:rsidRPr="00F85C95">
        <w:rPr>
          <w:rFonts w:ascii="Arial" w:hAnsi="Arial" w:cs="Arial"/>
          <w:sz w:val="22"/>
          <w:szCs w:val="22"/>
        </w:rPr>
        <w:t>Initiated in 2004 in India, NCSA aim</w:t>
      </w:r>
      <w:r w:rsidR="00F85C95">
        <w:rPr>
          <w:rFonts w:ascii="Arial" w:hAnsi="Arial" w:cs="Arial"/>
          <w:sz w:val="22"/>
          <w:szCs w:val="22"/>
        </w:rPr>
        <w:t>s</w:t>
      </w:r>
      <w:r w:rsidRPr="00F85C95">
        <w:rPr>
          <w:rFonts w:ascii="Arial" w:hAnsi="Arial" w:cs="Arial"/>
          <w:sz w:val="22"/>
          <w:szCs w:val="22"/>
        </w:rPr>
        <w:t xml:space="preserve"> at</w:t>
      </w:r>
      <w:r w:rsidR="00F85C95" w:rsidRPr="00F85C95">
        <w:rPr>
          <w:rFonts w:ascii="Arial" w:hAnsi="Arial" w:cs="Arial"/>
          <w:sz w:val="22"/>
          <w:szCs w:val="22"/>
        </w:rPr>
        <w:t xml:space="preserve"> analyz</w:t>
      </w:r>
      <w:r w:rsidR="00F85C95">
        <w:rPr>
          <w:rFonts w:ascii="Arial" w:hAnsi="Arial" w:cs="Arial"/>
          <w:sz w:val="22"/>
          <w:szCs w:val="22"/>
        </w:rPr>
        <w:t>ing</w:t>
      </w:r>
      <w:r w:rsidR="00F85C95" w:rsidRPr="00F85C95">
        <w:rPr>
          <w:rFonts w:ascii="Arial" w:hAnsi="Arial" w:cs="Arial"/>
          <w:sz w:val="22"/>
          <w:szCs w:val="22"/>
        </w:rPr>
        <w:t xml:space="preserve"> the country’s strengths, constraints and needs </w:t>
      </w:r>
      <w:r w:rsidR="00F85C95">
        <w:rPr>
          <w:rFonts w:ascii="Arial" w:hAnsi="Arial" w:cs="Arial"/>
          <w:sz w:val="22"/>
          <w:szCs w:val="22"/>
        </w:rPr>
        <w:t xml:space="preserve">in effectively implementing 3 Rio Conventions, </w:t>
      </w:r>
      <w:r w:rsidR="00F85C95" w:rsidRPr="002B0B24">
        <w:rPr>
          <w:rFonts w:ascii="Arial" w:hAnsi="Arial" w:cs="Arial"/>
          <w:sz w:val="22"/>
          <w:szCs w:val="22"/>
        </w:rPr>
        <w:t>namely the Convention</w:t>
      </w:r>
      <w:r w:rsidR="00F85C95">
        <w:rPr>
          <w:rFonts w:ascii="Arial" w:hAnsi="Arial" w:cs="Arial"/>
          <w:sz w:val="22"/>
          <w:szCs w:val="22"/>
        </w:rPr>
        <w:t xml:space="preserve"> </w:t>
      </w:r>
      <w:r w:rsidR="00F85C95" w:rsidRPr="002B0B24">
        <w:rPr>
          <w:rFonts w:ascii="Arial" w:hAnsi="Arial" w:cs="Arial"/>
          <w:sz w:val="22"/>
          <w:szCs w:val="22"/>
        </w:rPr>
        <w:t>on Biological Diversity (CBD), the UN Framework</w:t>
      </w:r>
      <w:r w:rsidR="00F85C95">
        <w:rPr>
          <w:rFonts w:ascii="Arial" w:hAnsi="Arial" w:cs="Arial"/>
          <w:sz w:val="22"/>
          <w:szCs w:val="22"/>
        </w:rPr>
        <w:t xml:space="preserve"> </w:t>
      </w:r>
      <w:r w:rsidR="00F85C95" w:rsidRPr="002B0B24">
        <w:rPr>
          <w:rFonts w:ascii="Arial" w:hAnsi="Arial" w:cs="Arial"/>
          <w:sz w:val="22"/>
          <w:szCs w:val="22"/>
        </w:rPr>
        <w:t>Convention on Climate Change (UNFCCC) and the</w:t>
      </w:r>
      <w:r w:rsidR="00F85C95">
        <w:rPr>
          <w:rFonts w:ascii="Arial" w:hAnsi="Arial" w:cs="Arial"/>
          <w:sz w:val="22"/>
          <w:szCs w:val="22"/>
        </w:rPr>
        <w:t xml:space="preserve"> </w:t>
      </w:r>
      <w:r w:rsidR="00F85C95" w:rsidRPr="002B0B24">
        <w:rPr>
          <w:rFonts w:ascii="Arial" w:hAnsi="Arial" w:cs="Arial"/>
          <w:sz w:val="22"/>
          <w:szCs w:val="22"/>
        </w:rPr>
        <w:t>UN Convention to Combating Desertification</w:t>
      </w:r>
      <w:r w:rsidR="00F85C95">
        <w:rPr>
          <w:rFonts w:ascii="Arial" w:hAnsi="Arial" w:cs="Arial"/>
          <w:sz w:val="22"/>
          <w:szCs w:val="22"/>
        </w:rPr>
        <w:t xml:space="preserve"> </w:t>
      </w:r>
      <w:r w:rsidR="00F85C95" w:rsidRPr="002B0B24">
        <w:rPr>
          <w:rFonts w:ascii="Arial" w:hAnsi="Arial" w:cs="Arial"/>
          <w:sz w:val="22"/>
          <w:szCs w:val="22"/>
        </w:rPr>
        <w:t xml:space="preserve">(UNCCD) </w:t>
      </w:r>
      <w:r w:rsidR="00F85C95" w:rsidRPr="00F85C95">
        <w:rPr>
          <w:rFonts w:ascii="Arial" w:hAnsi="Arial" w:cs="Arial"/>
          <w:sz w:val="22"/>
          <w:szCs w:val="22"/>
        </w:rPr>
        <w:t>and</w:t>
      </w:r>
      <w:r w:rsidR="00F85C95">
        <w:rPr>
          <w:rFonts w:ascii="Arial" w:hAnsi="Arial" w:cs="Arial"/>
          <w:sz w:val="22"/>
          <w:szCs w:val="22"/>
        </w:rPr>
        <w:t>,</w:t>
      </w:r>
      <w:r w:rsidR="00F85C95" w:rsidRPr="00F85C95">
        <w:rPr>
          <w:rFonts w:ascii="Arial" w:hAnsi="Arial" w:cs="Arial"/>
          <w:sz w:val="22"/>
          <w:szCs w:val="22"/>
        </w:rPr>
        <w:t xml:space="preserve"> recommend capacity development actions to address the</w:t>
      </w:r>
      <w:r w:rsidR="00F85C95">
        <w:rPr>
          <w:rFonts w:ascii="Arial" w:hAnsi="Arial" w:cs="Arial"/>
          <w:sz w:val="22"/>
          <w:szCs w:val="22"/>
        </w:rPr>
        <w:t xml:space="preserve"> identified gaps</w:t>
      </w:r>
      <w:r w:rsidR="00F85C95" w:rsidRPr="00F85C95">
        <w:rPr>
          <w:rFonts w:ascii="Arial" w:hAnsi="Arial" w:cs="Arial"/>
          <w:sz w:val="22"/>
          <w:szCs w:val="22"/>
        </w:rPr>
        <w:t>.</w:t>
      </w:r>
      <w:r w:rsidRPr="00F85C95">
        <w:rPr>
          <w:rFonts w:ascii="Arial" w:hAnsi="Arial" w:cs="Arial"/>
          <w:sz w:val="22"/>
          <w:szCs w:val="22"/>
        </w:rPr>
        <w:t xml:space="preserve"> </w:t>
      </w:r>
      <w:r w:rsidR="002B0B24" w:rsidRPr="002B0B24">
        <w:rPr>
          <w:rFonts w:ascii="Arial" w:hAnsi="Arial" w:cs="Arial"/>
          <w:sz w:val="22"/>
          <w:szCs w:val="22"/>
        </w:rPr>
        <w:t>One of the</w:t>
      </w:r>
      <w:r w:rsidR="002B0B24">
        <w:rPr>
          <w:rFonts w:ascii="Arial" w:hAnsi="Arial" w:cs="Arial"/>
          <w:sz w:val="22"/>
          <w:szCs w:val="22"/>
        </w:rPr>
        <w:t xml:space="preserve"> </w:t>
      </w:r>
      <w:r w:rsidR="002B0B24" w:rsidRPr="002B0B24">
        <w:rPr>
          <w:rFonts w:ascii="Arial" w:hAnsi="Arial" w:cs="Arial"/>
          <w:sz w:val="22"/>
          <w:szCs w:val="22"/>
        </w:rPr>
        <w:t>innovative elements of the NCSA</w:t>
      </w:r>
      <w:r w:rsidR="002B0B24">
        <w:rPr>
          <w:rFonts w:ascii="Arial" w:hAnsi="Arial" w:cs="Arial"/>
          <w:sz w:val="22"/>
          <w:szCs w:val="22"/>
        </w:rPr>
        <w:t xml:space="preserve"> </w:t>
      </w:r>
      <w:r w:rsidR="002B0B24" w:rsidRPr="002B0B24">
        <w:rPr>
          <w:rFonts w:ascii="Arial" w:hAnsi="Arial" w:cs="Arial"/>
          <w:sz w:val="22"/>
          <w:szCs w:val="22"/>
        </w:rPr>
        <w:t>project is the focus</w:t>
      </w:r>
      <w:r w:rsidR="002B0B24">
        <w:rPr>
          <w:rFonts w:ascii="Arial" w:hAnsi="Arial" w:cs="Arial"/>
          <w:sz w:val="22"/>
          <w:szCs w:val="22"/>
        </w:rPr>
        <w:t xml:space="preserve"> </w:t>
      </w:r>
      <w:r w:rsidR="002B0B24" w:rsidRPr="002B0B24">
        <w:rPr>
          <w:rFonts w:ascii="Arial" w:hAnsi="Arial" w:cs="Arial"/>
          <w:sz w:val="22"/>
          <w:szCs w:val="22"/>
        </w:rPr>
        <w:t>on undertaking synergistic capacity assessments for</w:t>
      </w:r>
      <w:r w:rsidR="002B0B24">
        <w:rPr>
          <w:rFonts w:ascii="Arial" w:hAnsi="Arial" w:cs="Arial"/>
          <w:sz w:val="22"/>
          <w:szCs w:val="22"/>
        </w:rPr>
        <w:t xml:space="preserve"> </w:t>
      </w:r>
      <w:r w:rsidR="002B0B24" w:rsidRPr="002B0B24">
        <w:rPr>
          <w:rFonts w:ascii="Arial" w:hAnsi="Arial" w:cs="Arial"/>
          <w:sz w:val="22"/>
          <w:szCs w:val="22"/>
        </w:rPr>
        <w:t xml:space="preserve">all the three Rio </w:t>
      </w:r>
      <w:r w:rsidR="00F85C95">
        <w:rPr>
          <w:rFonts w:ascii="Arial" w:hAnsi="Arial" w:cs="Arial"/>
          <w:sz w:val="22"/>
          <w:szCs w:val="22"/>
        </w:rPr>
        <w:t>Conventions</w:t>
      </w:r>
      <w:r w:rsidR="002B0B24" w:rsidRPr="002B0B24">
        <w:rPr>
          <w:rFonts w:ascii="Arial" w:hAnsi="Arial" w:cs="Arial"/>
          <w:sz w:val="22"/>
          <w:szCs w:val="22"/>
        </w:rPr>
        <w:t>, so that the relevance of implementing</w:t>
      </w:r>
      <w:r w:rsidR="002B0B24">
        <w:rPr>
          <w:rFonts w:ascii="Arial" w:hAnsi="Arial" w:cs="Arial"/>
          <w:sz w:val="22"/>
          <w:szCs w:val="22"/>
        </w:rPr>
        <w:t xml:space="preserve"> </w:t>
      </w:r>
      <w:r w:rsidR="002B0B24" w:rsidRPr="002B0B24">
        <w:rPr>
          <w:rFonts w:ascii="Arial" w:hAnsi="Arial" w:cs="Arial"/>
          <w:sz w:val="22"/>
          <w:szCs w:val="22"/>
        </w:rPr>
        <w:t>national actions can be enhanced.</w:t>
      </w:r>
      <w:r w:rsidR="002B0B24">
        <w:rPr>
          <w:rFonts w:ascii="Arial" w:hAnsi="Arial" w:cs="Arial"/>
          <w:sz w:val="22"/>
          <w:szCs w:val="22"/>
        </w:rPr>
        <w:t xml:space="preserve"> </w:t>
      </w:r>
    </w:p>
    <w:p w:rsidR="008568EE" w:rsidRDefault="008568EE" w:rsidP="003107A3">
      <w:pPr>
        <w:jc w:val="both"/>
        <w:rPr>
          <w:rFonts w:ascii="Arial" w:hAnsi="Arial" w:cs="Arial"/>
          <w:b/>
          <w:bCs/>
          <w:sz w:val="22"/>
          <w:szCs w:val="22"/>
        </w:rPr>
      </w:pPr>
    </w:p>
    <w:p w:rsidR="00A777DD" w:rsidRDefault="00A777DD" w:rsidP="00A777DD">
      <w:pPr>
        <w:pStyle w:val="Title"/>
        <w:jc w:val="both"/>
        <w:rPr>
          <w:b w:val="0"/>
          <w:color w:val="000000"/>
          <w:sz w:val="22"/>
          <w:szCs w:val="22"/>
        </w:rPr>
      </w:pPr>
      <w:r>
        <w:rPr>
          <w:b w:val="0"/>
          <w:sz w:val="22"/>
        </w:rPr>
        <w:t>Th</w:t>
      </w:r>
      <w:r w:rsidR="00F85C95">
        <w:rPr>
          <w:b w:val="0"/>
          <w:sz w:val="22"/>
        </w:rPr>
        <w:t>e</w:t>
      </w:r>
      <w:r>
        <w:rPr>
          <w:b w:val="0"/>
          <w:sz w:val="22"/>
        </w:rPr>
        <w:t xml:space="preserve"> NCSA process ha</w:t>
      </w:r>
      <w:r w:rsidR="00F85C95">
        <w:rPr>
          <w:b w:val="0"/>
          <w:sz w:val="22"/>
        </w:rPr>
        <w:t>d</w:t>
      </w:r>
      <w:r>
        <w:rPr>
          <w:b w:val="0"/>
          <w:sz w:val="22"/>
        </w:rPr>
        <w:t xml:space="preserve"> five major components; inception, stocktaking, thematic assessments, crosscutting analyses and NCSA report and action plan. </w:t>
      </w:r>
      <w:r w:rsidR="00F85C95">
        <w:rPr>
          <w:b w:val="0"/>
          <w:sz w:val="22"/>
        </w:rPr>
        <w:t>UNDP is the GEF implementing agency for NCSA India project and in consultation with UNDP, t</w:t>
      </w:r>
      <w:r>
        <w:rPr>
          <w:b w:val="0"/>
          <w:color w:val="000000"/>
          <w:sz w:val="22"/>
          <w:szCs w:val="22"/>
        </w:rPr>
        <w:t xml:space="preserve">he Ashoka Trust for Research in Ecology and the Environment (ATREE), Winrock International (WII) and Institute of Economic Growth (IEG) </w:t>
      </w:r>
      <w:r w:rsidR="00F85C95">
        <w:rPr>
          <w:b w:val="0"/>
          <w:color w:val="000000"/>
          <w:sz w:val="22"/>
          <w:szCs w:val="22"/>
        </w:rPr>
        <w:t xml:space="preserve">were </w:t>
      </w:r>
      <w:r>
        <w:rPr>
          <w:b w:val="0"/>
          <w:color w:val="000000"/>
          <w:sz w:val="22"/>
          <w:szCs w:val="22"/>
        </w:rPr>
        <w:t>selected to prepare thematic reports on biodiversity, climate change and land degradation respectively.</w:t>
      </w:r>
      <w:r w:rsidR="00F85C95">
        <w:rPr>
          <w:b w:val="0"/>
          <w:color w:val="000000"/>
          <w:sz w:val="22"/>
          <w:szCs w:val="22"/>
        </w:rPr>
        <w:t xml:space="preserve"> Thereafter, the task of preparing cross-cutting report was assigned to Prof Damodaran from IIM Bangalore. While taking into account the </w:t>
      </w:r>
      <w:r w:rsidR="00536755">
        <w:rPr>
          <w:b w:val="0"/>
          <w:color w:val="000000"/>
          <w:sz w:val="22"/>
          <w:szCs w:val="22"/>
        </w:rPr>
        <w:t xml:space="preserve">consultant’s </w:t>
      </w:r>
      <w:r w:rsidR="00F85C95">
        <w:rPr>
          <w:b w:val="0"/>
          <w:color w:val="000000"/>
          <w:sz w:val="22"/>
          <w:szCs w:val="22"/>
        </w:rPr>
        <w:t xml:space="preserve">report and the inputs from the thematic divisions of the Union Ministry of Environment and Forests, </w:t>
      </w:r>
      <w:r w:rsidR="00536755">
        <w:rPr>
          <w:b w:val="0"/>
          <w:color w:val="000000"/>
          <w:sz w:val="22"/>
          <w:szCs w:val="22"/>
        </w:rPr>
        <w:t xml:space="preserve">also </w:t>
      </w:r>
      <w:r w:rsidR="00F85C95">
        <w:rPr>
          <w:b w:val="0"/>
          <w:color w:val="000000"/>
          <w:sz w:val="22"/>
          <w:szCs w:val="22"/>
        </w:rPr>
        <w:t xml:space="preserve">the national focal point of the 3 Rio Conventions, the present report has been complied.  </w:t>
      </w:r>
    </w:p>
    <w:p w:rsidR="00536755" w:rsidRDefault="00536755" w:rsidP="003107A3">
      <w:pPr>
        <w:jc w:val="both"/>
        <w:rPr>
          <w:rFonts w:ascii="Arial" w:hAnsi="Arial" w:cs="Arial"/>
          <w:b/>
          <w:bCs/>
        </w:rPr>
      </w:pPr>
    </w:p>
    <w:p w:rsidR="003107A3" w:rsidRPr="009A4B93" w:rsidRDefault="008568EE" w:rsidP="003107A3">
      <w:pPr>
        <w:jc w:val="both"/>
        <w:rPr>
          <w:rFonts w:ascii="Arial" w:hAnsi="Arial" w:cs="Arial"/>
          <w:b/>
          <w:bCs/>
        </w:rPr>
      </w:pPr>
      <w:r w:rsidRPr="009A4B93">
        <w:rPr>
          <w:rFonts w:ascii="Arial" w:hAnsi="Arial" w:cs="Arial"/>
          <w:b/>
          <w:bCs/>
        </w:rPr>
        <w:t xml:space="preserve">Main </w:t>
      </w:r>
      <w:r w:rsidR="004F5657">
        <w:rPr>
          <w:rFonts w:ascii="Arial" w:hAnsi="Arial" w:cs="Arial"/>
          <w:b/>
          <w:bCs/>
        </w:rPr>
        <w:t>findings and r</w:t>
      </w:r>
      <w:r w:rsidRPr="009A4B93">
        <w:rPr>
          <w:rFonts w:ascii="Arial" w:hAnsi="Arial" w:cs="Arial"/>
          <w:b/>
          <w:bCs/>
        </w:rPr>
        <w:t>ecommendations</w:t>
      </w:r>
    </w:p>
    <w:p w:rsidR="0076674E" w:rsidRPr="008568EE" w:rsidRDefault="0076674E" w:rsidP="003107A3">
      <w:pPr>
        <w:jc w:val="both"/>
        <w:rPr>
          <w:rFonts w:ascii="Arial" w:hAnsi="Arial" w:cs="Arial"/>
          <w:bCs/>
          <w:sz w:val="22"/>
          <w:szCs w:val="22"/>
        </w:rPr>
      </w:pPr>
    </w:p>
    <w:p w:rsidR="008568EE" w:rsidRPr="008568EE" w:rsidRDefault="008568EE" w:rsidP="008568EE">
      <w:pPr>
        <w:jc w:val="both"/>
        <w:rPr>
          <w:rFonts w:ascii="Arial" w:hAnsi="Arial" w:cs="Arial"/>
          <w:sz w:val="22"/>
          <w:szCs w:val="22"/>
        </w:rPr>
      </w:pPr>
      <w:r w:rsidRPr="008568EE">
        <w:rPr>
          <w:rFonts w:ascii="Arial" w:hAnsi="Arial" w:cs="Arial"/>
          <w:sz w:val="22"/>
          <w:szCs w:val="22"/>
        </w:rPr>
        <w:t>Recommendations for action are included in each individual section of the report and are also summarized below:</w:t>
      </w:r>
    </w:p>
    <w:p w:rsidR="008568EE" w:rsidRDefault="008568EE" w:rsidP="003107A3">
      <w:pPr>
        <w:jc w:val="both"/>
        <w:rPr>
          <w:rFonts w:ascii="Arial" w:hAnsi="Arial" w:cs="Arial"/>
          <w:bCs/>
          <w:sz w:val="22"/>
          <w:szCs w:val="22"/>
        </w:rPr>
      </w:pPr>
    </w:p>
    <w:p w:rsidR="008568EE" w:rsidRPr="004F5657" w:rsidRDefault="009A4B93" w:rsidP="008568EE">
      <w:pPr>
        <w:jc w:val="both"/>
        <w:rPr>
          <w:rFonts w:ascii="Arial" w:hAnsi="Arial" w:cs="Arial"/>
          <w:bCs/>
          <w:sz w:val="22"/>
          <w:szCs w:val="22"/>
        </w:rPr>
      </w:pPr>
      <w:r w:rsidRPr="004F5657">
        <w:rPr>
          <w:rFonts w:ascii="Arial" w:hAnsi="Arial" w:cs="Arial"/>
          <w:bCs/>
          <w:sz w:val="22"/>
          <w:szCs w:val="22"/>
          <w:u w:val="single"/>
        </w:rPr>
        <w:t>Biodiversity Conservation</w:t>
      </w:r>
      <w:r w:rsidRPr="004F5657">
        <w:rPr>
          <w:rFonts w:ascii="Arial" w:hAnsi="Arial" w:cs="Arial"/>
          <w:bCs/>
          <w:sz w:val="22"/>
          <w:szCs w:val="22"/>
        </w:rPr>
        <w:t>:</w:t>
      </w:r>
    </w:p>
    <w:p w:rsidR="009A4B93" w:rsidRDefault="009A4B93" w:rsidP="008568EE">
      <w:pPr>
        <w:jc w:val="both"/>
        <w:rPr>
          <w:rFonts w:ascii="Arial" w:hAnsi="Arial" w:cs="Arial"/>
          <w:bCs/>
          <w:sz w:val="22"/>
          <w:szCs w:val="22"/>
        </w:rPr>
      </w:pPr>
    </w:p>
    <w:p w:rsidR="00AB46DF" w:rsidRDefault="00587B13" w:rsidP="008568EE">
      <w:pPr>
        <w:jc w:val="both"/>
        <w:rPr>
          <w:rFonts w:ascii="Arial" w:hAnsi="Arial" w:cs="Arial"/>
          <w:bCs/>
          <w:sz w:val="22"/>
          <w:szCs w:val="22"/>
        </w:rPr>
      </w:pPr>
      <w:r>
        <w:rPr>
          <w:rFonts w:ascii="Arial" w:hAnsi="Arial" w:cs="Arial"/>
          <w:bCs/>
          <w:sz w:val="22"/>
          <w:szCs w:val="22"/>
        </w:rPr>
        <w:t>Some of the</w:t>
      </w:r>
      <w:r w:rsidR="00A923F2">
        <w:rPr>
          <w:rFonts w:ascii="Arial" w:hAnsi="Arial" w:cs="Arial"/>
          <w:bCs/>
          <w:sz w:val="22"/>
          <w:szCs w:val="22"/>
        </w:rPr>
        <w:t xml:space="preserve"> </w:t>
      </w:r>
      <w:r>
        <w:rPr>
          <w:rFonts w:ascii="Arial" w:hAnsi="Arial" w:cs="Arial"/>
          <w:bCs/>
          <w:sz w:val="22"/>
          <w:szCs w:val="22"/>
        </w:rPr>
        <w:t xml:space="preserve">major </w:t>
      </w:r>
      <w:r w:rsidR="00A923F2">
        <w:rPr>
          <w:rFonts w:ascii="Arial" w:hAnsi="Arial" w:cs="Arial"/>
          <w:bCs/>
          <w:sz w:val="22"/>
          <w:szCs w:val="22"/>
        </w:rPr>
        <w:t xml:space="preserve">capacity constraints in addressing biodiversity conservation concerns </w:t>
      </w:r>
      <w:r w:rsidR="00AB46DF">
        <w:rPr>
          <w:rFonts w:ascii="Arial" w:hAnsi="Arial" w:cs="Arial"/>
          <w:bCs/>
          <w:sz w:val="22"/>
          <w:szCs w:val="22"/>
        </w:rPr>
        <w:t>and solutions suggested are as follows</w:t>
      </w:r>
      <w:r w:rsidR="00A923F2">
        <w:rPr>
          <w:rFonts w:ascii="Arial" w:hAnsi="Arial" w:cs="Arial"/>
          <w:bCs/>
          <w:sz w:val="22"/>
          <w:szCs w:val="22"/>
        </w:rPr>
        <w:t xml:space="preserve">: </w:t>
      </w:r>
    </w:p>
    <w:p w:rsidR="00AB46DF" w:rsidRDefault="00AB46DF" w:rsidP="00AB46DF">
      <w:pPr>
        <w:numPr>
          <w:ilvl w:val="0"/>
          <w:numId w:val="31"/>
        </w:numPr>
        <w:jc w:val="both"/>
        <w:rPr>
          <w:rFonts w:ascii="Arial" w:hAnsi="Arial" w:cs="Arial"/>
          <w:bCs/>
          <w:sz w:val="22"/>
          <w:szCs w:val="22"/>
        </w:rPr>
      </w:pPr>
      <w:r>
        <w:rPr>
          <w:rFonts w:ascii="Arial" w:hAnsi="Arial" w:cs="Arial"/>
          <w:bCs/>
          <w:sz w:val="22"/>
          <w:szCs w:val="22"/>
        </w:rPr>
        <w:t>E</w:t>
      </w:r>
      <w:r w:rsidR="00A923F2">
        <w:rPr>
          <w:rFonts w:ascii="Arial" w:hAnsi="Arial" w:cs="Arial"/>
          <w:bCs/>
          <w:sz w:val="22"/>
          <w:szCs w:val="22"/>
        </w:rPr>
        <w:t>ffective implementation of Biological Diversity Act</w:t>
      </w:r>
      <w:r>
        <w:rPr>
          <w:rFonts w:ascii="Arial" w:hAnsi="Arial" w:cs="Arial"/>
          <w:bCs/>
          <w:sz w:val="22"/>
          <w:szCs w:val="22"/>
        </w:rPr>
        <w:t xml:space="preserve"> by building capacity of NBA, SBBs and BMCs,</w:t>
      </w:r>
    </w:p>
    <w:p w:rsidR="00AB46DF" w:rsidRDefault="00AB46DF" w:rsidP="00AB46DF">
      <w:pPr>
        <w:numPr>
          <w:ilvl w:val="0"/>
          <w:numId w:val="31"/>
        </w:numPr>
        <w:jc w:val="both"/>
        <w:rPr>
          <w:rFonts w:ascii="Arial" w:hAnsi="Arial" w:cs="Arial"/>
          <w:bCs/>
          <w:sz w:val="22"/>
          <w:szCs w:val="22"/>
        </w:rPr>
      </w:pPr>
      <w:r>
        <w:rPr>
          <w:rFonts w:ascii="Arial" w:hAnsi="Arial" w:cs="Arial"/>
          <w:bCs/>
          <w:sz w:val="22"/>
          <w:szCs w:val="22"/>
        </w:rPr>
        <w:t>Biodiversity concerns need to be further mainstreamed into the planning process through inter-sectoral coordination among programs and activities of various departments,</w:t>
      </w:r>
    </w:p>
    <w:p w:rsidR="00AB46DF" w:rsidRDefault="00AB46DF" w:rsidP="00AB46DF">
      <w:pPr>
        <w:numPr>
          <w:ilvl w:val="0"/>
          <w:numId w:val="31"/>
        </w:numPr>
        <w:jc w:val="both"/>
        <w:rPr>
          <w:rFonts w:ascii="Arial" w:hAnsi="Arial" w:cs="Arial"/>
          <w:bCs/>
          <w:sz w:val="22"/>
          <w:szCs w:val="22"/>
        </w:rPr>
      </w:pPr>
      <w:r>
        <w:rPr>
          <w:rFonts w:ascii="Arial" w:hAnsi="Arial" w:cs="Arial"/>
          <w:bCs/>
          <w:sz w:val="22"/>
          <w:szCs w:val="22"/>
        </w:rPr>
        <w:t>Need to strengthen capacities for formulating and implementing demonstrative participatory sustainable use models at the ground level,</w:t>
      </w:r>
    </w:p>
    <w:p w:rsidR="00AB46DF" w:rsidRDefault="00AB46DF" w:rsidP="00AB46DF">
      <w:pPr>
        <w:numPr>
          <w:ilvl w:val="0"/>
          <w:numId w:val="31"/>
        </w:numPr>
        <w:jc w:val="both"/>
        <w:rPr>
          <w:rFonts w:ascii="Arial" w:hAnsi="Arial" w:cs="Arial"/>
          <w:bCs/>
          <w:sz w:val="22"/>
          <w:szCs w:val="22"/>
        </w:rPr>
      </w:pPr>
      <w:r>
        <w:rPr>
          <w:rFonts w:ascii="Arial" w:hAnsi="Arial" w:cs="Arial"/>
          <w:bCs/>
          <w:sz w:val="22"/>
          <w:szCs w:val="22"/>
        </w:rPr>
        <w:t>Need to extend management practices to handle large scale bio-geographical and thematic units,</w:t>
      </w:r>
    </w:p>
    <w:p w:rsidR="00AB46DF" w:rsidRDefault="00AB46DF" w:rsidP="00AB46DF">
      <w:pPr>
        <w:numPr>
          <w:ilvl w:val="0"/>
          <w:numId w:val="31"/>
        </w:numPr>
        <w:jc w:val="both"/>
        <w:rPr>
          <w:rFonts w:ascii="Arial" w:hAnsi="Arial" w:cs="Arial"/>
          <w:bCs/>
          <w:sz w:val="22"/>
          <w:szCs w:val="22"/>
        </w:rPr>
      </w:pPr>
      <w:r>
        <w:rPr>
          <w:rFonts w:ascii="Arial" w:hAnsi="Arial" w:cs="Arial"/>
          <w:bCs/>
          <w:sz w:val="22"/>
          <w:szCs w:val="22"/>
        </w:rPr>
        <w:t>S</w:t>
      </w:r>
      <w:r w:rsidR="00A923F2">
        <w:rPr>
          <w:rFonts w:ascii="Arial" w:hAnsi="Arial" w:cs="Arial"/>
          <w:bCs/>
          <w:sz w:val="22"/>
          <w:szCs w:val="22"/>
        </w:rPr>
        <w:t>urvey efforts in the documentation of marine biodiversity</w:t>
      </w:r>
      <w:r>
        <w:rPr>
          <w:rFonts w:ascii="Arial" w:hAnsi="Arial" w:cs="Arial"/>
          <w:bCs/>
          <w:sz w:val="22"/>
          <w:szCs w:val="22"/>
        </w:rPr>
        <w:t xml:space="preserve"> needs to be strengthened,</w:t>
      </w:r>
    </w:p>
    <w:p w:rsidR="00AB46DF" w:rsidRDefault="00AB46DF" w:rsidP="00AB46DF">
      <w:pPr>
        <w:numPr>
          <w:ilvl w:val="0"/>
          <w:numId w:val="31"/>
        </w:numPr>
        <w:jc w:val="both"/>
        <w:rPr>
          <w:rFonts w:ascii="Arial" w:hAnsi="Arial" w:cs="Arial"/>
          <w:bCs/>
          <w:sz w:val="22"/>
          <w:szCs w:val="22"/>
        </w:rPr>
      </w:pPr>
      <w:r>
        <w:rPr>
          <w:rFonts w:ascii="Arial" w:hAnsi="Arial" w:cs="Arial"/>
          <w:bCs/>
          <w:sz w:val="22"/>
          <w:szCs w:val="22"/>
        </w:rPr>
        <w:lastRenderedPageBreak/>
        <w:t>Need to develop the capacity of taxonomists and create opportunities for extending the facilities to increase the availability of trained personnel in this field,</w:t>
      </w:r>
    </w:p>
    <w:p w:rsidR="00AB46DF" w:rsidRDefault="00AB46DF" w:rsidP="00AB46DF">
      <w:pPr>
        <w:numPr>
          <w:ilvl w:val="0"/>
          <w:numId w:val="31"/>
        </w:numPr>
        <w:jc w:val="both"/>
        <w:rPr>
          <w:rFonts w:ascii="Arial" w:hAnsi="Arial" w:cs="Arial"/>
          <w:bCs/>
          <w:sz w:val="22"/>
          <w:szCs w:val="22"/>
        </w:rPr>
      </w:pPr>
      <w:r>
        <w:rPr>
          <w:rFonts w:ascii="Arial" w:hAnsi="Arial" w:cs="Arial"/>
          <w:bCs/>
          <w:sz w:val="22"/>
          <w:szCs w:val="22"/>
        </w:rPr>
        <w:t>T</w:t>
      </w:r>
      <w:r w:rsidR="00A923F2">
        <w:rPr>
          <w:rFonts w:ascii="Arial" w:hAnsi="Arial" w:cs="Arial"/>
          <w:bCs/>
          <w:sz w:val="22"/>
          <w:szCs w:val="22"/>
        </w:rPr>
        <w:t>argeted research on invasive alien species and cross-sectoral integration for their effective management are limited</w:t>
      </w:r>
      <w:r>
        <w:rPr>
          <w:rFonts w:ascii="Arial" w:hAnsi="Arial" w:cs="Arial"/>
          <w:bCs/>
          <w:sz w:val="22"/>
          <w:szCs w:val="22"/>
        </w:rPr>
        <w:t xml:space="preserve"> and there is a need at improving the institutional and individual capacities for assessing current and potential threats caused by invasive alien species</w:t>
      </w:r>
      <w:r w:rsidR="00A923F2">
        <w:rPr>
          <w:rFonts w:ascii="Arial" w:hAnsi="Arial" w:cs="Arial"/>
          <w:bCs/>
          <w:sz w:val="22"/>
          <w:szCs w:val="22"/>
        </w:rPr>
        <w:t>,</w:t>
      </w:r>
    </w:p>
    <w:p w:rsidR="00EB2D99" w:rsidRDefault="00AB46DF" w:rsidP="00AB46DF">
      <w:pPr>
        <w:numPr>
          <w:ilvl w:val="0"/>
          <w:numId w:val="31"/>
        </w:numPr>
        <w:jc w:val="both"/>
        <w:rPr>
          <w:rFonts w:ascii="Arial" w:hAnsi="Arial" w:cs="Arial"/>
          <w:bCs/>
          <w:sz w:val="22"/>
          <w:szCs w:val="22"/>
        </w:rPr>
      </w:pPr>
      <w:r>
        <w:rPr>
          <w:rFonts w:ascii="Arial" w:hAnsi="Arial" w:cs="Arial"/>
          <w:bCs/>
          <w:sz w:val="22"/>
          <w:szCs w:val="22"/>
        </w:rPr>
        <w:t xml:space="preserve">Need to strengthen the documentation of </w:t>
      </w:r>
      <w:r w:rsidR="00A923F2">
        <w:rPr>
          <w:rFonts w:ascii="Arial" w:hAnsi="Arial" w:cs="Arial"/>
          <w:bCs/>
          <w:sz w:val="22"/>
          <w:szCs w:val="22"/>
        </w:rPr>
        <w:t>traditional knowledge outside the extent of codified traditional knowledge systems domain of Indian medicine</w:t>
      </w:r>
      <w:r w:rsidR="00EB2D99">
        <w:rPr>
          <w:rFonts w:ascii="Arial" w:hAnsi="Arial" w:cs="Arial"/>
          <w:bCs/>
          <w:sz w:val="22"/>
          <w:szCs w:val="22"/>
        </w:rPr>
        <w:t>. Also, the documentation on ethnobiology uses of plants, animals and microbial resources needs to be strengthened,</w:t>
      </w:r>
    </w:p>
    <w:p w:rsidR="00EB2D99" w:rsidRDefault="00EB2D99" w:rsidP="00AB46DF">
      <w:pPr>
        <w:numPr>
          <w:ilvl w:val="0"/>
          <w:numId w:val="31"/>
        </w:numPr>
        <w:jc w:val="both"/>
        <w:rPr>
          <w:rFonts w:ascii="Arial" w:hAnsi="Arial" w:cs="Arial"/>
          <w:bCs/>
          <w:sz w:val="22"/>
          <w:szCs w:val="22"/>
        </w:rPr>
      </w:pPr>
      <w:r>
        <w:rPr>
          <w:rFonts w:ascii="Arial" w:hAnsi="Arial" w:cs="Arial"/>
          <w:bCs/>
          <w:sz w:val="22"/>
          <w:szCs w:val="22"/>
        </w:rPr>
        <w:t>N</w:t>
      </w:r>
      <w:r w:rsidR="00A923F2">
        <w:rPr>
          <w:rFonts w:ascii="Arial" w:hAnsi="Arial" w:cs="Arial"/>
          <w:bCs/>
          <w:sz w:val="22"/>
          <w:szCs w:val="22"/>
        </w:rPr>
        <w:t xml:space="preserve">eed to </w:t>
      </w:r>
      <w:r>
        <w:rPr>
          <w:rFonts w:ascii="Arial" w:hAnsi="Arial" w:cs="Arial"/>
          <w:bCs/>
          <w:sz w:val="22"/>
          <w:szCs w:val="22"/>
        </w:rPr>
        <w:t xml:space="preserve">review and </w:t>
      </w:r>
      <w:r w:rsidR="00A923F2">
        <w:rPr>
          <w:rFonts w:ascii="Arial" w:hAnsi="Arial" w:cs="Arial"/>
          <w:bCs/>
          <w:sz w:val="22"/>
          <w:szCs w:val="22"/>
        </w:rPr>
        <w:t xml:space="preserve">strengthen </w:t>
      </w:r>
      <w:r>
        <w:rPr>
          <w:rFonts w:ascii="Arial" w:hAnsi="Arial" w:cs="Arial"/>
          <w:bCs/>
          <w:sz w:val="22"/>
          <w:szCs w:val="22"/>
        </w:rPr>
        <w:t xml:space="preserve">the management of </w:t>
      </w:r>
      <w:r w:rsidR="00A923F2">
        <w:rPr>
          <w:rFonts w:ascii="Arial" w:hAnsi="Arial" w:cs="Arial"/>
          <w:bCs/>
          <w:sz w:val="22"/>
          <w:szCs w:val="22"/>
        </w:rPr>
        <w:t>marine PA management network,</w:t>
      </w:r>
    </w:p>
    <w:p w:rsidR="00A923F2" w:rsidRDefault="00EB2D99" w:rsidP="00AB46DF">
      <w:pPr>
        <w:numPr>
          <w:ilvl w:val="0"/>
          <w:numId w:val="31"/>
        </w:numPr>
        <w:jc w:val="both"/>
        <w:rPr>
          <w:rFonts w:ascii="Arial" w:hAnsi="Arial" w:cs="Arial"/>
          <w:bCs/>
          <w:sz w:val="22"/>
          <w:szCs w:val="22"/>
        </w:rPr>
      </w:pPr>
      <w:r>
        <w:rPr>
          <w:rFonts w:ascii="Arial" w:hAnsi="Arial" w:cs="Arial"/>
          <w:bCs/>
          <w:sz w:val="22"/>
          <w:szCs w:val="22"/>
        </w:rPr>
        <w:t>I</w:t>
      </w:r>
      <w:r w:rsidR="00AB46DF">
        <w:rPr>
          <w:rFonts w:ascii="Arial" w:hAnsi="Arial" w:cs="Arial"/>
          <w:bCs/>
          <w:sz w:val="22"/>
          <w:szCs w:val="22"/>
        </w:rPr>
        <w:t xml:space="preserve">mpact of climate change on biodiversity conservation has been studied in a limited manner and </w:t>
      </w:r>
      <w:r>
        <w:rPr>
          <w:rFonts w:ascii="Arial" w:hAnsi="Arial" w:cs="Arial"/>
          <w:bCs/>
          <w:sz w:val="22"/>
          <w:szCs w:val="22"/>
        </w:rPr>
        <w:t>needs to be strengthened and integrated with planning process,</w:t>
      </w:r>
    </w:p>
    <w:p w:rsidR="00EB2D99" w:rsidRDefault="00EB2D99" w:rsidP="00AB46DF">
      <w:pPr>
        <w:numPr>
          <w:ilvl w:val="0"/>
          <w:numId w:val="31"/>
        </w:numPr>
        <w:jc w:val="both"/>
        <w:rPr>
          <w:rFonts w:ascii="Arial" w:hAnsi="Arial" w:cs="Arial"/>
          <w:bCs/>
          <w:sz w:val="22"/>
          <w:szCs w:val="22"/>
        </w:rPr>
      </w:pPr>
      <w:r>
        <w:rPr>
          <w:rFonts w:ascii="Arial" w:hAnsi="Arial" w:cs="Arial"/>
          <w:bCs/>
          <w:sz w:val="22"/>
          <w:szCs w:val="22"/>
        </w:rPr>
        <w:t>There is a limited ex situ conservation capacities in terms of infrastructure and funds requirements, which needs to be addressed,</w:t>
      </w:r>
    </w:p>
    <w:p w:rsidR="00EB2D99" w:rsidRDefault="00EB2D99" w:rsidP="00AB46DF">
      <w:pPr>
        <w:numPr>
          <w:ilvl w:val="0"/>
          <w:numId w:val="31"/>
        </w:numPr>
        <w:jc w:val="both"/>
        <w:rPr>
          <w:rFonts w:ascii="Arial" w:hAnsi="Arial" w:cs="Arial"/>
          <w:bCs/>
          <w:sz w:val="22"/>
          <w:szCs w:val="22"/>
        </w:rPr>
      </w:pPr>
      <w:r>
        <w:rPr>
          <w:rFonts w:ascii="Arial" w:hAnsi="Arial" w:cs="Arial"/>
          <w:bCs/>
          <w:sz w:val="22"/>
          <w:szCs w:val="22"/>
        </w:rPr>
        <w:t>Expertise of monitoring land use change needs to be strengthened,</w:t>
      </w:r>
    </w:p>
    <w:p w:rsidR="00EB2D99" w:rsidRDefault="00EB2D99" w:rsidP="00AB46DF">
      <w:pPr>
        <w:numPr>
          <w:ilvl w:val="0"/>
          <w:numId w:val="31"/>
        </w:numPr>
        <w:jc w:val="both"/>
        <w:rPr>
          <w:rFonts w:ascii="Arial" w:hAnsi="Arial" w:cs="Arial"/>
          <w:bCs/>
          <w:sz w:val="22"/>
          <w:szCs w:val="22"/>
        </w:rPr>
      </w:pPr>
      <w:r>
        <w:rPr>
          <w:rFonts w:ascii="Arial" w:hAnsi="Arial" w:cs="Arial"/>
          <w:bCs/>
          <w:sz w:val="22"/>
          <w:szCs w:val="22"/>
        </w:rPr>
        <w:t>Need to follow international guidelines for unifying biological database in the country,</w:t>
      </w:r>
    </w:p>
    <w:p w:rsidR="00EB2D99" w:rsidRDefault="00EB2D99" w:rsidP="00AB46DF">
      <w:pPr>
        <w:numPr>
          <w:ilvl w:val="0"/>
          <w:numId w:val="31"/>
        </w:numPr>
        <w:jc w:val="both"/>
        <w:rPr>
          <w:rFonts w:ascii="Arial" w:hAnsi="Arial" w:cs="Arial"/>
          <w:bCs/>
          <w:sz w:val="22"/>
          <w:szCs w:val="22"/>
        </w:rPr>
      </w:pPr>
      <w:r>
        <w:rPr>
          <w:rFonts w:ascii="Arial" w:hAnsi="Arial" w:cs="Arial"/>
          <w:bCs/>
          <w:sz w:val="22"/>
          <w:szCs w:val="22"/>
        </w:rPr>
        <w:t>There is under representation of social science aspects in education, research and training related to biodiversity conservation,</w:t>
      </w:r>
    </w:p>
    <w:p w:rsidR="00EB2D99" w:rsidRDefault="00EB2D99" w:rsidP="00AB46DF">
      <w:pPr>
        <w:numPr>
          <w:ilvl w:val="0"/>
          <w:numId w:val="31"/>
        </w:numPr>
        <w:jc w:val="both"/>
        <w:rPr>
          <w:rFonts w:ascii="Arial" w:hAnsi="Arial" w:cs="Arial"/>
          <w:bCs/>
          <w:sz w:val="22"/>
          <w:szCs w:val="22"/>
        </w:rPr>
      </w:pPr>
      <w:r>
        <w:rPr>
          <w:rFonts w:ascii="Arial" w:hAnsi="Arial" w:cs="Arial"/>
          <w:bCs/>
          <w:sz w:val="22"/>
          <w:szCs w:val="22"/>
        </w:rPr>
        <w:t>The capacity in socio-economic assessment of GM crops needs to be strengthened, and,</w:t>
      </w:r>
    </w:p>
    <w:p w:rsidR="00EB2D99" w:rsidRDefault="00EB2D99" w:rsidP="00AB46DF">
      <w:pPr>
        <w:numPr>
          <w:ilvl w:val="0"/>
          <w:numId w:val="31"/>
        </w:numPr>
        <w:jc w:val="both"/>
        <w:rPr>
          <w:rFonts w:ascii="Arial" w:hAnsi="Arial" w:cs="Arial"/>
          <w:bCs/>
          <w:sz w:val="22"/>
          <w:szCs w:val="22"/>
        </w:rPr>
      </w:pPr>
      <w:r>
        <w:rPr>
          <w:rFonts w:ascii="Arial" w:hAnsi="Arial" w:cs="Arial"/>
          <w:bCs/>
          <w:sz w:val="22"/>
          <w:szCs w:val="22"/>
        </w:rPr>
        <w:t>The capacity and resources for handling, packaging and identification of LMOs needs to be strengthened.</w:t>
      </w:r>
    </w:p>
    <w:p w:rsidR="00A923F2" w:rsidRPr="004F5657" w:rsidRDefault="00A923F2" w:rsidP="008568EE">
      <w:pPr>
        <w:jc w:val="both"/>
        <w:rPr>
          <w:rFonts w:ascii="Arial" w:hAnsi="Arial" w:cs="Arial"/>
          <w:bCs/>
          <w:sz w:val="22"/>
          <w:szCs w:val="22"/>
        </w:rPr>
      </w:pPr>
    </w:p>
    <w:p w:rsidR="009A4B93" w:rsidRPr="004F5657" w:rsidRDefault="009A4B93" w:rsidP="009A4B93">
      <w:pPr>
        <w:jc w:val="both"/>
        <w:rPr>
          <w:rFonts w:ascii="Arial" w:hAnsi="Arial" w:cs="Arial"/>
          <w:bCs/>
          <w:sz w:val="22"/>
          <w:szCs w:val="22"/>
        </w:rPr>
      </w:pPr>
      <w:r w:rsidRPr="004F5657">
        <w:rPr>
          <w:rFonts w:ascii="Arial" w:hAnsi="Arial" w:cs="Arial"/>
          <w:bCs/>
          <w:sz w:val="22"/>
          <w:szCs w:val="22"/>
          <w:u w:val="single"/>
        </w:rPr>
        <w:t>Climate Change</w:t>
      </w:r>
      <w:r w:rsidRPr="004F5657">
        <w:rPr>
          <w:rFonts w:ascii="Arial" w:hAnsi="Arial" w:cs="Arial"/>
          <w:bCs/>
          <w:sz w:val="22"/>
          <w:szCs w:val="22"/>
        </w:rPr>
        <w:t>:</w:t>
      </w:r>
    </w:p>
    <w:p w:rsidR="009A4B93" w:rsidRDefault="009A4B93" w:rsidP="008568EE">
      <w:pPr>
        <w:jc w:val="both"/>
        <w:rPr>
          <w:rFonts w:ascii="Arial" w:hAnsi="Arial" w:cs="Arial"/>
          <w:bCs/>
          <w:sz w:val="22"/>
          <w:szCs w:val="22"/>
        </w:rPr>
      </w:pPr>
    </w:p>
    <w:p w:rsidR="00A33F4B" w:rsidRDefault="00A33F4B" w:rsidP="00A33F4B">
      <w:pPr>
        <w:jc w:val="both"/>
        <w:rPr>
          <w:rFonts w:ascii="Arial" w:hAnsi="Arial" w:cs="Arial"/>
          <w:bCs/>
          <w:sz w:val="22"/>
          <w:szCs w:val="22"/>
        </w:rPr>
      </w:pPr>
      <w:r>
        <w:rPr>
          <w:rFonts w:ascii="Arial" w:hAnsi="Arial" w:cs="Arial"/>
          <w:bCs/>
          <w:sz w:val="22"/>
          <w:szCs w:val="22"/>
        </w:rPr>
        <w:t xml:space="preserve">Some of the major capacity constraints in addressing climate change concerns and solutions suggested are as follows: </w:t>
      </w:r>
    </w:p>
    <w:p w:rsidR="00A33F4B" w:rsidRDefault="00F040B7" w:rsidP="00A33F4B">
      <w:pPr>
        <w:numPr>
          <w:ilvl w:val="0"/>
          <w:numId w:val="32"/>
        </w:numPr>
        <w:jc w:val="both"/>
        <w:rPr>
          <w:rFonts w:ascii="Arial" w:hAnsi="Arial" w:cs="Arial"/>
          <w:bCs/>
          <w:sz w:val="22"/>
          <w:szCs w:val="22"/>
        </w:rPr>
      </w:pPr>
      <w:r>
        <w:rPr>
          <w:rFonts w:ascii="Arial" w:hAnsi="Arial" w:cs="Arial"/>
          <w:bCs/>
          <w:sz w:val="22"/>
          <w:szCs w:val="22"/>
        </w:rPr>
        <w:t>There is a need to integrate and contextualize the research efforts to focus on climate change issues,</w:t>
      </w:r>
    </w:p>
    <w:p w:rsidR="00F040B7" w:rsidRDefault="00F040B7" w:rsidP="00A33F4B">
      <w:pPr>
        <w:numPr>
          <w:ilvl w:val="0"/>
          <w:numId w:val="32"/>
        </w:numPr>
        <w:jc w:val="both"/>
        <w:rPr>
          <w:rFonts w:ascii="Arial" w:hAnsi="Arial" w:cs="Arial"/>
          <w:bCs/>
          <w:sz w:val="22"/>
          <w:szCs w:val="22"/>
        </w:rPr>
      </w:pPr>
      <w:r>
        <w:rPr>
          <w:rFonts w:ascii="Arial" w:hAnsi="Arial" w:cs="Arial"/>
          <w:bCs/>
          <w:sz w:val="22"/>
          <w:szCs w:val="22"/>
        </w:rPr>
        <w:t xml:space="preserve">There is a need to improve the quality of national GHG inventories, regional and sectoral assessment of vulnerabilities, and adaptation response, and communication of information on a continuous basis. The major concern to meet this requirement is non availability of data for some specific inventory sub categories especially for informal and less organized sectors of the economy. </w:t>
      </w:r>
      <w:r w:rsidR="003D6979">
        <w:rPr>
          <w:rFonts w:ascii="Arial" w:hAnsi="Arial" w:cs="Arial"/>
          <w:bCs/>
          <w:sz w:val="22"/>
          <w:szCs w:val="22"/>
        </w:rPr>
        <w:t>Briefly, there is a need to strengthen the R&amp;D component for climate change, which is proposed to be addressed by NAPCC with the setting of a climate Science Research Fund,</w:t>
      </w:r>
    </w:p>
    <w:p w:rsidR="003D6979" w:rsidRDefault="003D6979" w:rsidP="00A33F4B">
      <w:pPr>
        <w:numPr>
          <w:ilvl w:val="0"/>
          <w:numId w:val="32"/>
        </w:numPr>
        <w:jc w:val="both"/>
        <w:rPr>
          <w:rFonts w:ascii="Arial" w:hAnsi="Arial" w:cs="Arial"/>
          <w:bCs/>
          <w:sz w:val="22"/>
          <w:szCs w:val="22"/>
        </w:rPr>
      </w:pPr>
      <w:r>
        <w:rPr>
          <w:rFonts w:ascii="Arial" w:hAnsi="Arial" w:cs="Arial"/>
          <w:bCs/>
          <w:sz w:val="22"/>
          <w:szCs w:val="22"/>
        </w:rPr>
        <w:t xml:space="preserve">The LULUCF sector in </w:t>
      </w:r>
      <w:smartTag w:uri="urn:schemas-microsoft-com:office:smarttags" w:element="country-region">
        <w:smartTag w:uri="urn:schemas-microsoft-com:office:smarttags" w:element="place">
          <w:r>
            <w:rPr>
              <w:rFonts w:ascii="Arial" w:hAnsi="Arial" w:cs="Arial"/>
              <w:bCs/>
              <w:sz w:val="22"/>
              <w:szCs w:val="22"/>
            </w:rPr>
            <w:t>India</w:t>
          </w:r>
        </w:smartTag>
      </w:smartTag>
      <w:r>
        <w:rPr>
          <w:rFonts w:ascii="Arial" w:hAnsi="Arial" w:cs="Arial"/>
          <w:bCs/>
          <w:sz w:val="22"/>
          <w:szCs w:val="22"/>
        </w:rPr>
        <w:t xml:space="preserve"> has the potential to be a major sources or sink of CO2 in the future for which the capacity needs to be developed. The Prime Minister’s Green India campaign for the afforestation has already been announced,</w:t>
      </w:r>
    </w:p>
    <w:p w:rsidR="003D6979" w:rsidRDefault="003D6979" w:rsidP="00A33F4B">
      <w:pPr>
        <w:numPr>
          <w:ilvl w:val="0"/>
          <w:numId w:val="32"/>
        </w:numPr>
        <w:jc w:val="both"/>
        <w:rPr>
          <w:rFonts w:ascii="Arial" w:hAnsi="Arial" w:cs="Arial"/>
          <w:bCs/>
          <w:sz w:val="22"/>
          <w:szCs w:val="22"/>
        </w:rPr>
      </w:pPr>
      <w:r>
        <w:rPr>
          <w:rFonts w:ascii="Arial" w:hAnsi="Arial" w:cs="Arial"/>
          <w:bCs/>
          <w:sz w:val="22"/>
          <w:szCs w:val="22"/>
        </w:rPr>
        <w:t xml:space="preserve">Beyond the sectoral and scientific or technological capacity needs on climate change, the critical need in </w:t>
      </w:r>
      <w:smartTag w:uri="urn:schemas-microsoft-com:office:smarttags" w:element="country-region">
        <w:smartTag w:uri="urn:schemas-microsoft-com:office:smarttags" w:element="place">
          <w:r>
            <w:rPr>
              <w:rFonts w:ascii="Arial" w:hAnsi="Arial" w:cs="Arial"/>
              <w:bCs/>
              <w:sz w:val="22"/>
              <w:szCs w:val="22"/>
            </w:rPr>
            <w:t>India</w:t>
          </w:r>
        </w:smartTag>
      </w:smartTag>
      <w:r>
        <w:rPr>
          <w:rFonts w:ascii="Arial" w:hAnsi="Arial" w:cs="Arial"/>
          <w:bCs/>
          <w:sz w:val="22"/>
          <w:szCs w:val="22"/>
        </w:rPr>
        <w:t xml:space="preserve"> is to integrate the diverse scientific assessments and link them with policy making. There is a need to develop the capacity to implement the integrated assessment models, </w:t>
      </w:r>
    </w:p>
    <w:p w:rsidR="00F040B7" w:rsidRDefault="00F040B7" w:rsidP="00A33F4B">
      <w:pPr>
        <w:numPr>
          <w:ilvl w:val="0"/>
          <w:numId w:val="32"/>
        </w:numPr>
        <w:jc w:val="both"/>
        <w:rPr>
          <w:rFonts w:ascii="Arial" w:hAnsi="Arial" w:cs="Arial"/>
          <w:bCs/>
          <w:sz w:val="22"/>
          <w:szCs w:val="22"/>
        </w:rPr>
      </w:pPr>
      <w:r>
        <w:rPr>
          <w:rFonts w:ascii="Arial" w:hAnsi="Arial" w:cs="Arial"/>
          <w:bCs/>
          <w:sz w:val="22"/>
          <w:szCs w:val="22"/>
        </w:rPr>
        <w:t>There is inadequate financial mechanism for supporting CDM activities, which needs to be addressed,</w:t>
      </w:r>
    </w:p>
    <w:p w:rsidR="00F040B7" w:rsidRDefault="00F040B7" w:rsidP="00A33F4B">
      <w:pPr>
        <w:numPr>
          <w:ilvl w:val="0"/>
          <w:numId w:val="32"/>
        </w:numPr>
        <w:jc w:val="both"/>
        <w:rPr>
          <w:rFonts w:ascii="Arial" w:hAnsi="Arial" w:cs="Arial"/>
          <w:bCs/>
          <w:sz w:val="22"/>
          <w:szCs w:val="22"/>
        </w:rPr>
      </w:pPr>
      <w:r>
        <w:rPr>
          <w:rFonts w:ascii="Arial" w:hAnsi="Arial" w:cs="Arial"/>
          <w:bCs/>
          <w:sz w:val="22"/>
          <w:szCs w:val="22"/>
        </w:rPr>
        <w:t>There is a need for building the capacity of bundlers for small scale projects. The capacity of municipalities to develop CDM projects needs to strengthened. The capacity to develop CDM forestry projects is li</w:t>
      </w:r>
      <w:r w:rsidR="003D6979">
        <w:rPr>
          <w:rFonts w:ascii="Arial" w:hAnsi="Arial" w:cs="Arial"/>
          <w:bCs/>
          <w:sz w:val="22"/>
          <w:szCs w:val="22"/>
        </w:rPr>
        <w:t>mited and needs to be developed, and,</w:t>
      </w:r>
    </w:p>
    <w:p w:rsidR="003D6979" w:rsidRPr="004F5657" w:rsidRDefault="003D6979" w:rsidP="00A33F4B">
      <w:pPr>
        <w:numPr>
          <w:ilvl w:val="0"/>
          <w:numId w:val="32"/>
        </w:numPr>
        <w:jc w:val="both"/>
        <w:rPr>
          <w:rFonts w:ascii="Arial" w:hAnsi="Arial" w:cs="Arial"/>
          <w:bCs/>
          <w:sz w:val="22"/>
          <w:szCs w:val="22"/>
        </w:rPr>
      </w:pPr>
      <w:r>
        <w:rPr>
          <w:rFonts w:ascii="Arial" w:hAnsi="Arial" w:cs="Arial"/>
          <w:bCs/>
          <w:sz w:val="22"/>
          <w:szCs w:val="22"/>
        </w:rPr>
        <w:t>There is a need to develop innovative technical and financial mechanisms through public private partnerships to address the issue of climate change mitigation as well as adaptation. NAPCC provides to address this issue through Venture Capital Fund.</w:t>
      </w:r>
    </w:p>
    <w:p w:rsidR="00A33F4B" w:rsidRDefault="00A33F4B" w:rsidP="009A4B93">
      <w:pPr>
        <w:jc w:val="both"/>
        <w:rPr>
          <w:rFonts w:ascii="Arial" w:hAnsi="Arial" w:cs="Arial"/>
          <w:bCs/>
          <w:sz w:val="22"/>
          <w:szCs w:val="22"/>
          <w:u w:val="single"/>
        </w:rPr>
      </w:pPr>
    </w:p>
    <w:p w:rsidR="003D6979" w:rsidRDefault="003D6979" w:rsidP="009A4B93">
      <w:pPr>
        <w:jc w:val="both"/>
        <w:rPr>
          <w:rFonts w:ascii="Arial" w:hAnsi="Arial" w:cs="Arial"/>
          <w:bCs/>
          <w:sz w:val="22"/>
          <w:szCs w:val="22"/>
          <w:u w:val="single"/>
        </w:rPr>
      </w:pPr>
    </w:p>
    <w:p w:rsidR="003D6979" w:rsidRDefault="003D6979" w:rsidP="009A4B93">
      <w:pPr>
        <w:jc w:val="both"/>
        <w:rPr>
          <w:rFonts w:ascii="Arial" w:hAnsi="Arial" w:cs="Arial"/>
          <w:bCs/>
          <w:sz w:val="22"/>
          <w:szCs w:val="22"/>
          <w:u w:val="single"/>
        </w:rPr>
      </w:pPr>
    </w:p>
    <w:p w:rsidR="003D6979" w:rsidRDefault="003D6979" w:rsidP="009A4B93">
      <w:pPr>
        <w:jc w:val="both"/>
        <w:rPr>
          <w:rFonts w:ascii="Arial" w:hAnsi="Arial" w:cs="Arial"/>
          <w:bCs/>
          <w:sz w:val="22"/>
          <w:szCs w:val="22"/>
          <w:u w:val="single"/>
        </w:rPr>
      </w:pPr>
    </w:p>
    <w:p w:rsidR="009A4B93" w:rsidRPr="004F5657" w:rsidRDefault="009A4B93" w:rsidP="009A4B93">
      <w:pPr>
        <w:jc w:val="both"/>
        <w:rPr>
          <w:rFonts w:ascii="Arial" w:hAnsi="Arial" w:cs="Arial"/>
          <w:bCs/>
          <w:sz w:val="22"/>
          <w:szCs w:val="22"/>
        </w:rPr>
      </w:pPr>
      <w:r w:rsidRPr="004F5657">
        <w:rPr>
          <w:rFonts w:ascii="Arial" w:hAnsi="Arial" w:cs="Arial"/>
          <w:bCs/>
          <w:sz w:val="22"/>
          <w:szCs w:val="22"/>
          <w:u w:val="single"/>
        </w:rPr>
        <w:lastRenderedPageBreak/>
        <w:t>Land Degradation</w:t>
      </w:r>
      <w:r w:rsidRPr="004F5657">
        <w:rPr>
          <w:rFonts w:ascii="Arial" w:hAnsi="Arial" w:cs="Arial"/>
          <w:bCs/>
          <w:sz w:val="22"/>
          <w:szCs w:val="22"/>
        </w:rPr>
        <w:t>:</w:t>
      </w:r>
    </w:p>
    <w:p w:rsidR="009A4B93" w:rsidRDefault="009A4B93" w:rsidP="008568EE">
      <w:pPr>
        <w:jc w:val="both"/>
        <w:rPr>
          <w:rFonts w:ascii="Arial" w:hAnsi="Arial" w:cs="Arial"/>
          <w:b/>
          <w:bCs/>
          <w:sz w:val="22"/>
          <w:szCs w:val="22"/>
        </w:rPr>
      </w:pPr>
    </w:p>
    <w:p w:rsidR="003D6979" w:rsidRDefault="003D6979" w:rsidP="003D6979">
      <w:pPr>
        <w:jc w:val="both"/>
        <w:rPr>
          <w:rFonts w:ascii="Arial" w:hAnsi="Arial" w:cs="Arial"/>
          <w:bCs/>
          <w:sz w:val="22"/>
          <w:szCs w:val="22"/>
        </w:rPr>
      </w:pPr>
      <w:r>
        <w:rPr>
          <w:rFonts w:ascii="Arial" w:hAnsi="Arial" w:cs="Arial"/>
          <w:bCs/>
          <w:sz w:val="22"/>
          <w:szCs w:val="22"/>
        </w:rPr>
        <w:t xml:space="preserve">Some of the major capacity constraints in addressing land degradation concerns and solutions suggested are as follows: </w:t>
      </w:r>
    </w:p>
    <w:p w:rsidR="003D6979" w:rsidRDefault="003D6979" w:rsidP="003D6979">
      <w:pPr>
        <w:numPr>
          <w:ilvl w:val="0"/>
          <w:numId w:val="32"/>
        </w:numPr>
        <w:jc w:val="both"/>
        <w:rPr>
          <w:rFonts w:ascii="Arial" w:hAnsi="Arial" w:cs="Arial"/>
          <w:bCs/>
          <w:sz w:val="22"/>
          <w:szCs w:val="22"/>
        </w:rPr>
      </w:pPr>
      <w:r>
        <w:rPr>
          <w:rFonts w:ascii="Arial" w:hAnsi="Arial" w:cs="Arial"/>
          <w:bCs/>
          <w:sz w:val="22"/>
          <w:szCs w:val="22"/>
        </w:rPr>
        <w:t>There is a need to strengthen the enabling legislation framework to assist the implementation of UNCCD processes,</w:t>
      </w:r>
    </w:p>
    <w:p w:rsidR="003D6979" w:rsidRDefault="008924FA" w:rsidP="003D6979">
      <w:pPr>
        <w:numPr>
          <w:ilvl w:val="0"/>
          <w:numId w:val="32"/>
        </w:numPr>
        <w:jc w:val="both"/>
        <w:rPr>
          <w:rFonts w:ascii="Arial" w:hAnsi="Arial" w:cs="Arial"/>
          <w:bCs/>
          <w:sz w:val="22"/>
          <w:szCs w:val="22"/>
        </w:rPr>
      </w:pPr>
      <w:r>
        <w:rPr>
          <w:rFonts w:ascii="Arial" w:hAnsi="Arial" w:cs="Arial"/>
          <w:bCs/>
          <w:sz w:val="22"/>
          <w:szCs w:val="22"/>
        </w:rPr>
        <w:t>The coordination mechanism to implement NAP needs to be strengthened,</w:t>
      </w:r>
    </w:p>
    <w:p w:rsidR="008924FA" w:rsidRDefault="008924FA" w:rsidP="003D6979">
      <w:pPr>
        <w:numPr>
          <w:ilvl w:val="0"/>
          <w:numId w:val="32"/>
        </w:numPr>
        <w:jc w:val="both"/>
        <w:rPr>
          <w:rFonts w:ascii="Arial" w:hAnsi="Arial" w:cs="Arial"/>
          <w:bCs/>
          <w:sz w:val="22"/>
          <w:szCs w:val="22"/>
        </w:rPr>
      </w:pPr>
      <w:r>
        <w:rPr>
          <w:rFonts w:ascii="Arial" w:hAnsi="Arial" w:cs="Arial"/>
          <w:bCs/>
          <w:sz w:val="22"/>
          <w:szCs w:val="22"/>
        </w:rPr>
        <w:t>The inter-linkages between adverse climatic variations and land degradation needs to be assessed,</w:t>
      </w:r>
    </w:p>
    <w:p w:rsidR="008924FA" w:rsidRDefault="008924FA" w:rsidP="003D6979">
      <w:pPr>
        <w:numPr>
          <w:ilvl w:val="0"/>
          <w:numId w:val="32"/>
        </w:numPr>
        <w:jc w:val="both"/>
        <w:rPr>
          <w:rFonts w:ascii="Arial" w:hAnsi="Arial" w:cs="Arial"/>
          <w:bCs/>
          <w:sz w:val="22"/>
          <w:szCs w:val="22"/>
        </w:rPr>
      </w:pPr>
      <w:r>
        <w:rPr>
          <w:rFonts w:ascii="Arial" w:hAnsi="Arial" w:cs="Arial"/>
          <w:bCs/>
          <w:sz w:val="22"/>
          <w:szCs w:val="22"/>
        </w:rPr>
        <w:t>Need to promote the application of GIS data as a tool for community based early warning systems,</w:t>
      </w:r>
    </w:p>
    <w:p w:rsidR="008924FA" w:rsidRDefault="008924FA" w:rsidP="003D6979">
      <w:pPr>
        <w:numPr>
          <w:ilvl w:val="0"/>
          <w:numId w:val="32"/>
        </w:numPr>
        <w:jc w:val="both"/>
        <w:rPr>
          <w:rFonts w:ascii="Arial" w:hAnsi="Arial" w:cs="Arial"/>
          <w:bCs/>
          <w:sz w:val="22"/>
          <w:szCs w:val="22"/>
        </w:rPr>
      </w:pPr>
      <w:r>
        <w:rPr>
          <w:rFonts w:ascii="Arial" w:hAnsi="Arial" w:cs="Arial"/>
          <w:bCs/>
          <w:sz w:val="22"/>
          <w:szCs w:val="22"/>
        </w:rPr>
        <w:t>Need to strengthen technical capacity at PRI level,</w:t>
      </w:r>
    </w:p>
    <w:p w:rsidR="008924FA" w:rsidRDefault="008924FA" w:rsidP="003D6979">
      <w:pPr>
        <w:numPr>
          <w:ilvl w:val="0"/>
          <w:numId w:val="32"/>
        </w:numPr>
        <w:jc w:val="both"/>
        <w:rPr>
          <w:rFonts w:ascii="Arial" w:hAnsi="Arial" w:cs="Arial"/>
          <w:bCs/>
          <w:sz w:val="22"/>
          <w:szCs w:val="22"/>
        </w:rPr>
      </w:pPr>
      <w:r>
        <w:rPr>
          <w:rFonts w:ascii="Arial" w:hAnsi="Arial" w:cs="Arial"/>
          <w:bCs/>
          <w:sz w:val="22"/>
          <w:szCs w:val="22"/>
        </w:rPr>
        <w:t>Need to strengthen backward forward linkages for sustainable lives and livelihoods,</w:t>
      </w:r>
    </w:p>
    <w:p w:rsidR="003D6979" w:rsidRDefault="003D6979" w:rsidP="003D6979">
      <w:pPr>
        <w:jc w:val="both"/>
        <w:rPr>
          <w:rFonts w:ascii="Arial" w:hAnsi="Arial" w:cs="Arial"/>
          <w:b/>
          <w:bCs/>
          <w:sz w:val="22"/>
          <w:szCs w:val="22"/>
        </w:rPr>
      </w:pPr>
    </w:p>
    <w:p w:rsidR="008924FA" w:rsidRDefault="008924FA" w:rsidP="003D6979">
      <w:pPr>
        <w:jc w:val="both"/>
        <w:rPr>
          <w:rFonts w:ascii="Arial" w:hAnsi="Arial" w:cs="Arial"/>
          <w:b/>
          <w:bCs/>
          <w:sz w:val="22"/>
          <w:szCs w:val="22"/>
        </w:rPr>
      </w:pPr>
    </w:p>
    <w:p w:rsidR="008924FA" w:rsidRDefault="008924FA" w:rsidP="003D6979">
      <w:pPr>
        <w:jc w:val="both"/>
        <w:rPr>
          <w:rFonts w:ascii="Arial" w:hAnsi="Arial" w:cs="Arial"/>
          <w:sz w:val="22"/>
          <w:szCs w:val="22"/>
        </w:rPr>
      </w:pPr>
      <w:r w:rsidRPr="008924FA">
        <w:rPr>
          <w:rFonts w:ascii="Arial" w:hAnsi="Arial" w:cs="Arial"/>
          <w:sz w:val="22"/>
          <w:szCs w:val="22"/>
        </w:rPr>
        <w:t xml:space="preserve">There </w:t>
      </w:r>
      <w:r>
        <w:rPr>
          <w:rFonts w:ascii="Arial" w:hAnsi="Arial" w:cs="Arial"/>
          <w:sz w:val="22"/>
          <w:szCs w:val="22"/>
        </w:rPr>
        <w:t xml:space="preserve">is already a considerable amount of capacity development being done under specific conventions. The NCSA is unique in its focus on cross-cutting capacity issues i.e. issues that ‘cut across’ or are ‘common to’ multiple conventions. It also identifies ways to promote linkages among convention thematic areas and synergies in implementing the conventions. Based on the capacity priorities identified by the three thematic reports, the cross-cutting report identified areas and strategies for extending the scope of thematic capacity building exercise to include cross-cutting dimensions. Some of the major capacity constraints in addressing cross-cutting concerns across the 3 </w:t>
      </w:r>
      <w:smartTag w:uri="urn:schemas-microsoft-com:office:smarttags" w:element="place">
        <w:r>
          <w:rPr>
            <w:rFonts w:ascii="Arial" w:hAnsi="Arial" w:cs="Arial"/>
            <w:sz w:val="22"/>
            <w:szCs w:val="22"/>
          </w:rPr>
          <w:t>Rio</w:t>
        </w:r>
      </w:smartTag>
      <w:r>
        <w:rPr>
          <w:rFonts w:ascii="Arial" w:hAnsi="Arial" w:cs="Arial"/>
          <w:sz w:val="22"/>
          <w:szCs w:val="22"/>
        </w:rPr>
        <w:t xml:space="preserve"> conventions are as follows:-</w:t>
      </w:r>
    </w:p>
    <w:p w:rsidR="008924FA" w:rsidRDefault="00811B6B" w:rsidP="008924FA">
      <w:pPr>
        <w:numPr>
          <w:ilvl w:val="0"/>
          <w:numId w:val="33"/>
        </w:numPr>
        <w:jc w:val="both"/>
        <w:rPr>
          <w:rFonts w:ascii="Arial" w:hAnsi="Arial" w:cs="Arial"/>
          <w:sz w:val="22"/>
          <w:szCs w:val="22"/>
        </w:rPr>
      </w:pPr>
      <w:r>
        <w:rPr>
          <w:rFonts w:ascii="Arial" w:hAnsi="Arial" w:cs="Arial"/>
          <w:sz w:val="22"/>
          <w:szCs w:val="22"/>
        </w:rPr>
        <w:t>There is a need for reviewing sectoral plans for incorporating crosscutting issues into national planning exercise,</w:t>
      </w:r>
    </w:p>
    <w:p w:rsidR="00811B6B" w:rsidRDefault="00811B6B" w:rsidP="008924FA">
      <w:pPr>
        <w:numPr>
          <w:ilvl w:val="0"/>
          <w:numId w:val="33"/>
        </w:numPr>
        <w:jc w:val="both"/>
        <w:rPr>
          <w:rFonts w:ascii="Arial" w:hAnsi="Arial" w:cs="Arial"/>
          <w:sz w:val="22"/>
          <w:szCs w:val="22"/>
        </w:rPr>
      </w:pPr>
      <w:r>
        <w:rPr>
          <w:rFonts w:ascii="Arial" w:hAnsi="Arial" w:cs="Arial"/>
          <w:sz w:val="22"/>
          <w:szCs w:val="22"/>
        </w:rPr>
        <w:t>There is a need to strengthen the education and awareness capacity at different levels,</w:t>
      </w:r>
    </w:p>
    <w:p w:rsidR="00811B6B" w:rsidRDefault="00811B6B" w:rsidP="008924FA">
      <w:pPr>
        <w:numPr>
          <w:ilvl w:val="0"/>
          <w:numId w:val="33"/>
        </w:numPr>
        <w:jc w:val="both"/>
        <w:rPr>
          <w:rFonts w:ascii="Arial" w:hAnsi="Arial" w:cs="Arial"/>
          <w:sz w:val="22"/>
          <w:szCs w:val="22"/>
        </w:rPr>
      </w:pPr>
      <w:r>
        <w:rPr>
          <w:rFonts w:ascii="Arial" w:hAnsi="Arial" w:cs="Arial"/>
          <w:sz w:val="22"/>
          <w:szCs w:val="22"/>
        </w:rPr>
        <w:t>Risk assessment capacities needs to be strengthened</w:t>
      </w:r>
    </w:p>
    <w:p w:rsidR="00811B6B" w:rsidRDefault="00811B6B" w:rsidP="008924FA">
      <w:pPr>
        <w:numPr>
          <w:ilvl w:val="0"/>
          <w:numId w:val="33"/>
        </w:numPr>
        <w:jc w:val="both"/>
        <w:rPr>
          <w:rFonts w:ascii="Arial" w:hAnsi="Arial" w:cs="Arial"/>
          <w:sz w:val="22"/>
          <w:szCs w:val="22"/>
        </w:rPr>
      </w:pPr>
      <w:r>
        <w:rPr>
          <w:rFonts w:ascii="Arial" w:hAnsi="Arial" w:cs="Arial"/>
          <w:sz w:val="22"/>
          <w:szCs w:val="22"/>
        </w:rPr>
        <w:t>Need to develop methodology and tools for project monitoring and evaluation to analyze the trade off of specific global environmental benefits,</w:t>
      </w:r>
    </w:p>
    <w:p w:rsidR="00811B6B" w:rsidRDefault="00811B6B" w:rsidP="008924FA">
      <w:pPr>
        <w:numPr>
          <w:ilvl w:val="0"/>
          <w:numId w:val="33"/>
        </w:numPr>
        <w:jc w:val="both"/>
        <w:rPr>
          <w:rFonts w:ascii="Arial" w:hAnsi="Arial" w:cs="Arial"/>
          <w:sz w:val="22"/>
          <w:szCs w:val="22"/>
        </w:rPr>
      </w:pPr>
      <w:r>
        <w:rPr>
          <w:rFonts w:ascii="Arial" w:hAnsi="Arial" w:cs="Arial"/>
          <w:sz w:val="22"/>
          <w:szCs w:val="22"/>
        </w:rPr>
        <w:t>Need to develop the capacity to evaluate the role of traditional knowledge in addressing environmental concerns, and,</w:t>
      </w:r>
    </w:p>
    <w:p w:rsidR="00811B6B" w:rsidRDefault="00811B6B" w:rsidP="008924FA">
      <w:pPr>
        <w:numPr>
          <w:ilvl w:val="0"/>
          <w:numId w:val="33"/>
        </w:numPr>
        <w:jc w:val="both"/>
        <w:rPr>
          <w:rFonts w:ascii="Arial" w:hAnsi="Arial" w:cs="Arial"/>
          <w:sz w:val="22"/>
          <w:szCs w:val="22"/>
        </w:rPr>
      </w:pPr>
      <w:r>
        <w:rPr>
          <w:rFonts w:ascii="Arial" w:hAnsi="Arial" w:cs="Arial"/>
          <w:sz w:val="22"/>
          <w:szCs w:val="22"/>
        </w:rPr>
        <w:t>There is a need to build the statistical capacity of the relevant institutions in the country to develop a robust, regularly updated database especially of a cross cutting nature to support the national planning process.</w:t>
      </w:r>
    </w:p>
    <w:p w:rsidR="008924FA" w:rsidRPr="008924FA" w:rsidRDefault="008924FA" w:rsidP="003D6979">
      <w:pPr>
        <w:jc w:val="both"/>
        <w:rPr>
          <w:rFonts w:ascii="Arial" w:hAnsi="Arial" w:cs="Arial"/>
          <w:sz w:val="22"/>
          <w:szCs w:val="22"/>
        </w:rPr>
      </w:pPr>
    </w:p>
    <w:p w:rsidR="009A4B93" w:rsidRDefault="00536755" w:rsidP="009A4B93">
      <w:pPr>
        <w:jc w:val="both"/>
        <w:rPr>
          <w:rFonts w:ascii="Arial" w:hAnsi="Arial" w:cs="Arial"/>
          <w:bCs/>
          <w:sz w:val="22"/>
          <w:szCs w:val="22"/>
        </w:rPr>
      </w:pPr>
      <w:r w:rsidRPr="004F5657">
        <w:rPr>
          <w:rFonts w:ascii="Arial" w:hAnsi="Arial" w:cs="Arial"/>
          <w:bCs/>
          <w:sz w:val="22"/>
          <w:szCs w:val="22"/>
        </w:rPr>
        <w:t>To conclude,</w:t>
      </w:r>
      <w:r w:rsidRPr="00536755">
        <w:rPr>
          <w:rFonts w:ascii="Arial" w:hAnsi="Arial" w:cs="Arial"/>
          <w:b/>
          <w:bCs/>
          <w:sz w:val="22"/>
          <w:szCs w:val="22"/>
        </w:rPr>
        <w:t xml:space="preserve"> </w:t>
      </w:r>
      <w:r w:rsidRPr="00536755">
        <w:rPr>
          <w:rFonts w:ascii="Arial" w:hAnsi="Arial" w:cs="Arial"/>
          <w:bCs/>
          <w:sz w:val="22"/>
          <w:szCs w:val="22"/>
        </w:rPr>
        <w:t xml:space="preserve">many of the identified capacity gaps and the proposed action plans are known as these have been detailed out in various national level documents including, National Environment Policy, National Action Plan on Climate Change and National Biodiversity Action Plan. Action on many of the capacity gaps has been undertaken as part of the </w:t>
      </w:r>
      <w:r>
        <w:rPr>
          <w:rFonts w:ascii="Arial" w:hAnsi="Arial" w:cs="Arial"/>
          <w:bCs/>
          <w:sz w:val="22"/>
          <w:szCs w:val="22"/>
        </w:rPr>
        <w:t xml:space="preserve">several GEF projects being conceptualized and developed. However, much more needs to be done to a) develop capacities to understand and address cross-cutting </w:t>
      </w:r>
      <w:r w:rsidR="004D30F5">
        <w:rPr>
          <w:rFonts w:ascii="Arial" w:hAnsi="Arial" w:cs="Arial"/>
          <w:bCs/>
          <w:sz w:val="22"/>
          <w:szCs w:val="22"/>
        </w:rPr>
        <w:t>aspect of the environmental and developmental concerns; and b) to</w:t>
      </w:r>
      <w:r>
        <w:rPr>
          <w:rFonts w:ascii="Arial" w:hAnsi="Arial" w:cs="Arial"/>
          <w:bCs/>
          <w:sz w:val="22"/>
          <w:szCs w:val="22"/>
        </w:rPr>
        <w:t xml:space="preserve"> institutionalize capacity building initiatives both at the national and local levels. </w:t>
      </w:r>
    </w:p>
    <w:p w:rsidR="004D30F5" w:rsidRDefault="004D30F5" w:rsidP="009A4B93">
      <w:pPr>
        <w:jc w:val="both"/>
        <w:rPr>
          <w:rFonts w:ascii="Arial" w:hAnsi="Arial" w:cs="Arial"/>
          <w:bCs/>
          <w:sz w:val="22"/>
          <w:szCs w:val="22"/>
        </w:rPr>
      </w:pPr>
    </w:p>
    <w:p w:rsidR="004D30F5" w:rsidRDefault="004D30F5" w:rsidP="009A4B93">
      <w:pPr>
        <w:jc w:val="both"/>
        <w:rPr>
          <w:rFonts w:ascii="Arial" w:hAnsi="Arial" w:cs="Arial"/>
          <w:bCs/>
          <w:sz w:val="22"/>
          <w:szCs w:val="22"/>
        </w:rPr>
      </w:pPr>
    </w:p>
    <w:p w:rsidR="004D30F5" w:rsidRPr="004D30F5" w:rsidRDefault="004D30F5" w:rsidP="004D30F5">
      <w:pPr>
        <w:jc w:val="center"/>
        <w:rPr>
          <w:rFonts w:ascii="Arial" w:hAnsi="Arial" w:cs="Arial"/>
          <w:b/>
          <w:bCs/>
          <w:sz w:val="28"/>
          <w:szCs w:val="28"/>
        </w:rPr>
      </w:pPr>
      <w:r>
        <w:rPr>
          <w:rFonts w:ascii="Arial" w:hAnsi="Arial" w:cs="Arial"/>
          <w:b/>
          <w:bCs/>
          <w:sz w:val="28"/>
          <w:szCs w:val="28"/>
        </w:rPr>
        <w:t>…………………………</w:t>
      </w:r>
    </w:p>
    <w:p w:rsidR="008B19C4" w:rsidRPr="00811B6B" w:rsidRDefault="003107A3" w:rsidP="00811B6B">
      <w:pPr>
        <w:jc w:val="center"/>
        <w:rPr>
          <w:rFonts w:ascii="Arial" w:hAnsi="Arial" w:cs="Arial"/>
          <w:b/>
          <w:bCs/>
          <w:sz w:val="32"/>
          <w:szCs w:val="32"/>
        </w:rPr>
      </w:pPr>
      <w:r>
        <w:rPr>
          <w:rFonts w:ascii="Arial" w:hAnsi="Arial"/>
        </w:rPr>
        <w:br w:type="page"/>
      </w:r>
      <w:r w:rsidR="008B19C4" w:rsidRPr="00811B6B">
        <w:rPr>
          <w:rFonts w:ascii="Arial" w:hAnsi="Arial" w:cs="Arial"/>
          <w:b/>
          <w:bCs/>
          <w:sz w:val="32"/>
          <w:szCs w:val="32"/>
        </w:rPr>
        <w:lastRenderedPageBreak/>
        <w:t>Acknowledgement</w:t>
      </w:r>
      <w:r w:rsidR="00B10845" w:rsidRPr="00811B6B">
        <w:rPr>
          <w:rFonts w:ascii="Arial" w:hAnsi="Arial" w:cs="Arial"/>
          <w:b/>
          <w:bCs/>
          <w:sz w:val="32"/>
          <w:szCs w:val="32"/>
        </w:rPr>
        <w:t>s</w:t>
      </w:r>
    </w:p>
    <w:p w:rsidR="008B19C4" w:rsidRPr="00811B6B" w:rsidRDefault="008B19C4" w:rsidP="00811B6B">
      <w:pPr>
        <w:jc w:val="both"/>
        <w:rPr>
          <w:rFonts w:ascii="Arial" w:hAnsi="Arial" w:cs="Arial"/>
          <w:b/>
          <w:bCs/>
          <w:sz w:val="22"/>
          <w:szCs w:val="22"/>
        </w:rPr>
      </w:pPr>
    </w:p>
    <w:p w:rsidR="008B19C4" w:rsidRPr="00811B6B" w:rsidRDefault="008B19C4" w:rsidP="00811B6B">
      <w:pPr>
        <w:jc w:val="both"/>
        <w:rPr>
          <w:rFonts w:ascii="Arial" w:hAnsi="Arial" w:cs="Arial"/>
          <w:b/>
          <w:bCs/>
          <w:sz w:val="22"/>
          <w:szCs w:val="22"/>
        </w:rPr>
      </w:pPr>
      <w:r w:rsidRPr="00811B6B">
        <w:rPr>
          <w:rFonts w:ascii="Arial" w:hAnsi="Arial" w:cs="Arial"/>
          <w:b/>
          <w:bCs/>
          <w:sz w:val="22"/>
          <w:szCs w:val="22"/>
        </w:rPr>
        <w:t xml:space="preserve"> </w:t>
      </w:r>
    </w:p>
    <w:p w:rsidR="00AB2CD2" w:rsidRDefault="00803E78" w:rsidP="00811B6B">
      <w:pPr>
        <w:jc w:val="both"/>
        <w:rPr>
          <w:rFonts w:ascii="Arial" w:hAnsi="Arial"/>
          <w:bCs/>
          <w:color w:val="000000"/>
          <w:sz w:val="22"/>
          <w:szCs w:val="22"/>
        </w:rPr>
      </w:pPr>
      <w:r>
        <w:rPr>
          <w:rFonts w:ascii="Arial" w:hAnsi="Arial"/>
          <w:color w:val="000000"/>
          <w:sz w:val="22"/>
          <w:szCs w:val="22"/>
        </w:rPr>
        <w:t>The</w:t>
      </w:r>
      <w:r>
        <w:rPr>
          <w:rFonts w:ascii="Arial" w:hAnsi="Arial"/>
          <w:b/>
          <w:bCs/>
          <w:color w:val="000000"/>
          <w:sz w:val="18"/>
          <w:szCs w:val="18"/>
        </w:rPr>
        <w:t xml:space="preserve"> </w:t>
      </w:r>
      <w:r>
        <w:rPr>
          <w:rFonts w:ascii="Arial" w:hAnsi="Arial"/>
          <w:bCs/>
          <w:color w:val="000000"/>
          <w:sz w:val="22"/>
          <w:szCs w:val="22"/>
        </w:rPr>
        <w:t>preparation of this report and the process of finalizing it has been an interesting, eventful learning experience.</w:t>
      </w:r>
    </w:p>
    <w:p w:rsidR="00803E78" w:rsidRPr="00811B6B" w:rsidRDefault="00803E78" w:rsidP="00811B6B">
      <w:pPr>
        <w:jc w:val="both"/>
        <w:rPr>
          <w:rFonts w:ascii="Arial" w:hAnsi="Arial" w:cs="Arial"/>
          <w:bCs/>
          <w:sz w:val="22"/>
          <w:szCs w:val="22"/>
        </w:rPr>
      </w:pPr>
    </w:p>
    <w:p w:rsidR="00AB2CD2" w:rsidRPr="00811B6B" w:rsidRDefault="00803E78" w:rsidP="00811B6B">
      <w:pPr>
        <w:jc w:val="both"/>
        <w:rPr>
          <w:rFonts w:ascii="Arial" w:hAnsi="Arial" w:cs="Arial"/>
          <w:bCs/>
          <w:sz w:val="22"/>
          <w:szCs w:val="22"/>
        </w:rPr>
      </w:pPr>
      <w:r>
        <w:rPr>
          <w:rFonts w:ascii="Arial" w:hAnsi="Arial"/>
          <w:bCs/>
          <w:color w:val="000000"/>
          <w:sz w:val="22"/>
          <w:szCs w:val="22"/>
        </w:rPr>
        <w:t>We would like to express our gratitude to all the Secretaries to Government of India in the Ministry of Environment and Forests during whose tenure the report was getting finalized and their team of Joint Secretaries of Mr Sudhir Mital and his successor Mr Hem Pande for invaluable guidance and strong support during the preparation and finalization of this report.</w:t>
      </w:r>
    </w:p>
    <w:p w:rsidR="0039301B" w:rsidRDefault="0039301B" w:rsidP="00811B6B">
      <w:pPr>
        <w:jc w:val="both"/>
        <w:rPr>
          <w:rFonts w:ascii="Arial" w:hAnsi="Arial" w:cs="Arial"/>
          <w:bCs/>
          <w:sz w:val="22"/>
          <w:szCs w:val="22"/>
        </w:rPr>
      </w:pPr>
    </w:p>
    <w:p w:rsidR="00803E78" w:rsidRDefault="00803E78" w:rsidP="00803E78">
      <w:pPr>
        <w:jc w:val="both"/>
        <w:rPr>
          <w:rFonts w:ascii="Arial" w:hAnsi="Arial"/>
          <w:bCs/>
          <w:color w:val="000000"/>
          <w:sz w:val="22"/>
          <w:szCs w:val="22"/>
        </w:rPr>
      </w:pPr>
      <w:r>
        <w:rPr>
          <w:rFonts w:ascii="Arial" w:hAnsi="Arial"/>
          <w:bCs/>
          <w:color w:val="000000"/>
          <w:sz w:val="22"/>
          <w:szCs w:val="22"/>
        </w:rPr>
        <w:t>We would like to acknowledge the technical assistance provided by officers of the Union Ministry of Environment and Forests especially, Ms. Rajasree Ray, Mr. B C Behra, Dr. Sujata Arora, Dr J R Bhatt, Dr Ranjini Warrier, Mr. R K Sethi, Ms. Rekha Pai, Dr. Sanjay Kumar, Mr. Pramod Krishna, Ms. Preeti Srivastava, Mr. Sameer K Srivastava, Mr. Sandeep Prasad and Mr. Pankaj Garg. We would also like to thank to Dr Ajay Mathur for his invaluable comments.</w:t>
      </w:r>
    </w:p>
    <w:p w:rsidR="00F67ACF" w:rsidRPr="00811B6B" w:rsidRDefault="00F67ACF" w:rsidP="00811B6B">
      <w:pPr>
        <w:jc w:val="both"/>
        <w:rPr>
          <w:rFonts w:ascii="Arial" w:hAnsi="Arial" w:cs="Arial"/>
          <w:bCs/>
          <w:sz w:val="22"/>
          <w:szCs w:val="22"/>
        </w:rPr>
      </w:pPr>
    </w:p>
    <w:p w:rsidR="002C65D6" w:rsidRDefault="00803E78" w:rsidP="00811B6B">
      <w:pPr>
        <w:jc w:val="both"/>
        <w:rPr>
          <w:rFonts w:ascii="Arial" w:hAnsi="Arial"/>
          <w:bCs/>
          <w:color w:val="000000"/>
          <w:sz w:val="22"/>
          <w:szCs w:val="22"/>
        </w:rPr>
      </w:pPr>
      <w:r>
        <w:rPr>
          <w:rFonts w:ascii="Arial" w:hAnsi="Arial"/>
          <w:bCs/>
          <w:color w:val="000000"/>
          <w:sz w:val="22"/>
          <w:szCs w:val="22"/>
        </w:rPr>
        <w:t xml:space="preserve">We thank Mr. Peter Hunam and his team of UNDP Global Support Program, </w:t>
      </w:r>
      <w:smartTag w:uri="urn:schemas-microsoft-com:office:smarttags" w:element="place">
        <w:smartTag w:uri="urn:schemas-microsoft-com:office:smarttags" w:element="State">
          <w:r>
            <w:rPr>
              <w:rFonts w:ascii="Arial" w:hAnsi="Arial"/>
              <w:bCs/>
              <w:color w:val="000000"/>
              <w:sz w:val="22"/>
              <w:szCs w:val="22"/>
            </w:rPr>
            <w:t>New York</w:t>
          </w:r>
        </w:smartTag>
      </w:smartTag>
      <w:r>
        <w:rPr>
          <w:rFonts w:ascii="Arial" w:hAnsi="Arial"/>
          <w:bCs/>
          <w:color w:val="000000"/>
          <w:sz w:val="22"/>
          <w:szCs w:val="22"/>
        </w:rPr>
        <w:t xml:space="preserve"> for introducing us with a number of interesting concepts and methodologies for conducting this exercise. We would also to thank Mr. Silvio Simonit, Dr. K S Murali, Dr. Preeti Soni, Ms. Manju Narang and others from UNDP Co for completing this exercise. We are thankful to Winrock India International, Ashoka Trust for Research and Environment and Ecology, </w:t>
      </w:r>
      <w:smartTag w:uri="urn:schemas-microsoft-com:office:smarttags" w:element="PlaceType">
        <w:r>
          <w:rPr>
            <w:rFonts w:ascii="Arial" w:hAnsi="Arial"/>
            <w:bCs/>
            <w:color w:val="000000"/>
            <w:sz w:val="22"/>
            <w:szCs w:val="22"/>
          </w:rPr>
          <w:t>Institute</w:t>
        </w:r>
      </w:smartTag>
      <w:r>
        <w:rPr>
          <w:rFonts w:ascii="Arial" w:hAnsi="Arial"/>
          <w:bCs/>
          <w:color w:val="000000"/>
          <w:sz w:val="22"/>
          <w:szCs w:val="22"/>
        </w:rPr>
        <w:t xml:space="preserve"> of </w:t>
      </w:r>
      <w:smartTag w:uri="urn:schemas-microsoft-com:office:smarttags" w:element="PlaceName">
        <w:r>
          <w:rPr>
            <w:rFonts w:ascii="Arial" w:hAnsi="Arial"/>
            <w:bCs/>
            <w:color w:val="000000"/>
            <w:sz w:val="22"/>
            <w:szCs w:val="22"/>
          </w:rPr>
          <w:t>Economic Growth</w:t>
        </w:r>
      </w:smartTag>
      <w:r>
        <w:rPr>
          <w:rFonts w:ascii="Arial" w:hAnsi="Arial"/>
          <w:bCs/>
          <w:color w:val="000000"/>
          <w:sz w:val="22"/>
          <w:szCs w:val="22"/>
        </w:rPr>
        <w:t xml:space="preserve"> and Prof Damodaran from Indian Institute of Management </w:t>
      </w:r>
      <w:smartTag w:uri="urn:schemas-microsoft-com:office:smarttags" w:element="place">
        <w:smartTag w:uri="urn:schemas-microsoft-com:office:smarttags" w:element="City">
          <w:r>
            <w:rPr>
              <w:rFonts w:ascii="Arial" w:hAnsi="Arial"/>
              <w:bCs/>
              <w:color w:val="000000"/>
              <w:sz w:val="22"/>
              <w:szCs w:val="22"/>
            </w:rPr>
            <w:t>Bangalore</w:t>
          </w:r>
        </w:smartTag>
      </w:smartTag>
      <w:r>
        <w:rPr>
          <w:rFonts w:ascii="Arial" w:hAnsi="Arial"/>
          <w:bCs/>
          <w:color w:val="000000"/>
          <w:sz w:val="22"/>
          <w:szCs w:val="22"/>
        </w:rPr>
        <w:t xml:space="preserve"> for contributing to this report.</w:t>
      </w:r>
    </w:p>
    <w:p w:rsidR="00803E78" w:rsidRPr="00811B6B" w:rsidRDefault="00803E78" w:rsidP="00811B6B">
      <w:pPr>
        <w:jc w:val="both"/>
        <w:rPr>
          <w:rFonts w:ascii="Arial" w:hAnsi="Arial" w:cs="Arial"/>
          <w:bCs/>
          <w:sz w:val="22"/>
          <w:szCs w:val="22"/>
        </w:rPr>
      </w:pPr>
    </w:p>
    <w:p w:rsidR="00803E78" w:rsidRDefault="00803E78" w:rsidP="00803E78">
      <w:pPr>
        <w:jc w:val="both"/>
        <w:rPr>
          <w:rFonts w:ascii="Arial" w:hAnsi="Arial"/>
          <w:bCs/>
          <w:color w:val="000000"/>
          <w:sz w:val="22"/>
          <w:szCs w:val="22"/>
        </w:rPr>
      </w:pPr>
      <w:r>
        <w:rPr>
          <w:rFonts w:ascii="Arial" w:hAnsi="Arial"/>
          <w:bCs/>
          <w:color w:val="000000"/>
          <w:sz w:val="22"/>
          <w:szCs w:val="22"/>
        </w:rPr>
        <w:t>The report has been long delayed and still needs improvement on various aspects. We are happy to share it.</w:t>
      </w:r>
    </w:p>
    <w:p w:rsidR="00F67ACF" w:rsidRPr="00811B6B" w:rsidRDefault="00F67ACF" w:rsidP="00811B6B">
      <w:pPr>
        <w:jc w:val="both"/>
        <w:rPr>
          <w:rFonts w:ascii="Arial" w:hAnsi="Arial" w:cs="Arial"/>
          <w:bCs/>
          <w:sz w:val="22"/>
          <w:szCs w:val="22"/>
        </w:rPr>
      </w:pPr>
    </w:p>
    <w:p w:rsidR="00F67ACF" w:rsidRDefault="0039301B" w:rsidP="0039301B">
      <w:pPr>
        <w:rPr>
          <w:rFonts w:ascii="Arial" w:hAnsi="Arial" w:cs="Arial"/>
          <w:bCs/>
          <w:sz w:val="22"/>
          <w:szCs w:val="22"/>
        </w:rPr>
      </w:pPr>
      <w:r>
        <w:rPr>
          <w:rFonts w:ascii="Arial" w:hAnsi="Arial" w:cs="Arial"/>
          <w:bCs/>
          <w:sz w:val="22"/>
          <w:szCs w:val="22"/>
        </w:rPr>
        <w:t>Thank you!</w:t>
      </w:r>
    </w:p>
    <w:p w:rsidR="0039301B" w:rsidRDefault="0039301B" w:rsidP="0039301B">
      <w:pPr>
        <w:jc w:val="right"/>
        <w:rPr>
          <w:rFonts w:ascii="Arial" w:hAnsi="Arial" w:cs="Arial"/>
          <w:bCs/>
          <w:sz w:val="22"/>
          <w:szCs w:val="22"/>
        </w:rPr>
      </w:pPr>
    </w:p>
    <w:p w:rsidR="0039301B" w:rsidRPr="00811B6B" w:rsidRDefault="0039301B" w:rsidP="0039301B">
      <w:pPr>
        <w:jc w:val="right"/>
        <w:rPr>
          <w:rFonts w:ascii="Arial" w:hAnsi="Arial" w:cs="Arial"/>
          <w:bCs/>
          <w:sz w:val="22"/>
          <w:szCs w:val="22"/>
        </w:rPr>
      </w:pPr>
      <w:r>
        <w:rPr>
          <w:rFonts w:ascii="Arial" w:hAnsi="Arial" w:cs="Arial"/>
          <w:bCs/>
          <w:sz w:val="22"/>
          <w:szCs w:val="22"/>
        </w:rPr>
        <w:t xml:space="preserve">GEF </w:t>
      </w:r>
      <w:smartTag w:uri="urn:schemas-microsoft-com:office:smarttags" w:element="country-region">
        <w:smartTag w:uri="urn:schemas-microsoft-com:office:smarttags" w:element="place">
          <w:r>
            <w:rPr>
              <w:rFonts w:ascii="Arial" w:hAnsi="Arial" w:cs="Arial"/>
              <w:bCs/>
              <w:sz w:val="22"/>
              <w:szCs w:val="22"/>
            </w:rPr>
            <w:t>India</w:t>
          </w:r>
        </w:smartTag>
      </w:smartTag>
      <w:r>
        <w:rPr>
          <w:rFonts w:ascii="Arial" w:hAnsi="Arial" w:cs="Arial"/>
          <w:bCs/>
          <w:sz w:val="22"/>
          <w:szCs w:val="22"/>
        </w:rPr>
        <w:t xml:space="preserve"> Team</w:t>
      </w:r>
    </w:p>
    <w:p w:rsidR="001B4D2A" w:rsidRDefault="008B19C4" w:rsidP="002C65D6">
      <w:pPr>
        <w:jc w:val="both"/>
        <w:rPr>
          <w:rFonts w:ascii="Arial" w:hAnsi="Arial"/>
          <w:b/>
          <w:bCs/>
          <w:sz w:val="32"/>
          <w:szCs w:val="32"/>
        </w:rPr>
      </w:pPr>
      <w:r w:rsidRPr="002C65D6">
        <w:rPr>
          <w:rFonts w:ascii="Arial" w:hAnsi="Arial"/>
          <w:b/>
          <w:bCs/>
          <w:sz w:val="32"/>
          <w:szCs w:val="32"/>
        </w:rPr>
        <w:br w:type="page"/>
      </w:r>
      <w:r w:rsidR="001B4D2A">
        <w:rPr>
          <w:rFonts w:ascii="Arial" w:hAnsi="Arial"/>
          <w:b/>
          <w:bCs/>
          <w:sz w:val="32"/>
          <w:szCs w:val="32"/>
        </w:rPr>
        <w:lastRenderedPageBreak/>
        <w:t>Abbreviations</w:t>
      </w:r>
    </w:p>
    <w:p w:rsidR="001B4D2A" w:rsidRDefault="001B4D2A">
      <w:pPr>
        <w:rPr>
          <w:rFonts w:ascii="Arial" w:hAnsi="Arial"/>
          <w:sz w:val="22"/>
          <w:szCs w:val="22"/>
        </w:rPr>
      </w:pPr>
    </w:p>
    <w:p w:rsidR="001B4D2A" w:rsidRPr="003107A3" w:rsidRDefault="001B4D2A">
      <w:pPr>
        <w:rPr>
          <w:rFonts w:ascii="Arial" w:hAnsi="Arial"/>
          <w:sz w:val="18"/>
          <w:szCs w:val="18"/>
        </w:rPr>
      </w:pPr>
      <w:r w:rsidRPr="003107A3">
        <w:rPr>
          <w:rFonts w:ascii="Arial" w:hAnsi="Arial"/>
          <w:sz w:val="18"/>
          <w:szCs w:val="18"/>
        </w:rPr>
        <w:t>ASCI</w:t>
      </w:r>
      <w:r w:rsidRPr="003107A3">
        <w:rPr>
          <w:rFonts w:ascii="Arial" w:hAnsi="Arial"/>
          <w:sz w:val="18"/>
          <w:szCs w:val="18"/>
        </w:rPr>
        <w:tab/>
      </w:r>
      <w:r w:rsidRPr="003107A3">
        <w:rPr>
          <w:rFonts w:ascii="Arial" w:hAnsi="Arial"/>
          <w:sz w:val="18"/>
          <w:szCs w:val="18"/>
        </w:rPr>
        <w:tab/>
      </w:r>
      <w:r w:rsidRPr="003107A3">
        <w:rPr>
          <w:rFonts w:ascii="Arial" w:hAnsi="Arial"/>
          <w:sz w:val="18"/>
          <w:szCs w:val="18"/>
        </w:rPr>
        <w:tab/>
        <w:t xml:space="preserve">Administrative </w:t>
      </w:r>
      <w:smartTag w:uri="urn:schemas-microsoft-com:office:smarttags" w:element="PlaceName">
        <w:r w:rsidRPr="003107A3">
          <w:rPr>
            <w:rFonts w:ascii="Arial" w:hAnsi="Arial"/>
            <w:sz w:val="18"/>
            <w:szCs w:val="18"/>
          </w:rPr>
          <w:t>Staff</w:t>
        </w:r>
      </w:smartTag>
      <w:r w:rsidRPr="003107A3">
        <w:rPr>
          <w:rFonts w:ascii="Arial" w:hAnsi="Arial"/>
          <w:sz w:val="18"/>
          <w:szCs w:val="18"/>
        </w:rPr>
        <w:t xml:space="preserve"> </w:t>
      </w:r>
      <w:smartTag w:uri="urn:schemas-microsoft-com:office:smarttags" w:element="PlaceType">
        <w:r w:rsidRPr="003107A3">
          <w:rPr>
            <w:rFonts w:ascii="Arial" w:hAnsi="Arial"/>
            <w:sz w:val="18"/>
            <w:szCs w:val="18"/>
          </w:rPr>
          <w:t>College</w:t>
        </w:r>
      </w:smartTag>
      <w:r w:rsidRPr="003107A3">
        <w:rPr>
          <w:rFonts w:ascii="Arial" w:hAnsi="Arial"/>
          <w:sz w:val="18"/>
          <w:szCs w:val="18"/>
        </w:rPr>
        <w:t xml:space="preserve"> of </w:t>
      </w:r>
      <w:smartTag w:uri="urn:schemas-microsoft-com:office:smarttags" w:element="country-region">
        <w:smartTag w:uri="urn:schemas-microsoft-com:office:smarttags" w:element="place">
          <w:r w:rsidRPr="003107A3">
            <w:rPr>
              <w:rFonts w:ascii="Arial" w:hAnsi="Arial"/>
              <w:sz w:val="18"/>
              <w:szCs w:val="18"/>
            </w:rPr>
            <w:t>India</w:t>
          </w:r>
        </w:smartTag>
      </w:smartTag>
    </w:p>
    <w:p w:rsidR="001B4D2A" w:rsidRPr="003107A3" w:rsidRDefault="001B4D2A">
      <w:pPr>
        <w:rPr>
          <w:rFonts w:ascii="Arial" w:hAnsi="Arial"/>
          <w:sz w:val="18"/>
          <w:szCs w:val="18"/>
        </w:rPr>
      </w:pPr>
      <w:r w:rsidRPr="003107A3">
        <w:rPr>
          <w:rFonts w:ascii="Arial" w:hAnsi="Arial"/>
          <w:sz w:val="18"/>
          <w:szCs w:val="18"/>
        </w:rPr>
        <w:t>BEE</w:t>
      </w:r>
      <w:r w:rsidRPr="003107A3">
        <w:rPr>
          <w:rFonts w:ascii="Arial" w:hAnsi="Arial"/>
          <w:sz w:val="18"/>
          <w:szCs w:val="18"/>
        </w:rPr>
        <w:tab/>
      </w:r>
      <w:r w:rsidRPr="003107A3">
        <w:rPr>
          <w:rFonts w:ascii="Arial" w:hAnsi="Arial"/>
          <w:sz w:val="18"/>
          <w:szCs w:val="18"/>
        </w:rPr>
        <w:tab/>
      </w:r>
      <w:r w:rsidRPr="003107A3">
        <w:rPr>
          <w:rFonts w:ascii="Arial" w:hAnsi="Arial"/>
          <w:sz w:val="18"/>
          <w:szCs w:val="18"/>
        </w:rPr>
        <w:tab/>
        <w:t xml:space="preserve">Bureau of Energy Efficiency </w:t>
      </w:r>
    </w:p>
    <w:p w:rsidR="001B4D2A" w:rsidRPr="003107A3" w:rsidRDefault="001B4D2A">
      <w:pPr>
        <w:rPr>
          <w:rFonts w:ascii="Arial" w:hAnsi="Arial"/>
          <w:sz w:val="18"/>
          <w:szCs w:val="18"/>
        </w:rPr>
      </w:pPr>
      <w:r w:rsidRPr="003107A3">
        <w:rPr>
          <w:rFonts w:ascii="Arial" w:hAnsi="Arial"/>
          <w:sz w:val="18"/>
          <w:szCs w:val="18"/>
        </w:rPr>
        <w:t>BSI</w:t>
      </w:r>
      <w:r w:rsidRPr="003107A3">
        <w:rPr>
          <w:rFonts w:ascii="Arial" w:hAnsi="Arial"/>
          <w:sz w:val="18"/>
          <w:szCs w:val="18"/>
        </w:rPr>
        <w:tab/>
      </w:r>
      <w:r w:rsidRPr="003107A3">
        <w:rPr>
          <w:rFonts w:ascii="Arial" w:hAnsi="Arial"/>
          <w:sz w:val="18"/>
          <w:szCs w:val="18"/>
        </w:rPr>
        <w:tab/>
      </w:r>
      <w:r w:rsidRPr="003107A3">
        <w:rPr>
          <w:rFonts w:ascii="Arial" w:hAnsi="Arial"/>
          <w:sz w:val="18"/>
          <w:szCs w:val="18"/>
        </w:rPr>
        <w:tab/>
        <w:t xml:space="preserve">Botanical Survey of </w:t>
      </w:r>
      <w:smartTag w:uri="urn:schemas-microsoft-com:office:smarttags" w:element="country-region">
        <w:smartTag w:uri="urn:schemas-microsoft-com:office:smarttags" w:element="place">
          <w:r w:rsidRPr="003107A3">
            <w:rPr>
              <w:rFonts w:ascii="Arial" w:hAnsi="Arial"/>
              <w:sz w:val="18"/>
              <w:szCs w:val="18"/>
            </w:rPr>
            <w:t>India</w:t>
          </w:r>
        </w:smartTag>
      </w:smartTag>
    </w:p>
    <w:p w:rsidR="001B4D2A" w:rsidRPr="003107A3" w:rsidRDefault="001B4D2A">
      <w:pPr>
        <w:rPr>
          <w:rFonts w:ascii="Arial" w:hAnsi="Arial"/>
          <w:sz w:val="18"/>
          <w:szCs w:val="18"/>
        </w:rPr>
      </w:pPr>
      <w:r w:rsidRPr="003107A3">
        <w:rPr>
          <w:rFonts w:ascii="Arial" w:hAnsi="Arial"/>
          <w:sz w:val="18"/>
          <w:szCs w:val="18"/>
        </w:rPr>
        <w:t>CAZRI</w:t>
      </w:r>
      <w:r w:rsidRPr="003107A3">
        <w:rPr>
          <w:rFonts w:ascii="Arial" w:hAnsi="Arial"/>
          <w:sz w:val="18"/>
          <w:szCs w:val="18"/>
        </w:rPr>
        <w:tab/>
      </w:r>
      <w:r w:rsidRPr="003107A3">
        <w:rPr>
          <w:rFonts w:ascii="Arial" w:hAnsi="Arial"/>
          <w:sz w:val="18"/>
          <w:szCs w:val="18"/>
        </w:rPr>
        <w:tab/>
      </w:r>
      <w:r w:rsidRPr="003107A3">
        <w:rPr>
          <w:rFonts w:ascii="Arial" w:hAnsi="Arial"/>
          <w:sz w:val="18"/>
          <w:szCs w:val="18"/>
        </w:rPr>
        <w:tab/>
        <w:t>Central Arid Zone Research Institute</w:t>
      </w:r>
    </w:p>
    <w:p w:rsidR="001B4D2A" w:rsidRPr="003107A3" w:rsidRDefault="001B4D2A">
      <w:pPr>
        <w:rPr>
          <w:rFonts w:ascii="Arial" w:hAnsi="Arial"/>
          <w:sz w:val="18"/>
          <w:szCs w:val="18"/>
        </w:rPr>
      </w:pPr>
      <w:r w:rsidRPr="003107A3">
        <w:rPr>
          <w:rFonts w:ascii="Arial" w:hAnsi="Arial"/>
          <w:sz w:val="18"/>
          <w:szCs w:val="18"/>
        </w:rPr>
        <w:t>CBD</w:t>
      </w:r>
      <w:r w:rsidRPr="003107A3">
        <w:rPr>
          <w:rFonts w:ascii="Arial" w:hAnsi="Arial"/>
          <w:sz w:val="18"/>
          <w:szCs w:val="18"/>
        </w:rPr>
        <w:tab/>
      </w:r>
      <w:r w:rsidRPr="003107A3">
        <w:rPr>
          <w:rFonts w:ascii="Arial" w:hAnsi="Arial"/>
          <w:sz w:val="18"/>
          <w:szCs w:val="18"/>
        </w:rPr>
        <w:tab/>
      </w:r>
      <w:r w:rsidRPr="003107A3">
        <w:rPr>
          <w:rFonts w:ascii="Arial" w:hAnsi="Arial"/>
          <w:sz w:val="18"/>
          <w:szCs w:val="18"/>
        </w:rPr>
        <w:tab/>
        <w:t>Convention on Biological Diversity</w:t>
      </w:r>
    </w:p>
    <w:p w:rsidR="001B4D2A" w:rsidRPr="003107A3" w:rsidRDefault="001B4D2A">
      <w:pPr>
        <w:rPr>
          <w:rFonts w:ascii="Arial" w:hAnsi="Arial"/>
          <w:sz w:val="18"/>
          <w:szCs w:val="18"/>
        </w:rPr>
      </w:pPr>
      <w:r w:rsidRPr="003107A3">
        <w:rPr>
          <w:rFonts w:ascii="Arial" w:hAnsi="Arial"/>
          <w:sz w:val="18"/>
          <w:szCs w:val="18"/>
        </w:rPr>
        <w:t>CBP</w:t>
      </w:r>
      <w:r w:rsidRPr="003107A3">
        <w:rPr>
          <w:rFonts w:ascii="Arial" w:hAnsi="Arial"/>
          <w:sz w:val="18"/>
          <w:szCs w:val="18"/>
        </w:rPr>
        <w:tab/>
      </w:r>
      <w:r w:rsidRPr="003107A3">
        <w:rPr>
          <w:rFonts w:ascii="Arial" w:hAnsi="Arial"/>
          <w:sz w:val="18"/>
          <w:szCs w:val="18"/>
        </w:rPr>
        <w:tab/>
      </w:r>
      <w:r w:rsidRPr="003107A3">
        <w:rPr>
          <w:rFonts w:ascii="Arial" w:hAnsi="Arial"/>
          <w:sz w:val="18"/>
          <w:szCs w:val="18"/>
        </w:rPr>
        <w:tab/>
      </w:r>
      <w:smartTag w:uri="urn:schemas-microsoft-com:office:smarttags" w:element="City">
        <w:smartTag w:uri="urn:schemas-microsoft-com:office:smarttags" w:element="place">
          <w:r w:rsidRPr="003107A3">
            <w:rPr>
              <w:rFonts w:ascii="Arial" w:hAnsi="Arial"/>
              <w:sz w:val="18"/>
              <w:szCs w:val="18"/>
            </w:rPr>
            <w:t>Cartagena</w:t>
          </w:r>
        </w:smartTag>
      </w:smartTag>
      <w:r w:rsidRPr="003107A3">
        <w:rPr>
          <w:rFonts w:ascii="Arial" w:hAnsi="Arial"/>
          <w:sz w:val="18"/>
          <w:szCs w:val="18"/>
        </w:rPr>
        <w:t xml:space="preserve"> Protocol on Biosafety</w:t>
      </w:r>
    </w:p>
    <w:p w:rsidR="001B4D2A" w:rsidRPr="003107A3" w:rsidRDefault="001B4D2A">
      <w:pPr>
        <w:rPr>
          <w:rFonts w:ascii="Arial" w:hAnsi="Arial"/>
          <w:sz w:val="18"/>
          <w:szCs w:val="18"/>
        </w:rPr>
      </w:pPr>
      <w:r w:rsidRPr="003107A3">
        <w:rPr>
          <w:rFonts w:ascii="Arial" w:hAnsi="Arial"/>
          <w:sz w:val="18"/>
          <w:szCs w:val="18"/>
        </w:rPr>
        <w:t>CDI</w:t>
      </w:r>
      <w:r w:rsidRPr="003107A3">
        <w:rPr>
          <w:rFonts w:ascii="Arial" w:hAnsi="Arial"/>
          <w:sz w:val="18"/>
          <w:szCs w:val="18"/>
        </w:rPr>
        <w:tab/>
      </w:r>
      <w:r w:rsidRPr="003107A3">
        <w:rPr>
          <w:rFonts w:ascii="Arial" w:hAnsi="Arial"/>
          <w:sz w:val="18"/>
          <w:szCs w:val="18"/>
        </w:rPr>
        <w:tab/>
      </w:r>
      <w:r w:rsidRPr="003107A3">
        <w:rPr>
          <w:rFonts w:ascii="Arial" w:hAnsi="Arial"/>
          <w:sz w:val="18"/>
          <w:szCs w:val="18"/>
        </w:rPr>
        <w:tab/>
        <w:t>Capacity Development Initiative</w:t>
      </w:r>
    </w:p>
    <w:p w:rsidR="001B4D2A" w:rsidRPr="003107A3" w:rsidRDefault="001B4D2A">
      <w:pPr>
        <w:rPr>
          <w:rFonts w:ascii="Arial" w:hAnsi="Arial"/>
          <w:sz w:val="18"/>
          <w:szCs w:val="18"/>
        </w:rPr>
      </w:pPr>
      <w:r w:rsidRPr="003107A3">
        <w:rPr>
          <w:rFonts w:ascii="Arial" w:hAnsi="Arial"/>
          <w:sz w:val="18"/>
          <w:szCs w:val="18"/>
        </w:rPr>
        <w:t>CDM</w:t>
      </w:r>
      <w:r w:rsidRPr="003107A3">
        <w:rPr>
          <w:rFonts w:ascii="Arial" w:hAnsi="Arial"/>
          <w:sz w:val="18"/>
          <w:szCs w:val="18"/>
        </w:rPr>
        <w:tab/>
      </w:r>
      <w:r w:rsidRPr="003107A3">
        <w:rPr>
          <w:rFonts w:ascii="Arial" w:hAnsi="Arial"/>
          <w:sz w:val="18"/>
          <w:szCs w:val="18"/>
        </w:rPr>
        <w:tab/>
      </w:r>
      <w:r w:rsidRPr="003107A3">
        <w:rPr>
          <w:rFonts w:ascii="Arial" w:hAnsi="Arial"/>
          <w:sz w:val="18"/>
          <w:szCs w:val="18"/>
        </w:rPr>
        <w:tab/>
        <w:t>Clean Development Mechanism</w:t>
      </w:r>
    </w:p>
    <w:p w:rsidR="001B4D2A" w:rsidRPr="003107A3" w:rsidRDefault="001B4D2A">
      <w:pPr>
        <w:rPr>
          <w:rFonts w:ascii="Arial" w:hAnsi="Arial"/>
          <w:sz w:val="18"/>
          <w:szCs w:val="18"/>
        </w:rPr>
      </w:pPr>
      <w:r w:rsidRPr="003107A3">
        <w:rPr>
          <w:rFonts w:ascii="Arial" w:hAnsi="Arial"/>
          <w:sz w:val="18"/>
          <w:szCs w:val="18"/>
        </w:rPr>
        <w:t>CFRI</w:t>
      </w:r>
      <w:r w:rsidRPr="003107A3">
        <w:rPr>
          <w:rFonts w:ascii="Arial" w:hAnsi="Arial"/>
          <w:sz w:val="18"/>
          <w:szCs w:val="18"/>
        </w:rPr>
        <w:tab/>
      </w:r>
      <w:r w:rsidRPr="003107A3">
        <w:rPr>
          <w:rFonts w:ascii="Arial" w:hAnsi="Arial"/>
          <w:sz w:val="18"/>
          <w:szCs w:val="18"/>
        </w:rPr>
        <w:tab/>
      </w:r>
      <w:r w:rsidRPr="003107A3">
        <w:rPr>
          <w:rFonts w:ascii="Arial" w:hAnsi="Arial"/>
          <w:sz w:val="18"/>
          <w:szCs w:val="18"/>
        </w:rPr>
        <w:tab/>
        <w:t>Central Fuel Research Institute</w:t>
      </w:r>
    </w:p>
    <w:p w:rsidR="001B4D2A" w:rsidRPr="003107A3" w:rsidRDefault="001B4D2A">
      <w:pPr>
        <w:rPr>
          <w:rFonts w:ascii="Arial" w:hAnsi="Arial"/>
          <w:sz w:val="18"/>
          <w:szCs w:val="18"/>
        </w:rPr>
      </w:pPr>
      <w:r w:rsidRPr="003107A3">
        <w:rPr>
          <w:rFonts w:ascii="Arial" w:hAnsi="Arial"/>
          <w:sz w:val="18"/>
          <w:szCs w:val="18"/>
        </w:rPr>
        <w:t>COP</w:t>
      </w:r>
      <w:r w:rsidRPr="003107A3">
        <w:rPr>
          <w:rFonts w:ascii="Arial" w:hAnsi="Arial"/>
          <w:sz w:val="18"/>
          <w:szCs w:val="18"/>
        </w:rPr>
        <w:tab/>
      </w:r>
      <w:r w:rsidRPr="003107A3">
        <w:rPr>
          <w:rFonts w:ascii="Arial" w:hAnsi="Arial"/>
          <w:sz w:val="18"/>
          <w:szCs w:val="18"/>
        </w:rPr>
        <w:tab/>
      </w:r>
      <w:r w:rsidRPr="003107A3">
        <w:rPr>
          <w:rFonts w:ascii="Arial" w:hAnsi="Arial"/>
          <w:sz w:val="18"/>
          <w:szCs w:val="18"/>
        </w:rPr>
        <w:tab/>
        <w:t>Conference of Parties</w:t>
      </w:r>
    </w:p>
    <w:p w:rsidR="001B4D2A" w:rsidRPr="003107A3" w:rsidRDefault="001B4D2A">
      <w:pPr>
        <w:rPr>
          <w:rFonts w:ascii="Arial" w:hAnsi="Arial"/>
          <w:sz w:val="18"/>
          <w:szCs w:val="18"/>
        </w:rPr>
      </w:pPr>
      <w:r w:rsidRPr="003107A3">
        <w:rPr>
          <w:rFonts w:ascii="Arial" w:hAnsi="Arial"/>
          <w:sz w:val="18"/>
          <w:szCs w:val="18"/>
        </w:rPr>
        <w:t>CRZ</w:t>
      </w:r>
      <w:r w:rsidRPr="003107A3">
        <w:rPr>
          <w:rFonts w:ascii="Arial" w:hAnsi="Arial"/>
          <w:sz w:val="18"/>
          <w:szCs w:val="18"/>
        </w:rPr>
        <w:tab/>
      </w:r>
      <w:r w:rsidRPr="003107A3">
        <w:rPr>
          <w:rFonts w:ascii="Arial" w:hAnsi="Arial"/>
          <w:sz w:val="18"/>
          <w:szCs w:val="18"/>
        </w:rPr>
        <w:tab/>
      </w:r>
      <w:r w:rsidRPr="003107A3">
        <w:rPr>
          <w:rFonts w:ascii="Arial" w:hAnsi="Arial"/>
          <w:sz w:val="18"/>
          <w:szCs w:val="18"/>
        </w:rPr>
        <w:tab/>
        <w:t>Coastal Regulation Zone</w:t>
      </w:r>
    </w:p>
    <w:p w:rsidR="001B4D2A" w:rsidRPr="003107A3" w:rsidRDefault="001B4D2A">
      <w:pPr>
        <w:rPr>
          <w:rFonts w:ascii="Arial" w:hAnsi="Arial"/>
          <w:sz w:val="18"/>
          <w:szCs w:val="18"/>
        </w:rPr>
      </w:pPr>
      <w:r w:rsidRPr="003107A3">
        <w:rPr>
          <w:rFonts w:ascii="Arial" w:hAnsi="Arial"/>
          <w:sz w:val="18"/>
          <w:szCs w:val="18"/>
        </w:rPr>
        <w:t>DOE</w:t>
      </w:r>
      <w:r w:rsidRPr="003107A3">
        <w:rPr>
          <w:rFonts w:ascii="Arial" w:hAnsi="Arial"/>
          <w:sz w:val="18"/>
          <w:szCs w:val="18"/>
        </w:rPr>
        <w:tab/>
      </w:r>
      <w:r w:rsidRPr="003107A3">
        <w:rPr>
          <w:rFonts w:ascii="Arial" w:hAnsi="Arial"/>
          <w:sz w:val="18"/>
          <w:szCs w:val="18"/>
        </w:rPr>
        <w:tab/>
      </w:r>
      <w:r w:rsidRPr="003107A3">
        <w:rPr>
          <w:rFonts w:ascii="Arial" w:hAnsi="Arial"/>
          <w:sz w:val="18"/>
          <w:szCs w:val="18"/>
        </w:rPr>
        <w:tab/>
        <w:t>Designated Operational Entity</w:t>
      </w:r>
    </w:p>
    <w:p w:rsidR="001B4D2A" w:rsidRPr="003107A3" w:rsidRDefault="001B4D2A">
      <w:pPr>
        <w:rPr>
          <w:rFonts w:ascii="Arial" w:hAnsi="Arial"/>
          <w:sz w:val="18"/>
          <w:szCs w:val="18"/>
        </w:rPr>
      </w:pPr>
      <w:r w:rsidRPr="003107A3">
        <w:rPr>
          <w:rFonts w:ascii="Arial" w:hAnsi="Arial"/>
          <w:sz w:val="18"/>
          <w:szCs w:val="18"/>
        </w:rPr>
        <w:t>DBT</w:t>
      </w:r>
      <w:r w:rsidRPr="003107A3">
        <w:rPr>
          <w:rFonts w:ascii="Arial" w:hAnsi="Arial"/>
          <w:sz w:val="18"/>
          <w:szCs w:val="18"/>
        </w:rPr>
        <w:tab/>
      </w:r>
      <w:r w:rsidRPr="003107A3">
        <w:rPr>
          <w:rFonts w:ascii="Arial" w:hAnsi="Arial"/>
          <w:sz w:val="18"/>
          <w:szCs w:val="18"/>
        </w:rPr>
        <w:tab/>
      </w:r>
      <w:r w:rsidRPr="003107A3">
        <w:rPr>
          <w:rFonts w:ascii="Arial" w:hAnsi="Arial"/>
          <w:sz w:val="18"/>
          <w:szCs w:val="18"/>
        </w:rPr>
        <w:tab/>
        <w:t>Department of Biotechnology</w:t>
      </w:r>
    </w:p>
    <w:p w:rsidR="001B4D2A" w:rsidRPr="003107A3" w:rsidRDefault="001B4D2A">
      <w:pPr>
        <w:rPr>
          <w:rFonts w:ascii="Arial" w:hAnsi="Arial"/>
          <w:sz w:val="18"/>
          <w:szCs w:val="18"/>
        </w:rPr>
      </w:pPr>
      <w:r w:rsidRPr="003107A3">
        <w:rPr>
          <w:rFonts w:ascii="Arial" w:hAnsi="Arial"/>
          <w:sz w:val="18"/>
          <w:szCs w:val="18"/>
        </w:rPr>
        <w:t>DNA</w:t>
      </w:r>
      <w:r w:rsidRPr="003107A3">
        <w:rPr>
          <w:rFonts w:ascii="Arial" w:hAnsi="Arial"/>
          <w:sz w:val="18"/>
          <w:szCs w:val="18"/>
        </w:rPr>
        <w:tab/>
      </w:r>
      <w:r w:rsidRPr="003107A3">
        <w:rPr>
          <w:rFonts w:ascii="Arial" w:hAnsi="Arial"/>
          <w:sz w:val="18"/>
          <w:szCs w:val="18"/>
        </w:rPr>
        <w:tab/>
      </w:r>
      <w:r w:rsidRPr="003107A3">
        <w:rPr>
          <w:rFonts w:ascii="Arial" w:hAnsi="Arial"/>
          <w:sz w:val="18"/>
          <w:szCs w:val="18"/>
        </w:rPr>
        <w:tab/>
        <w:t>Designated National Authority</w:t>
      </w:r>
    </w:p>
    <w:p w:rsidR="001B4D2A" w:rsidRPr="003107A3" w:rsidRDefault="001B4D2A">
      <w:pPr>
        <w:rPr>
          <w:rFonts w:ascii="Arial" w:hAnsi="Arial"/>
          <w:sz w:val="18"/>
          <w:szCs w:val="18"/>
        </w:rPr>
      </w:pPr>
      <w:r w:rsidRPr="003107A3">
        <w:rPr>
          <w:rFonts w:ascii="Arial" w:hAnsi="Arial"/>
          <w:sz w:val="18"/>
          <w:szCs w:val="18"/>
        </w:rPr>
        <w:t>DST</w:t>
      </w:r>
      <w:r w:rsidRPr="003107A3">
        <w:rPr>
          <w:rFonts w:ascii="Arial" w:hAnsi="Arial"/>
          <w:sz w:val="18"/>
          <w:szCs w:val="18"/>
        </w:rPr>
        <w:tab/>
      </w:r>
      <w:r w:rsidRPr="003107A3">
        <w:rPr>
          <w:rFonts w:ascii="Arial" w:hAnsi="Arial"/>
          <w:sz w:val="18"/>
          <w:szCs w:val="18"/>
        </w:rPr>
        <w:tab/>
      </w:r>
      <w:r w:rsidRPr="003107A3">
        <w:rPr>
          <w:rFonts w:ascii="Arial" w:hAnsi="Arial"/>
          <w:sz w:val="18"/>
          <w:szCs w:val="18"/>
        </w:rPr>
        <w:tab/>
        <w:t>Department of Science and Technology</w:t>
      </w:r>
    </w:p>
    <w:p w:rsidR="001B4D2A" w:rsidRPr="003107A3" w:rsidRDefault="001B4D2A">
      <w:pPr>
        <w:rPr>
          <w:rFonts w:ascii="Arial" w:hAnsi="Arial"/>
          <w:sz w:val="18"/>
          <w:szCs w:val="18"/>
        </w:rPr>
      </w:pPr>
      <w:r w:rsidRPr="003107A3">
        <w:rPr>
          <w:rFonts w:ascii="Arial" w:hAnsi="Arial"/>
          <w:sz w:val="18"/>
          <w:szCs w:val="18"/>
        </w:rPr>
        <w:t>EMPRI</w:t>
      </w:r>
      <w:r w:rsidRPr="003107A3">
        <w:rPr>
          <w:rFonts w:ascii="Arial" w:hAnsi="Arial"/>
          <w:sz w:val="18"/>
          <w:szCs w:val="18"/>
        </w:rPr>
        <w:tab/>
      </w:r>
      <w:r w:rsidRPr="003107A3">
        <w:rPr>
          <w:rFonts w:ascii="Arial" w:hAnsi="Arial"/>
          <w:sz w:val="18"/>
          <w:szCs w:val="18"/>
        </w:rPr>
        <w:tab/>
      </w:r>
      <w:r w:rsidRPr="003107A3">
        <w:rPr>
          <w:rFonts w:ascii="Arial" w:hAnsi="Arial"/>
          <w:sz w:val="18"/>
          <w:szCs w:val="18"/>
        </w:rPr>
        <w:tab/>
        <w:t xml:space="preserve">Environmental Management and Policy Research Institute  </w:t>
      </w:r>
    </w:p>
    <w:p w:rsidR="001B4D2A" w:rsidRPr="003107A3" w:rsidRDefault="001B4D2A">
      <w:pPr>
        <w:rPr>
          <w:rFonts w:ascii="Arial" w:hAnsi="Arial"/>
          <w:sz w:val="18"/>
          <w:szCs w:val="18"/>
        </w:rPr>
      </w:pPr>
      <w:r w:rsidRPr="003107A3">
        <w:rPr>
          <w:rFonts w:ascii="Arial" w:hAnsi="Arial"/>
          <w:sz w:val="18"/>
          <w:szCs w:val="18"/>
        </w:rPr>
        <w:t>ENVIS</w:t>
      </w:r>
      <w:r w:rsidRPr="003107A3">
        <w:rPr>
          <w:rFonts w:ascii="Arial" w:hAnsi="Arial"/>
          <w:sz w:val="18"/>
          <w:szCs w:val="18"/>
        </w:rPr>
        <w:tab/>
      </w:r>
      <w:r w:rsidRPr="003107A3">
        <w:rPr>
          <w:rFonts w:ascii="Arial" w:hAnsi="Arial"/>
          <w:sz w:val="18"/>
          <w:szCs w:val="18"/>
        </w:rPr>
        <w:tab/>
      </w:r>
      <w:r w:rsidRPr="003107A3">
        <w:rPr>
          <w:rFonts w:ascii="Arial" w:hAnsi="Arial"/>
          <w:sz w:val="18"/>
          <w:szCs w:val="18"/>
        </w:rPr>
        <w:tab/>
        <w:t>Environmental Information System</w:t>
      </w:r>
    </w:p>
    <w:p w:rsidR="001B4D2A" w:rsidRPr="003107A3" w:rsidRDefault="001B4D2A">
      <w:pPr>
        <w:rPr>
          <w:rFonts w:ascii="Arial" w:hAnsi="Arial"/>
          <w:sz w:val="18"/>
          <w:szCs w:val="18"/>
        </w:rPr>
      </w:pPr>
      <w:r w:rsidRPr="003107A3">
        <w:rPr>
          <w:rFonts w:ascii="Arial" w:hAnsi="Arial"/>
          <w:sz w:val="18"/>
          <w:szCs w:val="18"/>
        </w:rPr>
        <w:t>EPTRI</w:t>
      </w:r>
      <w:r w:rsidRPr="003107A3">
        <w:rPr>
          <w:rFonts w:ascii="Arial" w:hAnsi="Arial"/>
          <w:sz w:val="18"/>
          <w:szCs w:val="18"/>
        </w:rPr>
        <w:tab/>
      </w:r>
      <w:r w:rsidRPr="003107A3">
        <w:rPr>
          <w:rFonts w:ascii="Arial" w:hAnsi="Arial"/>
          <w:sz w:val="18"/>
          <w:szCs w:val="18"/>
        </w:rPr>
        <w:tab/>
      </w:r>
      <w:r w:rsidRPr="003107A3">
        <w:rPr>
          <w:rFonts w:ascii="Arial" w:hAnsi="Arial"/>
          <w:sz w:val="18"/>
          <w:szCs w:val="18"/>
        </w:rPr>
        <w:tab/>
        <w:t>Environment Protection Training &amp; Research Institute</w:t>
      </w:r>
    </w:p>
    <w:p w:rsidR="001B4D2A" w:rsidRPr="003107A3" w:rsidRDefault="001B4D2A">
      <w:pPr>
        <w:rPr>
          <w:rFonts w:ascii="Arial" w:hAnsi="Arial"/>
          <w:sz w:val="18"/>
          <w:szCs w:val="18"/>
        </w:rPr>
      </w:pPr>
      <w:r w:rsidRPr="003107A3">
        <w:rPr>
          <w:rFonts w:ascii="Arial" w:hAnsi="Arial"/>
          <w:sz w:val="18"/>
          <w:szCs w:val="18"/>
        </w:rPr>
        <w:t>GEF</w:t>
      </w:r>
      <w:r w:rsidRPr="003107A3">
        <w:rPr>
          <w:rFonts w:ascii="Arial" w:hAnsi="Arial"/>
          <w:sz w:val="18"/>
          <w:szCs w:val="18"/>
        </w:rPr>
        <w:tab/>
      </w:r>
      <w:r w:rsidRPr="003107A3">
        <w:rPr>
          <w:rFonts w:ascii="Arial" w:hAnsi="Arial"/>
          <w:sz w:val="18"/>
          <w:szCs w:val="18"/>
        </w:rPr>
        <w:tab/>
      </w:r>
      <w:r w:rsidRPr="003107A3">
        <w:rPr>
          <w:rFonts w:ascii="Arial" w:hAnsi="Arial"/>
          <w:sz w:val="18"/>
          <w:szCs w:val="18"/>
        </w:rPr>
        <w:tab/>
        <w:t>Global Environmental Facility</w:t>
      </w:r>
    </w:p>
    <w:p w:rsidR="001B4D2A" w:rsidRPr="003107A3" w:rsidRDefault="001B4D2A">
      <w:pPr>
        <w:rPr>
          <w:rFonts w:ascii="Arial" w:hAnsi="Arial"/>
          <w:sz w:val="18"/>
          <w:szCs w:val="18"/>
        </w:rPr>
      </w:pPr>
      <w:r w:rsidRPr="003107A3">
        <w:rPr>
          <w:rFonts w:ascii="Arial" w:hAnsi="Arial"/>
          <w:sz w:val="18"/>
          <w:szCs w:val="18"/>
        </w:rPr>
        <w:t>GHG</w:t>
      </w:r>
      <w:r w:rsidRPr="003107A3">
        <w:rPr>
          <w:rFonts w:ascii="Arial" w:hAnsi="Arial"/>
          <w:sz w:val="18"/>
          <w:szCs w:val="18"/>
        </w:rPr>
        <w:tab/>
      </w:r>
      <w:r w:rsidRPr="003107A3">
        <w:rPr>
          <w:rFonts w:ascii="Arial" w:hAnsi="Arial"/>
          <w:sz w:val="18"/>
          <w:szCs w:val="18"/>
        </w:rPr>
        <w:tab/>
      </w:r>
      <w:r w:rsidRPr="003107A3">
        <w:rPr>
          <w:rFonts w:ascii="Arial" w:hAnsi="Arial"/>
          <w:sz w:val="18"/>
          <w:szCs w:val="18"/>
        </w:rPr>
        <w:tab/>
        <w:t>Greenhouse Gas Emission</w:t>
      </w:r>
    </w:p>
    <w:p w:rsidR="001B4D2A" w:rsidRPr="003107A3" w:rsidRDefault="001B4D2A">
      <w:pPr>
        <w:rPr>
          <w:rFonts w:ascii="Arial" w:hAnsi="Arial"/>
          <w:sz w:val="18"/>
          <w:szCs w:val="18"/>
        </w:rPr>
      </w:pPr>
      <w:r w:rsidRPr="003107A3">
        <w:rPr>
          <w:rFonts w:ascii="Arial" w:hAnsi="Arial"/>
          <w:sz w:val="18"/>
          <w:szCs w:val="18"/>
        </w:rPr>
        <w:t>GoI</w:t>
      </w:r>
      <w:r w:rsidRPr="003107A3">
        <w:rPr>
          <w:rFonts w:ascii="Arial" w:hAnsi="Arial"/>
          <w:sz w:val="18"/>
          <w:szCs w:val="18"/>
        </w:rPr>
        <w:tab/>
      </w:r>
      <w:r w:rsidRPr="003107A3">
        <w:rPr>
          <w:rFonts w:ascii="Arial" w:hAnsi="Arial"/>
          <w:sz w:val="18"/>
          <w:szCs w:val="18"/>
        </w:rPr>
        <w:tab/>
      </w:r>
      <w:r w:rsidRPr="003107A3">
        <w:rPr>
          <w:rFonts w:ascii="Arial" w:hAnsi="Arial"/>
          <w:sz w:val="18"/>
          <w:szCs w:val="18"/>
        </w:rPr>
        <w:tab/>
        <w:t xml:space="preserve">Government of </w:t>
      </w:r>
      <w:smartTag w:uri="urn:schemas-microsoft-com:office:smarttags" w:element="country-region">
        <w:smartTag w:uri="urn:schemas-microsoft-com:office:smarttags" w:element="place">
          <w:r w:rsidRPr="003107A3">
            <w:rPr>
              <w:rFonts w:ascii="Arial" w:hAnsi="Arial"/>
              <w:sz w:val="18"/>
              <w:szCs w:val="18"/>
            </w:rPr>
            <w:t>India</w:t>
          </w:r>
        </w:smartTag>
      </w:smartTag>
    </w:p>
    <w:p w:rsidR="001B4D2A" w:rsidRPr="003107A3" w:rsidRDefault="001B4D2A">
      <w:pPr>
        <w:rPr>
          <w:rFonts w:ascii="Arial" w:hAnsi="Arial"/>
          <w:sz w:val="18"/>
          <w:szCs w:val="18"/>
        </w:rPr>
      </w:pPr>
      <w:r w:rsidRPr="003107A3">
        <w:rPr>
          <w:rFonts w:ascii="Arial" w:hAnsi="Arial"/>
          <w:sz w:val="18"/>
          <w:szCs w:val="18"/>
        </w:rPr>
        <w:t>IARI</w:t>
      </w:r>
      <w:r w:rsidRPr="003107A3">
        <w:rPr>
          <w:rFonts w:ascii="Arial" w:hAnsi="Arial"/>
          <w:sz w:val="18"/>
          <w:szCs w:val="18"/>
        </w:rPr>
        <w:tab/>
      </w:r>
      <w:r w:rsidRPr="003107A3">
        <w:rPr>
          <w:rFonts w:ascii="Arial" w:hAnsi="Arial"/>
          <w:sz w:val="18"/>
          <w:szCs w:val="18"/>
        </w:rPr>
        <w:tab/>
      </w:r>
      <w:r w:rsidRPr="003107A3">
        <w:rPr>
          <w:rFonts w:ascii="Arial" w:hAnsi="Arial"/>
          <w:sz w:val="18"/>
          <w:szCs w:val="18"/>
        </w:rPr>
        <w:tab/>
        <w:t>Indian Agriculture Research Institute</w:t>
      </w:r>
    </w:p>
    <w:p w:rsidR="001B4D2A" w:rsidRPr="003107A3" w:rsidRDefault="001B4D2A">
      <w:pPr>
        <w:rPr>
          <w:rFonts w:ascii="Arial" w:hAnsi="Arial"/>
          <w:sz w:val="18"/>
          <w:szCs w:val="18"/>
        </w:rPr>
      </w:pPr>
      <w:r w:rsidRPr="003107A3">
        <w:rPr>
          <w:rFonts w:ascii="Arial" w:hAnsi="Arial"/>
          <w:sz w:val="18"/>
          <w:szCs w:val="18"/>
        </w:rPr>
        <w:t>IMD</w:t>
      </w:r>
      <w:r w:rsidRPr="003107A3">
        <w:rPr>
          <w:rFonts w:ascii="Arial" w:hAnsi="Arial"/>
          <w:sz w:val="18"/>
          <w:szCs w:val="18"/>
        </w:rPr>
        <w:tab/>
      </w:r>
      <w:r w:rsidRPr="003107A3">
        <w:rPr>
          <w:rFonts w:ascii="Arial" w:hAnsi="Arial"/>
          <w:sz w:val="18"/>
          <w:szCs w:val="18"/>
        </w:rPr>
        <w:tab/>
      </w:r>
      <w:r w:rsidRPr="003107A3">
        <w:rPr>
          <w:rFonts w:ascii="Arial" w:hAnsi="Arial"/>
          <w:sz w:val="18"/>
          <w:szCs w:val="18"/>
        </w:rPr>
        <w:tab/>
        <w:t>Indian Metrological Department</w:t>
      </w:r>
    </w:p>
    <w:p w:rsidR="001B4D2A" w:rsidRPr="003107A3" w:rsidRDefault="001B4D2A">
      <w:pPr>
        <w:rPr>
          <w:rFonts w:ascii="Arial" w:hAnsi="Arial"/>
          <w:sz w:val="18"/>
          <w:szCs w:val="18"/>
        </w:rPr>
      </w:pPr>
      <w:r w:rsidRPr="003107A3">
        <w:rPr>
          <w:rFonts w:ascii="Arial" w:hAnsi="Arial"/>
          <w:sz w:val="18"/>
          <w:szCs w:val="18"/>
        </w:rPr>
        <w:t>IPCC</w:t>
      </w:r>
      <w:r w:rsidRPr="003107A3">
        <w:rPr>
          <w:rFonts w:ascii="Arial" w:hAnsi="Arial"/>
          <w:sz w:val="18"/>
          <w:szCs w:val="18"/>
        </w:rPr>
        <w:tab/>
      </w:r>
      <w:r w:rsidRPr="003107A3">
        <w:rPr>
          <w:rFonts w:ascii="Arial" w:hAnsi="Arial"/>
          <w:sz w:val="18"/>
          <w:szCs w:val="18"/>
        </w:rPr>
        <w:tab/>
      </w:r>
      <w:r w:rsidRPr="003107A3">
        <w:rPr>
          <w:rFonts w:ascii="Arial" w:hAnsi="Arial"/>
          <w:sz w:val="18"/>
          <w:szCs w:val="18"/>
        </w:rPr>
        <w:tab/>
      </w:r>
      <w:hyperlink r:id="rId10" w:history="1">
        <w:r w:rsidRPr="003107A3">
          <w:rPr>
            <w:rStyle w:val="Hyperlink"/>
            <w:rFonts w:ascii="Arial" w:hAnsi="Arial"/>
            <w:color w:val="auto"/>
            <w:sz w:val="18"/>
            <w:szCs w:val="18"/>
            <w:u w:val="none"/>
          </w:rPr>
          <w:t>Intergovernmental Panel on Climate Change</w:t>
        </w:r>
      </w:hyperlink>
    </w:p>
    <w:p w:rsidR="001B4D2A" w:rsidRPr="003107A3" w:rsidRDefault="001B4D2A">
      <w:pPr>
        <w:rPr>
          <w:rFonts w:ascii="Arial" w:hAnsi="Arial"/>
          <w:sz w:val="18"/>
          <w:szCs w:val="18"/>
        </w:rPr>
      </w:pPr>
      <w:r w:rsidRPr="003107A3">
        <w:rPr>
          <w:rFonts w:ascii="Arial" w:hAnsi="Arial"/>
          <w:sz w:val="18"/>
          <w:szCs w:val="18"/>
        </w:rPr>
        <w:t>IPR</w:t>
      </w:r>
      <w:r w:rsidRPr="003107A3">
        <w:rPr>
          <w:rFonts w:ascii="Arial" w:hAnsi="Arial"/>
          <w:sz w:val="18"/>
          <w:szCs w:val="18"/>
        </w:rPr>
        <w:tab/>
      </w:r>
      <w:r w:rsidRPr="003107A3">
        <w:rPr>
          <w:rFonts w:ascii="Arial" w:hAnsi="Arial"/>
          <w:sz w:val="18"/>
          <w:szCs w:val="18"/>
        </w:rPr>
        <w:tab/>
      </w:r>
      <w:r w:rsidRPr="003107A3">
        <w:rPr>
          <w:rFonts w:ascii="Arial" w:hAnsi="Arial"/>
          <w:sz w:val="18"/>
          <w:szCs w:val="18"/>
        </w:rPr>
        <w:tab/>
        <w:t xml:space="preserve">Intellectual Property Right </w:t>
      </w:r>
    </w:p>
    <w:p w:rsidR="001B4D2A" w:rsidRPr="003107A3" w:rsidRDefault="001B4D2A">
      <w:pPr>
        <w:rPr>
          <w:rFonts w:ascii="Arial" w:hAnsi="Arial"/>
          <w:sz w:val="18"/>
          <w:szCs w:val="18"/>
        </w:rPr>
      </w:pPr>
      <w:r w:rsidRPr="003107A3">
        <w:rPr>
          <w:rFonts w:ascii="Arial" w:hAnsi="Arial"/>
          <w:sz w:val="18"/>
          <w:szCs w:val="18"/>
        </w:rPr>
        <w:t>IRADe</w:t>
      </w:r>
      <w:r w:rsidRPr="003107A3">
        <w:rPr>
          <w:rFonts w:ascii="Arial" w:hAnsi="Arial"/>
          <w:sz w:val="18"/>
          <w:szCs w:val="18"/>
        </w:rPr>
        <w:tab/>
      </w:r>
      <w:r w:rsidRPr="003107A3">
        <w:rPr>
          <w:rFonts w:ascii="Arial" w:hAnsi="Arial"/>
          <w:sz w:val="18"/>
          <w:szCs w:val="18"/>
        </w:rPr>
        <w:tab/>
      </w:r>
      <w:r w:rsidRPr="003107A3">
        <w:rPr>
          <w:rFonts w:ascii="Arial" w:hAnsi="Arial"/>
          <w:sz w:val="18"/>
          <w:szCs w:val="18"/>
        </w:rPr>
        <w:tab/>
        <w:t>Integrated Research and Action for Development</w:t>
      </w:r>
    </w:p>
    <w:p w:rsidR="001B4D2A" w:rsidRPr="003107A3" w:rsidRDefault="001B4D2A">
      <w:pPr>
        <w:rPr>
          <w:rFonts w:ascii="Arial" w:hAnsi="Arial"/>
          <w:sz w:val="18"/>
          <w:szCs w:val="18"/>
        </w:rPr>
      </w:pPr>
      <w:r w:rsidRPr="003107A3">
        <w:rPr>
          <w:rFonts w:ascii="Arial" w:hAnsi="Arial"/>
          <w:sz w:val="18"/>
          <w:szCs w:val="18"/>
        </w:rPr>
        <w:t>IREDA</w:t>
      </w:r>
      <w:r w:rsidRPr="003107A3">
        <w:rPr>
          <w:rFonts w:ascii="Arial" w:hAnsi="Arial"/>
          <w:sz w:val="18"/>
          <w:szCs w:val="18"/>
        </w:rPr>
        <w:tab/>
      </w:r>
      <w:r w:rsidRPr="003107A3">
        <w:rPr>
          <w:rFonts w:ascii="Arial" w:hAnsi="Arial"/>
          <w:sz w:val="18"/>
          <w:szCs w:val="18"/>
        </w:rPr>
        <w:tab/>
      </w:r>
      <w:r w:rsidRPr="003107A3">
        <w:rPr>
          <w:rFonts w:ascii="Arial" w:hAnsi="Arial"/>
          <w:sz w:val="18"/>
          <w:szCs w:val="18"/>
        </w:rPr>
        <w:tab/>
        <w:t>Indian Renewable Energy Development Agency Ltd</w:t>
      </w:r>
    </w:p>
    <w:p w:rsidR="001B4D2A" w:rsidRPr="003107A3" w:rsidRDefault="001B4D2A">
      <w:pPr>
        <w:rPr>
          <w:rFonts w:ascii="Arial" w:hAnsi="Arial"/>
          <w:sz w:val="18"/>
          <w:szCs w:val="18"/>
        </w:rPr>
      </w:pPr>
      <w:r w:rsidRPr="003107A3">
        <w:rPr>
          <w:rFonts w:ascii="Arial" w:hAnsi="Arial"/>
          <w:sz w:val="18"/>
          <w:szCs w:val="18"/>
        </w:rPr>
        <w:t>JFM</w:t>
      </w:r>
      <w:r w:rsidRPr="003107A3">
        <w:rPr>
          <w:rFonts w:ascii="Arial" w:hAnsi="Arial"/>
          <w:sz w:val="18"/>
          <w:szCs w:val="18"/>
        </w:rPr>
        <w:tab/>
      </w:r>
      <w:r w:rsidRPr="003107A3">
        <w:rPr>
          <w:rFonts w:ascii="Arial" w:hAnsi="Arial"/>
          <w:sz w:val="18"/>
          <w:szCs w:val="18"/>
        </w:rPr>
        <w:tab/>
      </w:r>
      <w:r w:rsidRPr="003107A3">
        <w:rPr>
          <w:rFonts w:ascii="Arial" w:hAnsi="Arial"/>
          <w:sz w:val="18"/>
          <w:szCs w:val="18"/>
        </w:rPr>
        <w:tab/>
      </w:r>
      <w:smartTag w:uri="urn:schemas-microsoft-com:office:smarttags" w:element="place">
        <w:smartTag w:uri="urn:schemas-microsoft-com:office:smarttags" w:element="PlaceName">
          <w:r w:rsidRPr="003107A3">
            <w:rPr>
              <w:rFonts w:ascii="Arial" w:hAnsi="Arial"/>
              <w:sz w:val="18"/>
              <w:szCs w:val="18"/>
            </w:rPr>
            <w:t>Joint</w:t>
          </w:r>
        </w:smartTag>
        <w:r w:rsidRPr="003107A3">
          <w:rPr>
            <w:rFonts w:ascii="Arial" w:hAnsi="Arial"/>
            <w:sz w:val="18"/>
            <w:szCs w:val="18"/>
          </w:rPr>
          <w:t xml:space="preserve"> </w:t>
        </w:r>
        <w:smartTag w:uri="urn:schemas-microsoft-com:office:smarttags" w:element="PlaceType">
          <w:r w:rsidRPr="003107A3">
            <w:rPr>
              <w:rFonts w:ascii="Arial" w:hAnsi="Arial"/>
              <w:sz w:val="18"/>
              <w:szCs w:val="18"/>
            </w:rPr>
            <w:t>Forest</w:t>
          </w:r>
        </w:smartTag>
      </w:smartTag>
      <w:r w:rsidRPr="003107A3">
        <w:rPr>
          <w:rFonts w:ascii="Arial" w:hAnsi="Arial"/>
          <w:sz w:val="18"/>
          <w:szCs w:val="18"/>
        </w:rPr>
        <w:t xml:space="preserve"> Management</w:t>
      </w:r>
    </w:p>
    <w:p w:rsidR="001B4D2A" w:rsidRPr="003107A3" w:rsidRDefault="001B4D2A">
      <w:pPr>
        <w:rPr>
          <w:rFonts w:ascii="Arial" w:hAnsi="Arial"/>
          <w:sz w:val="18"/>
          <w:szCs w:val="18"/>
        </w:rPr>
      </w:pPr>
      <w:r w:rsidRPr="003107A3">
        <w:rPr>
          <w:rFonts w:ascii="Arial" w:hAnsi="Arial"/>
          <w:sz w:val="18"/>
          <w:szCs w:val="18"/>
        </w:rPr>
        <w:t>LMOs</w:t>
      </w:r>
      <w:r w:rsidRPr="003107A3">
        <w:rPr>
          <w:rFonts w:ascii="Arial" w:hAnsi="Arial"/>
          <w:sz w:val="18"/>
          <w:szCs w:val="18"/>
        </w:rPr>
        <w:tab/>
      </w:r>
      <w:r w:rsidRPr="003107A3">
        <w:rPr>
          <w:rFonts w:ascii="Arial" w:hAnsi="Arial"/>
          <w:sz w:val="18"/>
          <w:szCs w:val="18"/>
        </w:rPr>
        <w:tab/>
      </w:r>
      <w:r w:rsidRPr="003107A3">
        <w:rPr>
          <w:rFonts w:ascii="Arial" w:hAnsi="Arial"/>
          <w:sz w:val="18"/>
          <w:szCs w:val="18"/>
        </w:rPr>
        <w:tab/>
        <w:t xml:space="preserve">Living Modified Organisms </w:t>
      </w:r>
    </w:p>
    <w:p w:rsidR="001B4D2A" w:rsidRPr="003107A3" w:rsidRDefault="001B4D2A">
      <w:pPr>
        <w:rPr>
          <w:rFonts w:ascii="Arial" w:hAnsi="Arial"/>
          <w:sz w:val="18"/>
          <w:szCs w:val="18"/>
        </w:rPr>
      </w:pPr>
      <w:r w:rsidRPr="003107A3">
        <w:rPr>
          <w:rFonts w:ascii="Arial" w:hAnsi="Arial"/>
          <w:sz w:val="18"/>
          <w:szCs w:val="18"/>
        </w:rPr>
        <w:t>LULUCF</w:t>
      </w:r>
      <w:r w:rsidRPr="003107A3">
        <w:rPr>
          <w:rFonts w:ascii="Arial" w:hAnsi="Arial"/>
          <w:sz w:val="18"/>
          <w:szCs w:val="18"/>
        </w:rPr>
        <w:tab/>
      </w:r>
      <w:r w:rsidRPr="003107A3">
        <w:rPr>
          <w:rFonts w:ascii="Arial" w:hAnsi="Arial"/>
          <w:sz w:val="18"/>
          <w:szCs w:val="18"/>
        </w:rPr>
        <w:tab/>
      </w:r>
      <w:r w:rsidR="003107A3">
        <w:rPr>
          <w:rFonts w:ascii="Arial" w:hAnsi="Arial"/>
          <w:sz w:val="18"/>
          <w:szCs w:val="18"/>
        </w:rPr>
        <w:tab/>
      </w:r>
      <w:r w:rsidRPr="003107A3">
        <w:rPr>
          <w:rFonts w:ascii="Arial" w:hAnsi="Arial"/>
          <w:sz w:val="18"/>
          <w:szCs w:val="18"/>
        </w:rPr>
        <w:t>Land Use, Land-Use Change and Forestry</w:t>
      </w:r>
    </w:p>
    <w:p w:rsidR="001B4D2A" w:rsidRPr="003107A3" w:rsidRDefault="001B4D2A">
      <w:pPr>
        <w:rPr>
          <w:rFonts w:ascii="Arial" w:hAnsi="Arial"/>
          <w:sz w:val="18"/>
          <w:szCs w:val="18"/>
        </w:rPr>
      </w:pPr>
      <w:r w:rsidRPr="003107A3">
        <w:rPr>
          <w:rFonts w:ascii="Arial" w:hAnsi="Arial"/>
          <w:sz w:val="18"/>
          <w:szCs w:val="18"/>
        </w:rPr>
        <w:t>MDGs</w:t>
      </w:r>
      <w:r w:rsidRPr="003107A3">
        <w:rPr>
          <w:rFonts w:ascii="Arial" w:hAnsi="Arial"/>
          <w:sz w:val="18"/>
          <w:szCs w:val="18"/>
        </w:rPr>
        <w:tab/>
      </w:r>
      <w:r w:rsidRPr="003107A3">
        <w:rPr>
          <w:rFonts w:ascii="Arial" w:hAnsi="Arial"/>
          <w:sz w:val="18"/>
          <w:szCs w:val="18"/>
        </w:rPr>
        <w:tab/>
      </w:r>
      <w:r w:rsidRPr="003107A3">
        <w:rPr>
          <w:rFonts w:ascii="Arial" w:hAnsi="Arial"/>
          <w:sz w:val="18"/>
          <w:szCs w:val="18"/>
        </w:rPr>
        <w:tab/>
        <w:t>Millennium Development Goals</w:t>
      </w:r>
    </w:p>
    <w:p w:rsidR="001B4D2A" w:rsidRPr="003107A3" w:rsidRDefault="001B4D2A">
      <w:pPr>
        <w:rPr>
          <w:rFonts w:ascii="Arial" w:hAnsi="Arial"/>
          <w:sz w:val="18"/>
          <w:szCs w:val="18"/>
        </w:rPr>
      </w:pPr>
      <w:r w:rsidRPr="003107A3">
        <w:rPr>
          <w:rFonts w:ascii="Arial" w:hAnsi="Arial"/>
          <w:sz w:val="18"/>
          <w:szCs w:val="18"/>
        </w:rPr>
        <w:t>MEA</w:t>
      </w:r>
      <w:r w:rsidRPr="003107A3">
        <w:rPr>
          <w:rFonts w:ascii="Arial" w:hAnsi="Arial"/>
          <w:sz w:val="18"/>
          <w:szCs w:val="18"/>
        </w:rPr>
        <w:tab/>
      </w:r>
      <w:r w:rsidRPr="003107A3">
        <w:rPr>
          <w:rFonts w:ascii="Arial" w:hAnsi="Arial"/>
          <w:sz w:val="18"/>
          <w:szCs w:val="18"/>
        </w:rPr>
        <w:tab/>
      </w:r>
      <w:r w:rsidRPr="003107A3">
        <w:rPr>
          <w:rFonts w:ascii="Arial" w:hAnsi="Arial"/>
          <w:sz w:val="18"/>
          <w:szCs w:val="18"/>
        </w:rPr>
        <w:tab/>
        <w:t>Multilateral Environmental Agreements</w:t>
      </w:r>
    </w:p>
    <w:p w:rsidR="001B4D2A" w:rsidRPr="003107A3" w:rsidRDefault="001B4D2A">
      <w:pPr>
        <w:rPr>
          <w:rFonts w:ascii="Arial" w:hAnsi="Arial"/>
          <w:sz w:val="18"/>
          <w:szCs w:val="18"/>
        </w:rPr>
      </w:pPr>
      <w:r w:rsidRPr="003107A3">
        <w:rPr>
          <w:rFonts w:ascii="Arial" w:hAnsi="Arial"/>
          <w:sz w:val="18"/>
          <w:szCs w:val="18"/>
        </w:rPr>
        <w:t>MNRE</w:t>
      </w:r>
      <w:r w:rsidRPr="003107A3">
        <w:rPr>
          <w:rFonts w:ascii="Arial" w:hAnsi="Arial"/>
          <w:sz w:val="18"/>
          <w:szCs w:val="18"/>
        </w:rPr>
        <w:tab/>
      </w:r>
      <w:r w:rsidRPr="003107A3">
        <w:rPr>
          <w:rFonts w:ascii="Arial" w:hAnsi="Arial"/>
          <w:sz w:val="18"/>
          <w:szCs w:val="18"/>
        </w:rPr>
        <w:tab/>
      </w:r>
      <w:r w:rsidRPr="003107A3">
        <w:rPr>
          <w:rFonts w:ascii="Arial" w:hAnsi="Arial"/>
          <w:sz w:val="18"/>
          <w:szCs w:val="18"/>
        </w:rPr>
        <w:tab/>
        <w:t>Ministry of New and Renewable Energy Sources</w:t>
      </w:r>
    </w:p>
    <w:p w:rsidR="001B4D2A" w:rsidRPr="003107A3" w:rsidRDefault="001B4D2A">
      <w:pPr>
        <w:rPr>
          <w:rFonts w:ascii="Arial" w:hAnsi="Arial"/>
          <w:sz w:val="18"/>
          <w:szCs w:val="18"/>
        </w:rPr>
      </w:pPr>
      <w:r w:rsidRPr="003107A3">
        <w:rPr>
          <w:rFonts w:ascii="Arial" w:hAnsi="Arial"/>
          <w:sz w:val="18"/>
          <w:szCs w:val="18"/>
        </w:rPr>
        <w:t>MoEF</w:t>
      </w:r>
      <w:r w:rsidRPr="003107A3">
        <w:rPr>
          <w:rFonts w:ascii="Arial" w:hAnsi="Arial"/>
          <w:sz w:val="18"/>
          <w:szCs w:val="18"/>
        </w:rPr>
        <w:tab/>
      </w:r>
      <w:r w:rsidRPr="003107A3">
        <w:rPr>
          <w:rFonts w:ascii="Arial" w:hAnsi="Arial"/>
          <w:sz w:val="18"/>
          <w:szCs w:val="18"/>
        </w:rPr>
        <w:tab/>
      </w:r>
      <w:r w:rsidRPr="003107A3">
        <w:rPr>
          <w:rFonts w:ascii="Arial" w:hAnsi="Arial"/>
          <w:sz w:val="18"/>
          <w:szCs w:val="18"/>
        </w:rPr>
        <w:tab/>
        <w:t>Ministry of Environment and Forests</w:t>
      </w:r>
    </w:p>
    <w:p w:rsidR="001B4D2A" w:rsidRPr="003107A3" w:rsidRDefault="001B4D2A">
      <w:pPr>
        <w:rPr>
          <w:rFonts w:ascii="Arial" w:hAnsi="Arial"/>
          <w:sz w:val="18"/>
          <w:szCs w:val="18"/>
        </w:rPr>
      </w:pPr>
      <w:r w:rsidRPr="003107A3">
        <w:rPr>
          <w:rFonts w:ascii="Arial" w:hAnsi="Arial"/>
          <w:sz w:val="18"/>
          <w:szCs w:val="18"/>
        </w:rPr>
        <w:t>MoF</w:t>
      </w:r>
      <w:r w:rsidRPr="003107A3">
        <w:rPr>
          <w:rFonts w:ascii="Arial" w:hAnsi="Arial"/>
          <w:sz w:val="18"/>
          <w:szCs w:val="18"/>
        </w:rPr>
        <w:tab/>
      </w:r>
      <w:r w:rsidRPr="003107A3">
        <w:rPr>
          <w:rFonts w:ascii="Arial" w:hAnsi="Arial"/>
          <w:sz w:val="18"/>
          <w:szCs w:val="18"/>
        </w:rPr>
        <w:tab/>
      </w:r>
      <w:r w:rsidRPr="003107A3">
        <w:rPr>
          <w:rFonts w:ascii="Arial" w:hAnsi="Arial"/>
          <w:sz w:val="18"/>
          <w:szCs w:val="18"/>
        </w:rPr>
        <w:tab/>
        <w:t>Ministry of Finance</w:t>
      </w:r>
    </w:p>
    <w:p w:rsidR="001B4D2A" w:rsidRPr="003107A3" w:rsidRDefault="001B4D2A">
      <w:pPr>
        <w:rPr>
          <w:rFonts w:ascii="Arial" w:hAnsi="Arial"/>
          <w:sz w:val="18"/>
          <w:szCs w:val="18"/>
        </w:rPr>
      </w:pPr>
      <w:r w:rsidRPr="003107A3">
        <w:rPr>
          <w:rFonts w:ascii="Arial" w:hAnsi="Arial"/>
          <w:sz w:val="18"/>
          <w:szCs w:val="18"/>
        </w:rPr>
        <w:t>MoP</w:t>
      </w:r>
      <w:r w:rsidRPr="003107A3">
        <w:rPr>
          <w:rFonts w:ascii="Arial" w:hAnsi="Arial"/>
          <w:sz w:val="18"/>
          <w:szCs w:val="18"/>
        </w:rPr>
        <w:tab/>
      </w:r>
      <w:r w:rsidRPr="003107A3">
        <w:rPr>
          <w:rFonts w:ascii="Arial" w:hAnsi="Arial"/>
          <w:sz w:val="18"/>
          <w:szCs w:val="18"/>
        </w:rPr>
        <w:tab/>
      </w:r>
      <w:r w:rsidRPr="003107A3">
        <w:rPr>
          <w:rFonts w:ascii="Arial" w:hAnsi="Arial"/>
          <w:sz w:val="18"/>
          <w:szCs w:val="18"/>
        </w:rPr>
        <w:tab/>
        <w:t>Ministry of Power</w:t>
      </w:r>
    </w:p>
    <w:p w:rsidR="001B4D2A" w:rsidRPr="003107A3" w:rsidRDefault="001B4D2A">
      <w:pPr>
        <w:rPr>
          <w:rFonts w:ascii="Arial" w:hAnsi="Arial"/>
          <w:sz w:val="18"/>
          <w:szCs w:val="18"/>
        </w:rPr>
      </w:pPr>
      <w:r w:rsidRPr="003107A3">
        <w:rPr>
          <w:rFonts w:ascii="Arial" w:hAnsi="Arial"/>
          <w:sz w:val="18"/>
          <w:szCs w:val="18"/>
        </w:rPr>
        <w:t>MoRTH</w:t>
      </w:r>
      <w:r w:rsidRPr="003107A3">
        <w:rPr>
          <w:rFonts w:ascii="Arial" w:hAnsi="Arial"/>
          <w:sz w:val="18"/>
          <w:szCs w:val="18"/>
        </w:rPr>
        <w:tab/>
      </w:r>
      <w:r w:rsidRPr="003107A3">
        <w:rPr>
          <w:rFonts w:ascii="Arial" w:hAnsi="Arial"/>
          <w:sz w:val="18"/>
          <w:szCs w:val="18"/>
        </w:rPr>
        <w:tab/>
      </w:r>
      <w:r w:rsidRPr="003107A3">
        <w:rPr>
          <w:rFonts w:ascii="Arial" w:hAnsi="Arial"/>
          <w:sz w:val="18"/>
          <w:szCs w:val="18"/>
        </w:rPr>
        <w:tab/>
        <w:t>Ministry of Road Transport and Highways</w:t>
      </w:r>
    </w:p>
    <w:p w:rsidR="001B4D2A" w:rsidRPr="003107A3" w:rsidRDefault="001B4D2A">
      <w:pPr>
        <w:rPr>
          <w:rFonts w:ascii="Arial" w:hAnsi="Arial"/>
          <w:sz w:val="18"/>
          <w:szCs w:val="18"/>
        </w:rPr>
      </w:pPr>
      <w:r w:rsidRPr="003107A3">
        <w:rPr>
          <w:rFonts w:ascii="Arial" w:hAnsi="Arial"/>
          <w:sz w:val="18"/>
          <w:szCs w:val="18"/>
        </w:rPr>
        <w:t>NABARD</w:t>
      </w:r>
      <w:r w:rsidRPr="003107A3">
        <w:rPr>
          <w:rFonts w:ascii="Arial" w:hAnsi="Arial"/>
          <w:sz w:val="18"/>
          <w:szCs w:val="18"/>
        </w:rPr>
        <w:tab/>
      </w:r>
      <w:r w:rsidRPr="003107A3">
        <w:rPr>
          <w:rFonts w:ascii="Arial" w:hAnsi="Arial"/>
          <w:sz w:val="18"/>
          <w:szCs w:val="18"/>
        </w:rPr>
        <w:tab/>
        <w:t>National Bank for Agriculture and Rural Development</w:t>
      </w:r>
    </w:p>
    <w:p w:rsidR="001B4D2A" w:rsidRPr="003107A3" w:rsidRDefault="001B4D2A">
      <w:pPr>
        <w:rPr>
          <w:rFonts w:ascii="Arial" w:hAnsi="Arial"/>
          <w:sz w:val="18"/>
          <w:szCs w:val="18"/>
        </w:rPr>
      </w:pPr>
      <w:r w:rsidRPr="003107A3">
        <w:rPr>
          <w:rFonts w:ascii="Arial" w:hAnsi="Arial"/>
          <w:sz w:val="18"/>
          <w:szCs w:val="18"/>
        </w:rPr>
        <w:t>NATCOM</w:t>
      </w:r>
      <w:r w:rsidRPr="003107A3">
        <w:rPr>
          <w:rFonts w:ascii="Arial" w:hAnsi="Arial"/>
          <w:sz w:val="18"/>
          <w:szCs w:val="18"/>
        </w:rPr>
        <w:tab/>
      </w:r>
      <w:r w:rsidRPr="003107A3">
        <w:rPr>
          <w:rFonts w:ascii="Arial" w:hAnsi="Arial"/>
          <w:sz w:val="18"/>
          <w:szCs w:val="18"/>
        </w:rPr>
        <w:tab/>
        <w:t>National Communications</w:t>
      </w:r>
    </w:p>
    <w:p w:rsidR="001B4D2A" w:rsidRPr="003107A3" w:rsidRDefault="001B4D2A">
      <w:pPr>
        <w:rPr>
          <w:rFonts w:ascii="Arial" w:hAnsi="Arial"/>
          <w:sz w:val="18"/>
          <w:szCs w:val="18"/>
        </w:rPr>
      </w:pPr>
      <w:r w:rsidRPr="003107A3">
        <w:rPr>
          <w:rFonts w:ascii="Arial" w:hAnsi="Arial"/>
          <w:sz w:val="18"/>
          <w:szCs w:val="18"/>
        </w:rPr>
        <w:t>NBAP</w:t>
      </w:r>
      <w:r w:rsidRPr="003107A3">
        <w:rPr>
          <w:rFonts w:ascii="Arial" w:hAnsi="Arial"/>
          <w:sz w:val="18"/>
          <w:szCs w:val="18"/>
        </w:rPr>
        <w:tab/>
      </w:r>
      <w:r w:rsidRPr="003107A3">
        <w:rPr>
          <w:rFonts w:ascii="Arial" w:hAnsi="Arial"/>
          <w:sz w:val="18"/>
          <w:szCs w:val="18"/>
        </w:rPr>
        <w:tab/>
      </w:r>
      <w:r w:rsidRPr="003107A3">
        <w:rPr>
          <w:rFonts w:ascii="Arial" w:hAnsi="Arial"/>
          <w:sz w:val="18"/>
          <w:szCs w:val="18"/>
        </w:rPr>
        <w:tab/>
        <w:t>Draft National Biodiversity Action Plan</w:t>
      </w:r>
    </w:p>
    <w:p w:rsidR="001B4D2A" w:rsidRPr="003107A3" w:rsidRDefault="001B4D2A">
      <w:pPr>
        <w:rPr>
          <w:rFonts w:ascii="Arial" w:hAnsi="Arial"/>
          <w:sz w:val="18"/>
          <w:szCs w:val="18"/>
        </w:rPr>
      </w:pPr>
      <w:r w:rsidRPr="003107A3">
        <w:rPr>
          <w:rFonts w:ascii="Arial" w:hAnsi="Arial"/>
          <w:sz w:val="18"/>
          <w:szCs w:val="18"/>
        </w:rPr>
        <w:t>NCA</w:t>
      </w:r>
      <w:r w:rsidRPr="003107A3">
        <w:rPr>
          <w:rFonts w:ascii="Arial" w:hAnsi="Arial"/>
          <w:sz w:val="18"/>
          <w:szCs w:val="18"/>
        </w:rPr>
        <w:tab/>
      </w:r>
      <w:r w:rsidRPr="003107A3">
        <w:rPr>
          <w:rFonts w:ascii="Arial" w:hAnsi="Arial"/>
          <w:sz w:val="18"/>
          <w:szCs w:val="18"/>
        </w:rPr>
        <w:tab/>
      </w:r>
      <w:r w:rsidRPr="003107A3">
        <w:rPr>
          <w:rFonts w:ascii="Arial" w:hAnsi="Arial"/>
          <w:sz w:val="18"/>
          <w:szCs w:val="18"/>
        </w:rPr>
        <w:tab/>
        <w:t>National CDM Authority</w:t>
      </w:r>
    </w:p>
    <w:p w:rsidR="001B4D2A" w:rsidRPr="003107A3" w:rsidRDefault="001B4D2A">
      <w:pPr>
        <w:rPr>
          <w:rFonts w:ascii="Arial" w:hAnsi="Arial"/>
          <w:sz w:val="18"/>
          <w:szCs w:val="18"/>
        </w:rPr>
      </w:pPr>
      <w:r w:rsidRPr="003107A3">
        <w:rPr>
          <w:rFonts w:ascii="Arial" w:hAnsi="Arial"/>
          <w:sz w:val="18"/>
          <w:szCs w:val="18"/>
        </w:rPr>
        <w:t>NCSA</w:t>
      </w:r>
      <w:r w:rsidRPr="003107A3">
        <w:rPr>
          <w:rFonts w:ascii="Arial" w:hAnsi="Arial"/>
          <w:sz w:val="18"/>
          <w:szCs w:val="18"/>
        </w:rPr>
        <w:tab/>
      </w:r>
      <w:r w:rsidRPr="003107A3">
        <w:rPr>
          <w:rFonts w:ascii="Arial" w:hAnsi="Arial"/>
          <w:sz w:val="18"/>
          <w:szCs w:val="18"/>
        </w:rPr>
        <w:tab/>
      </w:r>
      <w:r w:rsidRPr="003107A3">
        <w:rPr>
          <w:rFonts w:ascii="Arial" w:hAnsi="Arial"/>
          <w:sz w:val="18"/>
          <w:szCs w:val="18"/>
        </w:rPr>
        <w:tab/>
        <w:t>National Capacity needs Self Assessment</w:t>
      </w:r>
    </w:p>
    <w:p w:rsidR="001B4D2A" w:rsidRPr="003107A3" w:rsidRDefault="001B4D2A">
      <w:pPr>
        <w:rPr>
          <w:rFonts w:ascii="Arial" w:hAnsi="Arial"/>
          <w:sz w:val="18"/>
          <w:szCs w:val="18"/>
        </w:rPr>
      </w:pPr>
      <w:r w:rsidRPr="003107A3">
        <w:rPr>
          <w:rFonts w:ascii="Arial" w:hAnsi="Arial"/>
          <w:sz w:val="18"/>
          <w:szCs w:val="18"/>
        </w:rPr>
        <w:t>NEERI</w:t>
      </w:r>
      <w:r w:rsidRPr="003107A3">
        <w:rPr>
          <w:rFonts w:ascii="Arial" w:hAnsi="Arial"/>
          <w:sz w:val="18"/>
          <w:szCs w:val="18"/>
        </w:rPr>
        <w:tab/>
      </w:r>
      <w:r w:rsidRPr="003107A3">
        <w:rPr>
          <w:rFonts w:ascii="Arial" w:hAnsi="Arial"/>
          <w:sz w:val="18"/>
          <w:szCs w:val="18"/>
        </w:rPr>
        <w:tab/>
      </w:r>
      <w:r w:rsidRPr="003107A3">
        <w:rPr>
          <w:rFonts w:ascii="Arial" w:hAnsi="Arial"/>
          <w:sz w:val="18"/>
          <w:szCs w:val="18"/>
        </w:rPr>
        <w:tab/>
        <w:t>National Environment Engineering Research Institute</w:t>
      </w:r>
    </w:p>
    <w:p w:rsidR="001B4D2A" w:rsidRPr="003107A3" w:rsidRDefault="001B4D2A">
      <w:pPr>
        <w:rPr>
          <w:rFonts w:ascii="Arial" w:hAnsi="Arial"/>
          <w:sz w:val="18"/>
          <w:szCs w:val="18"/>
        </w:rPr>
      </w:pPr>
      <w:r w:rsidRPr="003107A3">
        <w:rPr>
          <w:rFonts w:ascii="Arial" w:hAnsi="Arial"/>
          <w:sz w:val="18"/>
          <w:szCs w:val="18"/>
        </w:rPr>
        <w:t>NEP</w:t>
      </w:r>
      <w:r w:rsidRPr="003107A3">
        <w:rPr>
          <w:rFonts w:ascii="Arial" w:hAnsi="Arial"/>
          <w:sz w:val="18"/>
          <w:szCs w:val="18"/>
        </w:rPr>
        <w:tab/>
      </w:r>
      <w:r w:rsidRPr="003107A3">
        <w:rPr>
          <w:rFonts w:ascii="Arial" w:hAnsi="Arial"/>
          <w:sz w:val="18"/>
          <w:szCs w:val="18"/>
        </w:rPr>
        <w:tab/>
      </w:r>
      <w:r w:rsidRPr="003107A3">
        <w:rPr>
          <w:rFonts w:ascii="Arial" w:hAnsi="Arial"/>
          <w:sz w:val="18"/>
          <w:szCs w:val="18"/>
        </w:rPr>
        <w:tab/>
        <w:t>National Environment Policy</w:t>
      </w:r>
    </w:p>
    <w:p w:rsidR="001B4D2A" w:rsidRPr="003107A3" w:rsidRDefault="001B4D2A">
      <w:pPr>
        <w:rPr>
          <w:rFonts w:ascii="Arial" w:hAnsi="Arial"/>
          <w:sz w:val="18"/>
          <w:szCs w:val="18"/>
        </w:rPr>
      </w:pPr>
      <w:r w:rsidRPr="003107A3">
        <w:rPr>
          <w:rFonts w:ascii="Arial" w:hAnsi="Arial"/>
          <w:sz w:val="18"/>
          <w:szCs w:val="18"/>
        </w:rPr>
        <w:t>NGO</w:t>
      </w:r>
      <w:r w:rsidRPr="003107A3">
        <w:rPr>
          <w:rFonts w:ascii="Arial" w:hAnsi="Arial"/>
          <w:sz w:val="18"/>
          <w:szCs w:val="18"/>
        </w:rPr>
        <w:tab/>
      </w:r>
      <w:r w:rsidRPr="003107A3">
        <w:rPr>
          <w:rFonts w:ascii="Arial" w:hAnsi="Arial"/>
          <w:sz w:val="18"/>
          <w:szCs w:val="18"/>
        </w:rPr>
        <w:tab/>
      </w:r>
      <w:r w:rsidRPr="003107A3">
        <w:rPr>
          <w:rFonts w:ascii="Arial" w:hAnsi="Arial"/>
          <w:sz w:val="18"/>
          <w:szCs w:val="18"/>
        </w:rPr>
        <w:tab/>
        <w:t xml:space="preserve">Non-governmental Organization </w:t>
      </w:r>
    </w:p>
    <w:p w:rsidR="001B4D2A" w:rsidRPr="003107A3" w:rsidRDefault="001B4D2A">
      <w:pPr>
        <w:rPr>
          <w:rFonts w:ascii="Arial" w:hAnsi="Arial"/>
          <w:sz w:val="18"/>
          <w:szCs w:val="18"/>
        </w:rPr>
      </w:pPr>
      <w:r w:rsidRPr="003107A3">
        <w:rPr>
          <w:rFonts w:ascii="Arial" w:hAnsi="Arial"/>
          <w:sz w:val="18"/>
          <w:szCs w:val="18"/>
        </w:rPr>
        <w:t>NIO</w:t>
      </w:r>
      <w:r w:rsidRPr="003107A3">
        <w:rPr>
          <w:rFonts w:ascii="Arial" w:hAnsi="Arial"/>
          <w:sz w:val="18"/>
          <w:szCs w:val="18"/>
        </w:rPr>
        <w:tab/>
      </w:r>
      <w:r w:rsidRPr="003107A3">
        <w:rPr>
          <w:rFonts w:ascii="Arial" w:hAnsi="Arial"/>
          <w:sz w:val="18"/>
          <w:szCs w:val="18"/>
        </w:rPr>
        <w:tab/>
      </w:r>
      <w:r w:rsidRPr="003107A3">
        <w:rPr>
          <w:rFonts w:ascii="Arial" w:hAnsi="Arial"/>
          <w:sz w:val="18"/>
          <w:szCs w:val="18"/>
        </w:rPr>
        <w:tab/>
        <w:t>National Institute of Oceanography</w:t>
      </w:r>
    </w:p>
    <w:p w:rsidR="001B4D2A" w:rsidRPr="003107A3" w:rsidRDefault="001B4D2A">
      <w:pPr>
        <w:rPr>
          <w:rFonts w:ascii="Arial" w:hAnsi="Arial"/>
          <w:sz w:val="18"/>
          <w:szCs w:val="18"/>
        </w:rPr>
      </w:pPr>
      <w:r w:rsidRPr="003107A3">
        <w:rPr>
          <w:rFonts w:ascii="Arial" w:hAnsi="Arial"/>
          <w:sz w:val="18"/>
          <w:szCs w:val="18"/>
        </w:rPr>
        <w:t>NPL</w:t>
      </w:r>
      <w:r w:rsidRPr="003107A3">
        <w:rPr>
          <w:rFonts w:ascii="Arial" w:hAnsi="Arial"/>
          <w:sz w:val="18"/>
          <w:szCs w:val="18"/>
        </w:rPr>
        <w:tab/>
      </w:r>
      <w:r w:rsidRPr="003107A3">
        <w:rPr>
          <w:rFonts w:ascii="Arial" w:hAnsi="Arial"/>
          <w:sz w:val="18"/>
          <w:szCs w:val="18"/>
        </w:rPr>
        <w:tab/>
      </w:r>
      <w:r w:rsidRPr="003107A3">
        <w:rPr>
          <w:rFonts w:ascii="Arial" w:hAnsi="Arial"/>
          <w:sz w:val="18"/>
          <w:szCs w:val="18"/>
        </w:rPr>
        <w:tab/>
        <w:t>National Physical Laboratory</w:t>
      </w:r>
    </w:p>
    <w:p w:rsidR="001B4D2A" w:rsidRPr="003107A3" w:rsidRDefault="001B4D2A">
      <w:pPr>
        <w:rPr>
          <w:rFonts w:ascii="Arial" w:hAnsi="Arial"/>
          <w:sz w:val="18"/>
          <w:szCs w:val="18"/>
        </w:rPr>
      </w:pPr>
      <w:r w:rsidRPr="003107A3">
        <w:rPr>
          <w:rFonts w:ascii="Arial" w:hAnsi="Arial"/>
          <w:sz w:val="18"/>
          <w:szCs w:val="18"/>
        </w:rPr>
        <w:t>NTFP</w:t>
      </w:r>
      <w:r w:rsidRPr="003107A3">
        <w:rPr>
          <w:rFonts w:ascii="Arial" w:hAnsi="Arial"/>
          <w:sz w:val="18"/>
          <w:szCs w:val="18"/>
        </w:rPr>
        <w:tab/>
      </w:r>
      <w:r w:rsidRPr="003107A3">
        <w:rPr>
          <w:rFonts w:ascii="Arial" w:hAnsi="Arial"/>
          <w:sz w:val="18"/>
          <w:szCs w:val="18"/>
        </w:rPr>
        <w:tab/>
      </w:r>
      <w:r w:rsidRPr="003107A3">
        <w:rPr>
          <w:rFonts w:ascii="Arial" w:hAnsi="Arial"/>
          <w:sz w:val="18"/>
          <w:szCs w:val="18"/>
        </w:rPr>
        <w:tab/>
        <w:t xml:space="preserve">Non - </w:t>
      </w:r>
      <w:smartTag w:uri="urn:schemas-microsoft-com:office:smarttags" w:element="place">
        <w:smartTag w:uri="urn:schemas-microsoft-com:office:smarttags" w:element="PlaceName">
          <w:r w:rsidRPr="003107A3">
            <w:rPr>
              <w:rFonts w:ascii="Arial" w:hAnsi="Arial"/>
              <w:sz w:val="18"/>
              <w:szCs w:val="18"/>
            </w:rPr>
            <w:t>Timber</w:t>
          </w:r>
        </w:smartTag>
        <w:r w:rsidRPr="003107A3">
          <w:rPr>
            <w:rFonts w:ascii="Arial" w:hAnsi="Arial"/>
            <w:sz w:val="18"/>
            <w:szCs w:val="18"/>
          </w:rPr>
          <w:t xml:space="preserve"> </w:t>
        </w:r>
        <w:smartTag w:uri="urn:schemas-microsoft-com:office:smarttags" w:element="PlaceType">
          <w:r w:rsidRPr="003107A3">
            <w:rPr>
              <w:rFonts w:ascii="Arial" w:hAnsi="Arial"/>
              <w:sz w:val="18"/>
              <w:szCs w:val="18"/>
            </w:rPr>
            <w:t>Forest</w:t>
          </w:r>
        </w:smartTag>
      </w:smartTag>
      <w:r w:rsidRPr="003107A3">
        <w:rPr>
          <w:rFonts w:ascii="Arial" w:hAnsi="Arial"/>
          <w:sz w:val="18"/>
          <w:szCs w:val="18"/>
        </w:rPr>
        <w:t xml:space="preserve"> Products </w:t>
      </w:r>
    </w:p>
    <w:p w:rsidR="001B4D2A" w:rsidRPr="003107A3" w:rsidRDefault="001B4D2A">
      <w:pPr>
        <w:rPr>
          <w:rFonts w:ascii="Arial" w:hAnsi="Arial"/>
          <w:sz w:val="18"/>
          <w:szCs w:val="18"/>
        </w:rPr>
      </w:pPr>
      <w:r w:rsidRPr="003107A3">
        <w:rPr>
          <w:rFonts w:ascii="Arial" w:hAnsi="Arial"/>
          <w:sz w:val="18"/>
          <w:szCs w:val="18"/>
        </w:rPr>
        <w:t>PAs</w:t>
      </w:r>
      <w:r w:rsidRPr="003107A3">
        <w:rPr>
          <w:rFonts w:ascii="Arial" w:hAnsi="Arial"/>
          <w:sz w:val="18"/>
          <w:szCs w:val="18"/>
        </w:rPr>
        <w:tab/>
      </w:r>
      <w:r w:rsidRPr="003107A3">
        <w:rPr>
          <w:rFonts w:ascii="Arial" w:hAnsi="Arial"/>
          <w:sz w:val="18"/>
          <w:szCs w:val="18"/>
        </w:rPr>
        <w:tab/>
      </w:r>
      <w:r w:rsidRPr="003107A3">
        <w:rPr>
          <w:rFonts w:ascii="Arial" w:hAnsi="Arial"/>
          <w:sz w:val="18"/>
          <w:szCs w:val="18"/>
        </w:rPr>
        <w:tab/>
        <w:t>Protected Areas</w:t>
      </w:r>
    </w:p>
    <w:p w:rsidR="001B4D2A" w:rsidRPr="003107A3" w:rsidRDefault="001B4D2A">
      <w:pPr>
        <w:rPr>
          <w:rFonts w:ascii="Arial" w:hAnsi="Arial"/>
          <w:sz w:val="18"/>
          <w:szCs w:val="18"/>
        </w:rPr>
      </w:pPr>
      <w:r w:rsidRPr="003107A3">
        <w:rPr>
          <w:rFonts w:ascii="Arial" w:hAnsi="Arial"/>
          <w:sz w:val="18"/>
          <w:szCs w:val="18"/>
        </w:rPr>
        <w:t>PBRs</w:t>
      </w:r>
      <w:r w:rsidRPr="003107A3">
        <w:rPr>
          <w:rFonts w:ascii="Arial" w:hAnsi="Arial"/>
          <w:sz w:val="18"/>
          <w:szCs w:val="18"/>
        </w:rPr>
        <w:tab/>
      </w:r>
      <w:r w:rsidRPr="003107A3">
        <w:rPr>
          <w:rFonts w:ascii="Arial" w:hAnsi="Arial"/>
          <w:sz w:val="18"/>
          <w:szCs w:val="18"/>
        </w:rPr>
        <w:tab/>
      </w:r>
      <w:r w:rsidRPr="003107A3">
        <w:rPr>
          <w:rFonts w:ascii="Arial" w:hAnsi="Arial"/>
          <w:sz w:val="18"/>
          <w:szCs w:val="18"/>
        </w:rPr>
        <w:tab/>
        <w:t>People’s Biodiversity Registers</w:t>
      </w:r>
    </w:p>
    <w:p w:rsidR="001B4D2A" w:rsidRPr="003107A3" w:rsidRDefault="001B4D2A">
      <w:pPr>
        <w:rPr>
          <w:rFonts w:ascii="Arial" w:hAnsi="Arial"/>
          <w:sz w:val="18"/>
          <w:szCs w:val="18"/>
        </w:rPr>
      </w:pPr>
      <w:r w:rsidRPr="003107A3">
        <w:rPr>
          <w:rFonts w:ascii="Arial" w:hAnsi="Arial"/>
          <w:sz w:val="18"/>
          <w:szCs w:val="18"/>
        </w:rPr>
        <w:t>TKS</w:t>
      </w:r>
      <w:r w:rsidRPr="003107A3">
        <w:rPr>
          <w:rFonts w:ascii="Arial" w:hAnsi="Arial"/>
          <w:sz w:val="18"/>
          <w:szCs w:val="18"/>
        </w:rPr>
        <w:tab/>
      </w:r>
      <w:r w:rsidRPr="003107A3">
        <w:rPr>
          <w:rFonts w:ascii="Arial" w:hAnsi="Arial"/>
          <w:sz w:val="18"/>
          <w:szCs w:val="18"/>
        </w:rPr>
        <w:tab/>
      </w:r>
      <w:r w:rsidRPr="003107A3">
        <w:rPr>
          <w:rFonts w:ascii="Arial" w:hAnsi="Arial"/>
          <w:sz w:val="18"/>
          <w:szCs w:val="18"/>
        </w:rPr>
        <w:tab/>
        <w:t>Traditional Knowledge Systems</w:t>
      </w:r>
    </w:p>
    <w:p w:rsidR="001B4D2A" w:rsidRPr="003107A3" w:rsidRDefault="001B4D2A">
      <w:pPr>
        <w:rPr>
          <w:rFonts w:ascii="Arial" w:hAnsi="Arial"/>
          <w:sz w:val="18"/>
          <w:szCs w:val="18"/>
        </w:rPr>
      </w:pPr>
      <w:r w:rsidRPr="003107A3">
        <w:rPr>
          <w:rFonts w:ascii="Arial" w:hAnsi="Arial"/>
          <w:sz w:val="18"/>
          <w:szCs w:val="18"/>
        </w:rPr>
        <w:t>UNCCD</w:t>
      </w:r>
      <w:r w:rsidRPr="003107A3">
        <w:rPr>
          <w:rFonts w:ascii="Arial" w:hAnsi="Arial"/>
          <w:sz w:val="18"/>
          <w:szCs w:val="18"/>
        </w:rPr>
        <w:tab/>
      </w:r>
      <w:r w:rsidRPr="003107A3">
        <w:rPr>
          <w:rFonts w:ascii="Arial" w:hAnsi="Arial"/>
          <w:sz w:val="18"/>
          <w:szCs w:val="18"/>
        </w:rPr>
        <w:tab/>
      </w:r>
      <w:r w:rsidR="003107A3">
        <w:rPr>
          <w:rFonts w:ascii="Arial" w:hAnsi="Arial"/>
          <w:sz w:val="18"/>
          <w:szCs w:val="18"/>
        </w:rPr>
        <w:tab/>
      </w:r>
      <w:r w:rsidRPr="003107A3">
        <w:rPr>
          <w:rFonts w:ascii="Arial" w:hAnsi="Arial"/>
          <w:sz w:val="18"/>
          <w:szCs w:val="18"/>
        </w:rPr>
        <w:t>United Nations Convention to Combat Desertification</w:t>
      </w:r>
    </w:p>
    <w:p w:rsidR="001B4D2A" w:rsidRPr="003107A3" w:rsidRDefault="001B4D2A">
      <w:pPr>
        <w:rPr>
          <w:rFonts w:ascii="Arial" w:hAnsi="Arial"/>
          <w:sz w:val="18"/>
          <w:szCs w:val="18"/>
        </w:rPr>
      </w:pPr>
      <w:r w:rsidRPr="003107A3">
        <w:rPr>
          <w:rFonts w:ascii="Arial" w:hAnsi="Arial"/>
          <w:sz w:val="18"/>
          <w:szCs w:val="18"/>
        </w:rPr>
        <w:t>UNDP</w:t>
      </w:r>
      <w:r w:rsidRPr="003107A3">
        <w:rPr>
          <w:rFonts w:ascii="Arial" w:hAnsi="Arial"/>
          <w:sz w:val="18"/>
          <w:szCs w:val="18"/>
        </w:rPr>
        <w:tab/>
      </w:r>
      <w:r w:rsidRPr="003107A3">
        <w:rPr>
          <w:rFonts w:ascii="Arial" w:hAnsi="Arial"/>
          <w:sz w:val="18"/>
          <w:szCs w:val="18"/>
        </w:rPr>
        <w:tab/>
      </w:r>
      <w:r w:rsidRPr="003107A3">
        <w:rPr>
          <w:rFonts w:ascii="Arial" w:hAnsi="Arial"/>
          <w:sz w:val="18"/>
          <w:szCs w:val="18"/>
        </w:rPr>
        <w:tab/>
        <w:t>United Nations Development Programme</w:t>
      </w:r>
    </w:p>
    <w:p w:rsidR="001B4D2A" w:rsidRPr="003107A3" w:rsidRDefault="001B4D2A">
      <w:pPr>
        <w:rPr>
          <w:rFonts w:ascii="Arial" w:hAnsi="Arial"/>
          <w:sz w:val="18"/>
          <w:szCs w:val="18"/>
        </w:rPr>
      </w:pPr>
      <w:r w:rsidRPr="003107A3">
        <w:rPr>
          <w:rFonts w:ascii="Arial" w:hAnsi="Arial"/>
          <w:sz w:val="18"/>
          <w:szCs w:val="18"/>
        </w:rPr>
        <w:t>UNFCCC</w:t>
      </w:r>
      <w:r w:rsidRPr="003107A3">
        <w:rPr>
          <w:rFonts w:ascii="Arial" w:hAnsi="Arial"/>
          <w:sz w:val="18"/>
          <w:szCs w:val="18"/>
        </w:rPr>
        <w:tab/>
      </w:r>
      <w:r w:rsidRPr="003107A3">
        <w:rPr>
          <w:rFonts w:ascii="Arial" w:hAnsi="Arial"/>
          <w:sz w:val="18"/>
          <w:szCs w:val="18"/>
        </w:rPr>
        <w:tab/>
        <w:t>United Nations Framework Conventions on Climate Change</w:t>
      </w:r>
    </w:p>
    <w:p w:rsidR="001B4D2A" w:rsidRPr="003107A3" w:rsidRDefault="001B4D2A">
      <w:pPr>
        <w:rPr>
          <w:rFonts w:ascii="Arial" w:hAnsi="Arial"/>
          <w:sz w:val="18"/>
          <w:szCs w:val="18"/>
        </w:rPr>
      </w:pPr>
      <w:r w:rsidRPr="003107A3">
        <w:rPr>
          <w:rFonts w:ascii="Arial" w:hAnsi="Arial"/>
          <w:sz w:val="18"/>
          <w:szCs w:val="18"/>
        </w:rPr>
        <w:t>V&amp;A</w:t>
      </w:r>
      <w:r w:rsidRPr="003107A3">
        <w:rPr>
          <w:rFonts w:ascii="Arial" w:hAnsi="Arial"/>
          <w:sz w:val="18"/>
          <w:szCs w:val="18"/>
        </w:rPr>
        <w:tab/>
      </w:r>
      <w:r w:rsidRPr="003107A3">
        <w:rPr>
          <w:rFonts w:ascii="Arial" w:hAnsi="Arial"/>
          <w:sz w:val="18"/>
          <w:szCs w:val="18"/>
        </w:rPr>
        <w:tab/>
      </w:r>
      <w:r w:rsidRPr="003107A3">
        <w:rPr>
          <w:rFonts w:ascii="Arial" w:hAnsi="Arial"/>
          <w:sz w:val="18"/>
          <w:szCs w:val="18"/>
        </w:rPr>
        <w:tab/>
        <w:t>Vulnerability and Adaptation</w:t>
      </w:r>
    </w:p>
    <w:p w:rsidR="001B4D2A" w:rsidRPr="003107A3" w:rsidRDefault="001B4D2A">
      <w:pPr>
        <w:rPr>
          <w:rFonts w:ascii="Arial" w:hAnsi="Arial"/>
          <w:sz w:val="18"/>
          <w:szCs w:val="18"/>
        </w:rPr>
      </w:pPr>
      <w:r w:rsidRPr="003107A3">
        <w:rPr>
          <w:rFonts w:ascii="Arial" w:hAnsi="Arial"/>
          <w:sz w:val="18"/>
          <w:szCs w:val="18"/>
        </w:rPr>
        <w:t>WII</w:t>
      </w:r>
      <w:r w:rsidRPr="003107A3">
        <w:rPr>
          <w:rFonts w:ascii="Arial" w:hAnsi="Arial"/>
          <w:sz w:val="18"/>
          <w:szCs w:val="18"/>
        </w:rPr>
        <w:tab/>
      </w:r>
      <w:r w:rsidRPr="003107A3">
        <w:rPr>
          <w:rFonts w:ascii="Arial" w:hAnsi="Arial"/>
          <w:sz w:val="18"/>
          <w:szCs w:val="18"/>
        </w:rPr>
        <w:tab/>
      </w:r>
      <w:r w:rsidRPr="003107A3">
        <w:rPr>
          <w:rFonts w:ascii="Arial" w:hAnsi="Arial"/>
          <w:sz w:val="18"/>
          <w:szCs w:val="18"/>
        </w:rPr>
        <w:tab/>
        <w:t xml:space="preserve">Wildlife Institute of </w:t>
      </w:r>
      <w:smartTag w:uri="urn:schemas-microsoft-com:office:smarttags" w:element="country-region">
        <w:smartTag w:uri="urn:schemas-microsoft-com:office:smarttags" w:element="place">
          <w:r w:rsidRPr="003107A3">
            <w:rPr>
              <w:rFonts w:ascii="Arial" w:hAnsi="Arial"/>
              <w:sz w:val="18"/>
              <w:szCs w:val="18"/>
            </w:rPr>
            <w:t>India</w:t>
          </w:r>
        </w:smartTag>
      </w:smartTag>
    </w:p>
    <w:p w:rsidR="001B4D2A" w:rsidRPr="003107A3" w:rsidRDefault="001B4D2A">
      <w:pPr>
        <w:rPr>
          <w:rFonts w:ascii="Arial" w:hAnsi="Arial"/>
          <w:sz w:val="18"/>
          <w:szCs w:val="18"/>
        </w:rPr>
      </w:pPr>
      <w:r w:rsidRPr="003107A3">
        <w:rPr>
          <w:rFonts w:ascii="Arial" w:hAnsi="Arial"/>
          <w:sz w:val="18"/>
          <w:szCs w:val="18"/>
        </w:rPr>
        <w:t>ZSI</w:t>
      </w:r>
      <w:r w:rsidRPr="003107A3">
        <w:rPr>
          <w:rFonts w:ascii="Arial" w:hAnsi="Arial"/>
          <w:sz w:val="18"/>
          <w:szCs w:val="18"/>
        </w:rPr>
        <w:tab/>
      </w:r>
      <w:r w:rsidRPr="003107A3">
        <w:rPr>
          <w:rFonts w:ascii="Arial" w:hAnsi="Arial"/>
          <w:sz w:val="18"/>
          <w:szCs w:val="18"/>
        </w:rPr>
        <w:tab/>
      </w:r>
      <w:r w:rsidRPr="003107A3">
        <w:rPr>
          <w:rFonts w:ascii="Arial" w:hAnsi="Arial"/>
          <w:sz w:val="18"/>
          <w:szCs w:val="18"/>
        </w:rPr>
        <w:tab/>
        <w:t xml:space="preserve">Zoological Survey of </w:t>
      </w:r>
      <w:smartTag w:uri="urn:schemas-microsoft-com:office:smarttags" w:element="country-region">
        <w:smartTag w:uri="urn:schemas-microsoft-com:office:smarttags" w:element="place">
          <w:r w:rsidRPr="003107A3">
            <w:rPr>
              <w:rFonts w:ascii="Arial" w:hAnsi="Arial"/>
              <w:sz w:val="18"/>
              <w:szCs w:val="18"/>
            </w:rPr>
            <w:t>India</w:t>
          </w:r>
        </w:smartTag>
      </w:smartTag>
    </w:p>
    <w:p w:rsidR="001B4D2A" w:rsidRDefault="001B4D2A">
      <w:pPr>
        <w:rPr>
          <w:rFonts w:ascii="Arial" w:hAnsi="Arial"/>
          <w:sz w:val="22"/>
          <w:szCs w:val="22"/>
        </w:rPr>
      </w:pPr>
      <w:r>
        <w:rPr>
          <w:rFonts w:ascii="Arial" w:hAnsi="Arial"/>
          <w:sz w:val="22"/>
          <w:szCs w:val="22"/>
        </w:rPr>
        <w:br w:type="page"/>
      </w:r>
    </w:p>
    <w:p w:rsidR="001B4D2A" w:rsidRDefault="001B4D2A">
      <w:pPr>
        <w:jc w:val="center"/>
        <w:rPr>
          <w:rFonts w:ascii="Arial" w:hAnsi="Arial"/>
        </w:rPr>
      </w:pPr>
    </w:p>
    <w:p w:rsidR="001B4D2A" w:rsidRDefault="001B4D2A">
      <w:pPr>
        <w:jc w:val="center"/>
        <w:rPr>
          <w:rFonts w:ascii="Arial" w:hAnsi="Arial"/>
        </w:rPr>
      </w:pPr>
    </w:p>
    <w:p w:rsidR="001B4D2A" w:rsidRDefault="001B4D2A">
      <w:pPr>
        <w:jc w:val="center"/>
        <w:rPr>
          <w:rFonts w:ascii="Arial" w:hAnsi="Arial"/>
        </w:rPr>
      </w:pPr>
    </w:p>
    <w:p w:rsidR="001B4D2A" w:rsidRDefault="001B4D2A">
      <w:pPr>
        <w:jc w:val="center"/>
        <w:rPr>
          <w:rFonts w:ascii="Arial" w:hAnsi="Arial"/>
        </w:rPr>
      </w:pPr>
    </w:p>
    <w:p w:rsidR="001B4D2A" w:rsidRDefault="001B4D2A">
      <w:pPr>
        <w:jc w:val="center"/>
        <w:rPr>
          <w:rFonts w:ascii="Arial" w:hAnsi="Arial"/>
        </w:rPr>
      </w:pPr>
    </w:p>
    <w:p w:rsidR="001B4D2A" w:rsidRDefault="001B4D2A">
      <w:pPr>
        <w:jc w:val="both"/>
        <w:rPr>
          <w:rFonts w:ascii="Arial" w:hAnsi="Arial"/>
          <w:b/>
          <w:bCs/>
          <w:sz w:val="30"/>
          <w:szCs w:val="30"/>
        </w:rPr>
      </w:pPr>
      <w:r>
        <w:rPr>
          <w:rFonts w:ascii="Arial" w:hAnsi="Arial"/>
          <w:b/>
          <w:bCs/>
          <w:sz w:val="30"/>
          <w:szCs w:val="30"/>
        </w:rPr>
        <w:t>“One way of seeing development is in terms of the expansion of the real freedoms that citizens enjoy to pursue the objectives they have reason to value. Poverty of life lies not merely in the improvised state in which the person actually lives, but also in the lack of real opportunity to choose other types of living. Poverty is ultimately a matter of capability deprivation.”</w:t>
      </w:r>
    </w:p>
    <w:p w:rsidR="001B4D2A" w:rsidRDefault="001B4D2A">
      <w:pPr>
        <w:jc w:val="right"/>
        <w:rPr>
          <w:rFonts w:ascii="Arial" w:hAnsi="Arial"/>
          <w:i/>
          <w:iCs/>
        </w:rPr>
      </w:pPr>
      <w:r>
        <w:rPr>
          <w:rFonts w:ascii="Arial" w:hAnsi="Arial"/>
          <w:i/>
          <w:iCs/>
        </w:rPr>
        <w:t>Jean Dreze and Amartya Sen (1995)</w:t>
      </w:r>
    </w:p>
    <w:p w:rsidR="001B4D2A" w:rsidRDefault="001B4D2A">
      <w:pPr>
        <w:jc w:val="center"/>
        <w:rPr>
          <w:rFonts w:ascii="Arial" w:hAnsi="Arial"/>
          <w:sz w:val="22"/>
          <w:szCs w:val="22"/>
        </w:rPr>
      </w:pPr>
    </w:p>
    <w:p w:rsidR="001B4D2A" w:rsidRDefault="001B4D2A">
      <w:pPr>
        <w:jc w:val="center"/>
        <w:rPr>
          <w:rFonts w:ascii="Arial" w:hAnsi="Arial"/>
          <w:sz w:val="22"/>
          <w:szCs w:val="22"/>
        </w:rPr>
      </w:pPr>
    </w:p>
    <w:p w:rsidR="001B4D2A" w:rsidRDefault="001B4D2A">
      <w:pPr>
        <w:jc w:val="center"/>
        <w:rPr>
          <w:rFonts w:ascii="Arial" w:hAnsi="Arial"/>
          <w:sz w:val="22"/>
          <w:szCs w:val="22"/>
        </w:rPr>
      </w:pPr>
    </w:p>
    <w:p w:rsidR="001B4D2A" w:rsidRDefault="001B4D2A">
      <w:pPr>
        <w:jc w:val="both"/>
        <w:rPr>
          <w:rFonts w:ascii="Arial" w:hAnsi="Arial"/>
          <w:sz w:val="22"/>
          <w:szCs w:val="22"/>
        </w:rPr>
      </w:pPr>
    </w:p>
    <w:p w:rsidR="001B4D2A" w:rsidRDefault="001B4D2A">
      <w:pPr>
        <w:jc w:val="both"/>
        <w:rPr>
          <w:rFonts w:ascii="Arial" w:hAnsi="Arial"/>
          <w:b/>
          <w:bCs/>
          <w:sz w:val="30"/>
          <w:szCs w:val="30"/>
        </w:rPr>
      </w:pPr>
      <w:r>
        <w:rPr>
          <w:rFonts w:ascii="Arial" w:hAnsi="Arial"/>
          <w:b/>
          <w:bCs/>
          <w:sz w:val="30"/>
          <w:szCs w:val="30"/>
        </w:rPr>
        <w:t>“Long-term development should be a nationally led and managed process that builds upon existing capacity in designing and implementing effective strategies to further boost capacity development. Our approach integrates capacity diagnostics and strategies into the heart of that process. Capacity development must be taken into the core of development planning, policy and financing if it is not to be an ineffective add-on or after-thought.”</w:t>
      </w:r>
    </w:p>
    <w:p w:rsidR="001B4D2A" w:rsidRDefault="001B4D2A">
      <w:pPr>
        <w:jc w:val="right"/>
        <w:rPr>
          <w:rFonts w:ascii="Arial" w:hAnsi="Arial"/>
          <w:i/>
          <w:iCs/>
        </w:rPr>
      </w:pPr>
      <w:r>
        <w:rPr>
          <w:rFonts w:ascii="Arial" w:hAnsi="Arial"/>
          <w:i/>
          <w:iCs/>
        </w:rPr>
        <w:t xml:space="preserve"> Kemal Derviş, UNDP Administrator (2006)</w:t>
      </w:r>
    </w:p>
    <w:p w:rsidR="001B4D2A" w:rsidRPr="002D76C8" w:rsidRDefault="001B4D2A">
      <w:pPr>
        <w:jc w:val="center"/>
        <w:rPr>
          <w:rFonts w:ascii="Arial" w:hAnsi="Arial"/>
          <w:sz w:val="22"/>
          <w:szCs w:val="22"/>
        </w:rPr>
      </w:pPr>
      <w:r>
        <w:rPr>
          <w:rFonts w:ascii="Arial" w:hAnsi="Arial"/>
          <w:sz w:val="22"/>
          <w:szCs w:val="22"/>
        </w:rPr>
        <w:br w:type="page"/>
      </w:r>
      <w:r w:rsidRPr="002D76C8">
        <w:rPr>
          <w:rFonts w:ascii="Arial" w:hAnsi="Arial"/>
          <w:sz w:val="22"/>
          <w:szCs w:val="22"/>
        </w:rPr>
        <w:lastRenderedPageBreak/>
        <w:t>CHAPTER: 1</w:t>
      </w:r>
    </w:p>
    <w:p w:rsidR="001B4D2A" w:rsidRPr="002D76C8" w:rsidRDefault="00A257C6">
      <w:pPr>
        <w:jc w:val="center"/>
        <w:rPr>
          <w:rFonts w:ascii="Arial" w:hAnsi="Arial"/>
          <w:b/>
          <w:bCs/>
          <w:sz w:val="32"/>
          <w:szCs w:val="32"/>
        </w:rPr>
      </w:pPr>
      <w:r w:rsidRPr="002D76C8">
        <w:rPr>
          <w:rFonts w:ascii="Arial" w:hAnsi="Arial"/>
          <w:b/>
          <w:bCs/>
          <w:sz w:val="32"/>
          <w:szCs w:val="32"/>
        </w:rPr>
        <w:t>Introduction</w:t>
      </w:r>
    </w:p>
    <w:p w:rsidR="001B4D2A" w:rsidRPr="002D76C8" w:rsidRDefault="001B4D2A">
      <w:pPr>
        <w:autoSpaceDE w:val="0"/>
        <w:autoSpaceDN w:val="0"/>
        <w:adjustRightInd w:val="0"/>
        <w:jc w:val="both"/>
        <w:rPr>
          <w:rFonts w:ascii="Arial" w:hAnsi="Arial"/>
          <w:b/>
          <w:bCs/>
          <w:sz w:val="48"/>
          <w:szCs w:val="48"/>
        </w:rPr>
      </w:pPr>
    </w:p>
    <w:p w:rsidR="00C82F2A" w:rsidRDefault="00607CF5" w:rsidP="00C82F2A">
      <w:pPr>
        <w:jc w:val="both"/>
        <w:rPr>
          <w:rFonts w:ascii="Arial" w:hAnsi="Arial" w:cs="Arial"/>
          <w:sz w:val="22"/>
          <w:szCs w:val="22"/>
        </w:rPr>
      </w:pPr>
      <w:r>
        <w:rPr>
          <w:rFonts w:ascii="Arial" w:hAnsi="Arial"/>
          <w:b/>
          <w:bCs/>
          <w:sz w:val="48"/>
          <w:szCs w:val="48"/>
        </w:rPr>
        <w:t>I</w:t>
      </w:r>
      <w:r w:rsidR="001D73DF">
        <w:rPr>
          <w:rFonts w:ascii="Arial" w:hAnsi="Arial"/>
          <w:sz w:val="22"/>
          <w:szCs w:val="22"/>
        </w:rPr>
        <w:t xml:space="preserve">t is hard </w:t>
      </w:r>
      <w:r w:rsidR="001D73DF" w:rsidRPr="001E6E56">
        <w:rPr>
          <w:rFonts w:ascii="Arial" w:hAnsi="Arial" w:cs="Arial"/>
          <w:sz w:val="22"/>
          <w:szCs w:val="22"/>
        </w:rPr>
        <w:t>to overstate the importance of the environment to sustainable</w:t>
      </w:r>
      <w:r w:rsidR="001D73DF">
        <w:rPr>
          <w:rFonts w:ascii="Arial" w:hAnsi="Arial" w:cs="Arial"/>
          <w:sz w:val="22"/>
          <w:szCs w:val="22"/>
        </w:rPr>
        <w:t xml:space="preserve"> </w:t>
      </w:r>
      <w:r w:rsidR="001D73DF" w:rsidRPr="001E6E56">
        <w:rPr>
          <w:rFonts w:ascii="Arial" w:hAnsi="Arial" w:cs="Arial"/>
          <w:sz w:val="22"/>
          <w:szCs w:val="22"/>
        </w:rPr>
        <w:t>development. It is the bedrock on which our survival lies.</w:t>
      </w:r>
      <w:r w:rsidR="001D73DF">
        <w:rPr>
          <w:rFonts w:ascii="Arial" w:hAnsi="Arial" w:cs="Arial"/>
          <w:sz w:val="22"/>
          <w:szCs w:val="22"/>
        </w:rPr>
        <w:t xml:space="preserve"> Over the years it has become clear that capacity building is central to the quest for sustainable development. </w:t>
      </w:r>
      <w:r w:rsidR="001D73DF" w:rsidRPr="004C488A">
        <w:rPr>
          <w:rFonts w:ascii="Arial" w:hAnsi="Arial" w:cs="Arial"/>
          <w:sz w:val="22"/>
          <w:szCs w:val="22"/>
        </w:rPr>
        <w:t>The ability of a country to follow sustainable development paths is determined to a large extent by the capacity of its people and its institutions as well as by its ecological and geographical conditions.</w:t>
      </w:r>
      <w:r w:rsidR="001D73DF">
        <w:rPr>
          <w:rFonts w:ascii="Arial" w:hAnsi="Arial" w:cs="Arial"/>
          <w:sz w:val="22"/>
          <w:szCs w:val="22"/>
        </w:rPr>
        <w:t xml:space="preserve"> </w:t>
      </w:r>
      <w:r w:rsidR="00C82F2A" w:rsidRPr="004C488A">
        <w:rPr>
          <w:rFonts w:ascii="Arial" w:hAnsi="Arial" w:cs="Arial"/>
          <w:sz w:val="22"/>
          <w:szCs w:val="22"/>
        </w:rPr>
        <w:t>Capacity building is an essential step to deal with long-term challenges, rather than concentrating only on immediate problems.</w:t>
      </w:r>
    </w:p>
    <w:p w:rsidR="00C82F2A" w:rsidRDefault="00C82F2A" w:rsidP="001D73DF">
      <w:pPr>
        <w:jc w:val="both"/>
        <w:rPr>
          <w:rFonts w:ascii="Arial" w:hAnsi="Arial" w:cs="Arial"/>
          <w:sz w:val="22"/>
          <w:szCs w:val="22"/>
        </w:rPr>
      </w:pPr>
    </w:p>
    <w:p w:rsidR="00C82F2A" w:rsidRPr="00C82F2A" w:rsidRDefault="00C82F2A">
      <w:pPr>
        <w:numPr>
          <w:ilvl w:val="1"/>
          <w:numId w:val="26"/>
        </w:numPr>
        <w:jc w:val="both"/>
        <w:rPr>
          <w:rFonts w:ascii="Arial" w:hAnsi="Arial"/>
          <w:sz w:val="22"/>
          <w:szCs w:val="22"/>
        </w:rPr>
      </w:pPr>
      <w:r>
        <w:rPr>
          <w:rFonts w:ascii="Arial" w:hAnsi="Arial"/>
          <w:sz w:val="22"/>
          <w:szCs w:val="22"/>
        </w:rPr>
        <w:t xml:space="preserve">The </w:t>
      </w:r>
      <w:r w:rsidRPr="004C488A">
        <w:rPr>
          <w:rFonts w:ascii="Arial" w:hAnsi="Arial" w:cs="Arial"/>
          <w:sz w:val="22"/>
          <w:szCs w:val="22"/>
        </w:rPr>
        <w:t xml:space="preserve">Earth Summit recognized capacity-building as a key means of implementation for </w:t>
      </w:r>
      <w:r>
        <w:rPr>
          <w:rFonts w:ascii="Arial" w:hAnsi="Arial" w:cs="Arial"/>
          <w:sz w:val="22"/>
          <w:szCs w:val="22"/>
        </w:rPr>
        <w:t xml:space="preserve">realizing the goals of </w:t>
      </w:r>
      <w:r w:rsidRPr="004C488A">
        <w:rPr>
          <w:rFonts w:ascii="Arial" w:hAnsi="Arial" w:cs="Arial"/>
          <w:sz w:val="22"/>
          <w:szCs w:val="22"/>
        </w:rPr>
        <w:t>Agenda 21</w:t>
      </w:r>
      <w:r>
        <w:rPr>
          <w:rFonts w:ascii="Arial" w:hAnsi="Arial" w:cs="Arial"/>
          <w:sz w:val="22"/>
          <w:szCs w:val="22"/>
        </w:rPr>
        <w:t xml:space="preserve">, which were strongly reaffirmed at the World Summit on Sustainable Development (WSSD). Paris Declaration, 2005 </w:t>
      </w:r>
      <w:r w:rsidRPr="00607CF5">
        <w:rPr>
          <w:rFonts w:ascii="Arial" w:hAnsi="Arial" w:cs="Arial"/>
          <w:sz w:val="22"/>
          <w:szCs w:val="22"/>
        </w:rPr>
        <w:t>highlight</w:t>
      </w:r>
      <w:r>
        <w:rPr>
          <w:rFonts w:ascii="Arial" w:hAnsi="Arial" w:cs="Arial"/>
          <w:sz w:val="22"/>
          <w:szCs w:val="22"/>
        </w:rPr>
        <w:t>ed</w:t>
      </w:r>
      <w:r w:rsidRPr="00607CF5">
        <w:rPr>
          <w:rFonts w:ascii="Arial" w:hAnsi="Arial" w:cs="Arial"/>
          <w:sz w:val="22"/>
          <w:szCs w:val="22"/>
        </w:rPr>
        <w:t xml:space="preserve"> the importance of capacity building in all areas of sustainable development and calls for better resourced, more effective, coordinated and complementary capacity-building activities in poverty alleviation and sustainable development programs.</w:t>
      </w:r>
      <w:r>
        <w:rPr>
          <w:rFonts w:ascii="Arial" w:hAnsi="Arial" w:cs="Arial"/>
          <w:sz w:val="22"/>
          <w:szCs w:val="22"/>
        </w:rPr>
        <w:t xml:space="preserve"> This has also been highlighted in our Five Year Plans, the National Environment Policy, the National Action Plan on Climate Change and National Biodiversity Action Plan.</w:t>
      </w:r>
    </w:p>
    <w:p w:rsidR="00C82F2A" w:rsidRDefault="00C82F2A" w:rsidP="00C82F2A">
      <w:pPr>
        <w:jc w:val="both"/>
        <w:rPr>
          <w:rFonts w:ascii="Arial" w:hAnsi="Arial"/>
          <w:sz w:val="22"/>
          <w:szCs w:val="22"/>
        </w:rPr>
      </w:pPr>
    </w:p>
    <w:p w:rsidR="00560D0E" w:rsidRDefault="00560D0E">
      <w:pPr>
        <w:numPr>
          <w:ilvl w:val="1"/>
          <w:numId w:val="26"/>
        </w:numPr>
        <w:jc w:val="both"/>
        <w:rPr>
          <w:rFonts w:ascii="Arial" w:hAnsi="Arial"/>
          <w:sz w:val="22"/>
          <w:szCs w:val="22"/>
        </w:rPr>
      </w:pPr>
      <w:smartTag w:uri="urn:schemas-microsoft-com:office:smarttags" w:element="place">
        <w:smartTag w:uri="urn:schemas-microsoft-com:office:smarttags" w:element="country-region">
          <w:r>
            <w:rPr>
              <w:rFonts w:ascii="Arial" w:hAnsi="Arial"/>
              <w:sz w:val="22"/>
              <w:szCs w:val="22"/>
            </w:rPr>
            <w:t>India</w:t>
          </w:r>
        </w:smartTag>
      </w:smartTag>
      <w:r>
        <w:rPr>
          <w:rFonts w:ascii="Arial" w:hAnsi="Arial"/>
          <w:sz w:val="22"/>
          <w:szCs w:val="22"/>
        </w:rPr>
        <w:t xml:space="preserve"> is committed </w:t>
      </w:r>
      <w:r w:rsidRPr="00607CF5">
        <w:rPr>
          <w:rFonts w:ascii="TTE2B19BE8t00" w:hAnsi="TTE2B19BE8t00" w:cs="TTE2B19BE8t00"/>
          <w:sz w:val="22"/>
          <w:szCs w:val="22"/>
        </w:rPr>
        <w:t xml:space="preserve">towards integrating the principle of sustainable development into country policies and programs while reversing the loss of environmental resources and ensuring environmental sustainability. </w:t>
      </w:r>
      <w:r w:rsidR="00C82F2A">
        <w:rPr>
          <w:rFonts w:ascii="Arial" w:hAnsi="Arial"/>
          <w:sz w:val="22"/>
          <w:szCs w:val="22"/>
        </w:rPr>
        <w:t xml:space="preserve">It is </w:t>
      </w:r>
      <w:r w:rsidR="00C82F2A" w:rsidRPr="00607CF5">
        <w:rPr>
          <w:rFonts w:ascii="Arial" w:hAnsi="Arial" w:cs="Arial"/>
          <w:sz w:val="22"/>
          <w:szCs w:val="22"/>
        </w:rPr>
        <w:t>widely recognized that strengthened national capacity is the key to sustainability of development investments.</w:t>
      </w:r>
      <w:r w:rsidR="00C82F2A">
        <w:rPr>
          <w:rFonts w:ascii="Arial" w:hAnsi="Arial" w:cs="Arial"/>
          <w:sz w:val="22"/>
          <w:szCs w:val="22"/>
        </w:rPr>
        <w:t xml:space="preserve"> </w:t>
      </w:r>
      <w:r w:rsidRPr="00607CF5">
        <w:rPr>
          <w:rFonts w:ascii="TTE2B19BE8t00" w:hAnsi="TTE2B19BE8t00" w:cs="TTE2B19BE8t00"/>
          <w:sz w:val="22"/>
          <w:szCs w:val="22"/>
        </w:rPr>
        <w:t xml:space="preserve">However, </w:t>
      </w:r>
      <w:r>
        <w:rPr>
          <w:rFonts w:ascii="TTE2B19BE8t00" w:hAnsi="TTE2B19BE8t00" w:cs="TTE2B19BE8t00"/>
          <w:sz w:val="22"/>
          <w:szCs w:val="22"/>
        </w:rPr>
        <w:t xml:space="preserve">building the </w:t>
      </w:r>
      <w:r w:rsidRPr="00607CF5">
        <w:rPr>
          <w:rFonts w:ascii="TTE2B19BE8t00" w:hAnsi="TTE2B19BE8t00" w:cs="TTE2B19BE8t00"/>
          <w:sz w:val="22"/>
          <w:szCs w:val="22"/>
        </w:rPr>
        <w:t xml:space="preserve">national capacity </w:t>
      </w:r>
      <w:r>
        <w:rPr>
          <w:rFonts w:ascii="TTE2B19BE8t00" w:hAnsi="TTE2B19BE8t00" w:cs="TTE2B19BE8t00"/>
          <w:sz w:val="22"/>
          <w:szCs w:val="22"/>
        </w:rPr>
        <w:t xml:space="preserve">to plan, manage, implement and monitor </w:t>
      </w:r>
      <w:r w:rsidRPr="00607CF5">
        <w:rPr>
          <w:rFonts w:ascii="TTE2B19BE8t00" w:hAnsi="TTE2B19BE8t00" w:cs="TTE2B19BE8t00"/>
          <w:sz w:val="22"/>
          <w:szCs w:val="22"/>
        </w:rPr>
        <w:t>for better environmental management is a challenge</w:t>
      </w:r>
      <w:r>
        <w:rPr>
          <w:rFonts w:ascii="TTE2B19BE8t00" w:hAnsi="TTE2B19BE8t00" w:cs="TTE2B19BE8t00"/>
          <w:sz w:val="22"/>
          <w:szCs w:val="22"/>
        </w:rPr>
        <w:t>. T</w:t>
      </w:r>
      <w:r>
        <w:rPr>
          <w:rFonts w:ascii="Arial" w:hAnsi="Arial"/>
          <w:sz w:val="22"/>
          <w:szCs w:val="22"/>
        </w:rPr>
        <w:t>he multi-stakeholder character of environmental issues and continuous developments in the field of environment, make it necessary to have a continuing focus on capacity building in all concerned institutions.</w:t>
      </w:r>
    </w:p>
    <w:p w:rsidR="00607CF5" w:rsidRPr="00607CF5" w:rsidRDefault="00607CF5" w:rsidP="00607CF5">
      <w:pPr>
        <w:jc w:val="both"/>
        <w:rPr>
          <w:rFonts w:ascii="Arial" w:hAnsi="Arial"/>
          <w:sz w:val="22"/>
          <w:szCs w:val="22"/>
        </w:rPr>
      </w:pPr>
    </w:p>
    <w:p w:rsidR="001B4D2A" w:rsidRDefault="001B4D2A">
      <w:pPr>
        <w:numPr>
          <w:ilvl w:val="1"/>
          <w:numId w:val="26"/>
        </w:numPr>
        <w:jc w:val="both"/>
        <w:rPr>
          <w:rFonts w:ascii="Arial" w:hAnsi="Arial"/>
          <w:sz w:val="22"/>
          <w:szCs w:val="22"/>
        </w:rPr>
      </w:pPr>
      <w:r>
        <w:rPr>
          <w:rFonts w:ascii="Arial" w:hAnsi="Arial"/>
          <w:color w:val="000000"/>
          <w:sz w:val="22"/>
          <w:szCs w:val="22"/>
        </w:rPr>
        <w:t xml:space="preserve">This report is the outcome of the </w:t>
      </w:r>
      <w:r w:rsidR="00223AEA">
        <w:rPr>
          <w:rFonts w:ascii="Arial" w:hAnsi="Arial"/>
          <w:color w:val="000000"/>
          <w:sz w:val="22"/>
          <w:szCs w:val="22"/>
        </w:rPr>
        <w:t xml:space="preserve">national </w:t>
      </w:r>
      <w:r>
        <w:rPr>
          <w:rFonts w:ascii="Arial" w:hAnsi="Arial"/>
          <w:color w:val="000000"/>
          <w:sz w:val="22"/>
          <w:szCs w:val="22"/>
        </w:rPr>
        <w:t xml:space="preserve">capacity assessment exercise undertaken by the Union Ministry of Environment and Forests (MoEF) and UNDP in consultation with a wide range of stakeholders </w:t>
      </w:r>
      <w:r>
        <w:rPr>
          <w:rFonts w:ascii="Arial" w:hAnsi="Arial"/>
          <w:sz w:val="22"/>
          <w:szCs w:val="22"/>
        </w:rPr>
        <w:t>to analyze the country’s capacity status, strengths, constraints and needs to effectively implement the three ‘Rio Conventions’ – Convention on Biological Diversity (CBD), United Nations Framework Convention on Climate Change (UNFCCC) and United Nations Convention to Combat Desertification (UNCCD) as well as issues cutting across these conventions. This exercise was supported by the Global Environment Facility (GEF), a multi-lateral international funding mechanism,</w:t>
      </w:r>
      <w:r>
        <w:rPr>
          <w:rStyle w:val="FootnoteReference"/>
          <w:rFonts w:ascii="Arial" w:hAnsi="Arial"/>
          <w:sz w:val="22"/>
          <w:szCs w:val="22"/>
        </w:rPr>
        <w:footnoteReference w:id="1"/>
      </w:r>
      <w:r>
        <w:rPr>
          <w:rFonts w:ascii="Arial" w:hAnsi="Arial"/>
          <w:sz w:val="22"/>
          <w:szCs w:val="22"/>
        </w:rPr>
        <w:t xml:space="preserve"> under a global project on ‘National Capacity Needs Self Assessment (NCSA)’. Implemented in more than 150 countries, the NCSA is a GEF enabling activity for countries to analyze their capacity needs to address national and global environmental challenges.</w:t>
      </w:r>
      <w:r>
        <w:rPr>
          <w:rStyle w:val="FootnoteReference"/>
          <w:rFonts w:ascii="Arial" w:hAnsi="Arial"/>
          <w:sz w:val="22"/>
          <w:szCs w:val="22"/>
        </w:rPr>
        <w:footnoteReference w:id="2"/>
      </w:r>
      <w:r>
        <w:rPr>
          <w:rFonts w:ascii="Arial" w:hAnsi="Arial"/>
          <w:sz w:val="22"/>
          <w:szCs w:val="22"/>
        </w:rPr>
        <w:t xml:space="preserve"> </w:t>
      </w:r>
    </w:p>
    <w:p w:rsidR="001B4D2A" w:rsidRDefault="001B4D2A">
      <w:pPr>
        <w:jc w:val="both"/>
        <w:rPr>
          <w:rFonts w:ascii="Arial" w:hAnsi="Arial"/>
          <w:sz w:val="22"/>
          <w:szCs w:val="22"/>
        </w:rPr>
      </w:pPr>
    </w:p>
    <w:p w:rsidR="001B4D2A" w:rsidRDefault="001B4D2A">
      <w:pPr>
        <w:numPr>
          <w:ilvl w:val="1"/>
          <w:numId w:val="26"/>
        </w:numPr>
        <w:jc w:val="both"/>
        <w:rPr>
          <w:rFonts w:ascii="Arial" w:hAnsi="Arial"/>
          <w:sz w:val="22"/>
          <w:szCs w:val="22"/>
        </w:rPr>
      </w:pPr>
      <w:r>
        <w:rPr>
          <w:rFonts w:ascii="Arial" w:hAnsi="Arial"/>
          <w:sz w:val="22"/>
          <w:szCs w:val="22"/>
        </w:rPr>
        <w:t xml:space="preserve">The implementation and the follow up of the capacity actions proposed under NCSA is a responsibility of the respective countries by mobilizing resources from other (existing and/ or new) resources besides GEF – thus, mainstreaming the component of capacity assessment and development as an integral part of national development planning. </w:t>
      </w:r>
    </w:p>
    <w:p w:rsidR="001B4D2A" w:rsidRDefault="001B4D2A">
      <w:pPr>
        <w:jc w:val="both"/>
        <w:rPr>
          <w:rFonts w:ascii="Arial" w:hAnsi="Arial"/>
          <w:sz w:val="22"/>
          <w:szCs w:val="22"/>
        </w:rPr>
      </w:pPr>
    </w:p>
    <w:p w:rsidR="001B4D2A" w:rsidRDefault="001B4D2A">
      <w:pPr>
        <w:numPr>
          <w:ilvl w:val="1"/>
          <w:numId w:val="26"/>
        </w:numPr>
        <w:jc w:val="both"/>
        <w:rPr>
          <w:rFonts w:ascii="Arial" w:hAnsi="Arial"/>
          <w:sz w:val="22"/>
          <w:szCs w:val="22"/>
        </w:rPr>
      </w:pPr>
      <w:r>
        <w:rPr>
          <w:rFonts w:ascii="Arial" w:hAnsi="Arial"/>
          <w:sz w:val="22"/>
          <w:szCs w:val="22"/>
        </w:rPr>
        <w:t xml:space="preserve">The MoEF is the nodal agency for handling the multilateral environmental agreements including CBD, UNFCCC and UNCCD. The NCSA exercise in </w:t>
      </w:r>
      <w:smartTag w:uri="urn:schemas-microsoft-com:office:smarttags" w:element="place">
        <w:smartTag w:uri="urn:schemas-microsoft-com:office:smarttags" w:element="country-region">
          <w:r>
            <w:rPr>
              <w:rFonts w:ascii="Arial" w:hAnsi="Arial"/>
              <w:sz w:val="22"/>
              <w:szCs w:val="22"/>
            </w:rPr>
            <w:t>India</w:t>
          </w:r>
        </w:smartTag>
      </w:smartTag>
      <w:r>
        <w:rPr>
          <w:rFonts w:ascii="Arial" w:hAnsi="Arial"/>
          <w:sz w:val="22"/>
          <w:szCs w:val="22"/>
        </w:rPr>
        <w:t xml:space="preserve"> has not adopted ‘a clean slate’ approach. It is significantly rooted in existing policies and programs and seeks to build upon the experiences of major programs and projects initiated in India in the past, including those supported by the GEF.  Based on a careful process of stocktaking of the existing programs, the NCSA identifies critical interventions that could plug in gaps and deficiencies and provide a renewed paradigm of capacity building that seeks to embrace not only key thematic areas but also cross-cutting themes hitherto not adequately addressed.  In the ultimate analysis the NCSA ensures greater convergence of national programs of sustainable development with global environmental priorities. </w:t>
      </w:r>
      <w:smartTag w:uri="urn:schemas-microsoft-com:office:smarttags" w:element="country-region">
        <w:r>
          <w:rPr>
            <w:rFonts w:ascii="Arial" w:hAnsi="Arial"/>
            <w:sz w:val="22"/>
            <w:szCs w:val="22"/>
          </w:rPr>
          <w:t>India</w:t>
        </w:r>
      </w:smartTag>
      <w:r>
        <w:rPr>
          <w:rFonts w:ascii="Arial" w:hAnsi="Arial"/>
          <w:sz w:val="22"/>
          <w:szCs w:val="22"/>
        </w:rPr>
        <w:t xml:space="preserve">’s approach to the NCSA is thus based on a careful balancing of </w:t>
      </w:r>
      <w:smartTag w:uri="urn:schemas-microsoft-com:office:smarttags" w:element="place">
        <w:smartTag w:uri="urn:schemas-microsoft-com:office:smarttags" w:element="country-region">
          <w:r>
            <w:rPr>
              <w:rFonts w:ascii="Arial" w:hAnsi="Arial"/>
              <w:sz w:val="22"/>
              <w:szCs w:val="22"/>
            </w:rPr>
            <w:t>India</w:t>
          </w:r>
        </w:smartTag>
      </w:smartTag>
      <w:r>
        <w:rPr>
          <w:rFonts w:ascii="Arial" w:hAnsi="Arial"/>
          <w:sz w:val="22"/>
          <w:szCs w:val="22"/>
        </w:rPr>
        <w:t xml:space="preserve">’s core environmental policy concerns with global environmental obligations. NCSA India also recognizes that capacity development is not just a responsibility of the government alone. It also concerns the private sector, non-government entities and civil society. </w:t>
      </w:r>
    </w:p>
    <w:p w:rsidR="001B4D2A" w:rsidRDefault="001B4D2A">
      <w:pPr>
        <w:jc w:val="both"/>
        <w:rPr>
          <w:rFonts w:ascii="Arial" w:hAnsi="Arial"/>
          <w:sz w:val="22"/>
          <w:szCs w:val="22"/>
        </w:rPr>
      </w:pPr>
    </w:p>
    <w:p w:rsidR="001B4D2A" w:rsidRDefault="00684AE3">
      <w:pPr>
        <w:rPr>
          <w:rFonts w:ascii="Arial" w:hAnsi="Arial"/>
          <w:b/>
          <w:bCs/>
          <w:sz w:val="22"/>
          <w:szCs w:val="22"/>
        </w:rPr>
      </w:pPr>
      <w:r>
        <w:rPr>
          <w:rFonts w:ascii="Arial" w:hAnsi="Arial"/>
          <w:b/>
          <w:bCs/>
          <w:sz w:val="22"/>
          <w:szCs w:val="22"/>
        </w:rPr>
        <w:t>What is capacity development and why does it matter?</w:t>
      </w:r>
    </w:p>
    <w:p w:rsidR="001B4D2A" w:rsidRDefault="001B4D2A">
      <w:pPr>
        <w:jc w:val="both"/>
        <w:rPr>
          <w:rFonts w:ascii="Arial" w:hAnsi="Arial"/>
          <w:sz w:val="22"/>
          <w:szCs w:val="22"/>
        </w:rPr>
      </w:pPr>
    </w:p>
    <w:p w:rsidR="00A7403C" w:rsidRPr="006A2F4A" w:rsidRDefault="00A7403C" w:rsidP="00A7403C">
      <w:pPr>
        <w:numPr>
          <w:ilvl w:val="1"/>
          <w:numId w:val="26"/>
        </w:numPr>
        <w:jc w:val="both"/>
        <w:rPr>
          <w:rFonts w:ascii="Arial" w:hAnsi="Arial" w:cs="Arial"/>
          <w:sz w:val="22"/>
          <w:szCs w:val="22"/>
        </w:rPr>
      </w:pPr>
      <w:r>
        <w:rPr>
          <w:rFonts w:ascii="Arial" w:hAnsi="Arial"/>
          <w:sz w:val="22"/>
          <w:szCs w:val="22"/>
        </w:rPr>
        <w:t xml:space="preserve">Capacity development, </w:t>
      </w:r>
      <w:r w:rsidRPr="004C488A">
        <w:rPr>
          <w:rFonts w:ascii="Arial" w:hAnsi="Arial" w:cs="Arial"/>
          <w:sz w:val="22"/>
          <w:szCs w:val="22"/>
        </w:rPr>
        <w:t>like sustainable development, encompasses a wide</w:t>
      </w:r>
      <w:r>
        <w:rPr>
          <w:rFonts w:ascii="Arial" w:hAnsi="Arial" w:cs="Arial"/>
          <w:sz w:val="22"/>
          <w:szCs w:val="22"/>
        </w:rPr>
        <w:t xml:space="preserve"> </w:t>
      </w:r>
      <w:r w:rsidRPr="004C488A">
        <w:rPr>
          <w:rFonts w:ascii="Arial" w:hAnsi="Arial" w:cs="Arial"/>
          <w:sz w:val="22"/>
          <w:szCs w:val="22"/>
        </w:rPr>
        <w:t>range of aspects, including the human, technological, organizational, financial,</w:t>
      </w:r>
      <w:r>
        <w:rPr>
          <w:rFonts w:ascii="Arial" w:hAnsi="Arial" w:cs="Arial"/>
          <w:sz w:val="22"/>
          <w:szCs w:val="22"/>
        </w:rPr>
        <w:t xml:space="preserve"> </w:t>
      </w:r>
      <w:r w:rsidRPr="004C488A">
        <w:rPr>
          <w:rFonts w:ascii="Arial" w:hAnsi="Arial" w:cs="Arial"/>
          <w:sz w:val="22"/>
          <w:szCs w:val="22"/>
        </w:rPr>
        <w:t xml:space="preserve">scientific, cultural and institutional. It is not easy to define. </w:t>
      </w:r>
      <w:r w:rsidR="001B4D2A">
        <w:rPr>
          <w:rFonts w:ascii="Arial" w:hAnsi="Arial"/>
          <w:sz w:val="22"/>
          <w:szCs w:val="22"/>
        </w:rPr>
        <w:t xml:space="preserve">UNDP (2007) defines capacity as “the ability of individuals, institutions and societies to perform functions, solve problems, and set and achieve objectives in a sustainable manner.” </w:t>
      </w:r>
      <w:r w:rsidR="00560D0E">
        <w:rPr>
          <w:rFonts w:ascii="Arial" w:hAnsi="Arial"/>
          <w:sz w:val="22"/>
          <w:szCs w:val="22"/>
        </w:rPr>
        <w:t>In other words, c</w:t>
      </w:r>
      <w:r w:rsidRPr="006A2F4A">
        <w:rPr>
          <w:rFonts w:ascii="Arial" w:hAnsi="Arial" w:cs="Arial"/>
          <w:sz w:val="22"/>
          <w:szCs w:val="22"/>
        </w:rPr>
        <w:t xml:space="preserve">apacity building is the process and means </w:t>
      </w:r>
      <w:r>
        <w:rPr>
          <w:rFonts w:ascii="Arial" w:hAnsi="Arial" w:cs="Arial"/>
          <w:sz w:val="22"/>
          <w:szCs w:val="22"/>
        </w:rPr>
        <w:t>to</w:t>
      </w:r>
      <w:r w:rsidRPr="006A2F4A">
        <w:rPr>
          <w:rFonts w:ascii="Arial" w:hAnsi="Arial" w:cs="Arial"/>
          <w:sz w:val="22"/>
          <w:szCs w:val="22"/>
        </w:rPr>
        <w:t xml:space="preserve"> develop the necessary skills and expertise to manage natural resources in a sustainable manner </w:t>
      </w:r>
      <w:r>
        <w:rPr>
          <w:rFonts w:ascii="Arial" w:hAnsi="Arial" w:cs="Arial"/>
          <w:sz w:val="22"/>
          <w:szCs w:val="22"/>
        </w:rPr>
        <w:t xml:space="preserve">as part of </w:t>
      </w:r>
      <w:r w:rsidRPr="006A2F4A">
        <w:rPr>
          <w:rFonts w:ascii="Arial" w:hAnsi="Arial" w:cs="Arial"/>
          <w:sz w:val="22"/>
          <w:szCs w:val="22"/>
        </w:rPr>
        <w:t xml:space="preserve">daily </w:t>
      </w:r>
      <w:r>
        <w:rPr>
          <w:rFonts w:ascii="Arial" w:hAnsi="Arial" w:cs="Arial"/>
          <w:sz w:val="22"/>
          <w:szCs w:val="22"/>
        </w:rPr>
        <w:t>routine</w:t>
      </w:r>
      <w:r w:rsidRPr="006A2F4A">
        <w:rPr>
          <w:rFonts w:ascii="Arial" w:hAnsi="Arial" w:cs="Arial"/>
          <w:sz w:val="22"/>
          <w:szCs w:val="22"/>
        </w:rPr>
        <w:t xml:space="preserve">. </w:t>
      </w:r>
    </w:p>
    <w:p w:rsidR="00560D0E" w:rsidRDefault="00560D0E" w:rsidP="00560D0E">
      <w:pPr>
        <w:jc w:val="both"/>
        <w:rPr>
          <w:rFonts w:ascii="Arial" w:hAnsi="Arial"/>
          <w:sz w:val="22"/>
          <w:szCs w:val="22"/>
        </w:rPr>
      </w:pPr>
    </w:p>
    <w:p w:rsidR="001B4D2A" w:rsidRDefault="001B4D2A">
      <w:pPr>
        <w:numPr>
          <w:ilvl w:val="1"/>
          <w:numId w:val="26"/>
        </w:numPr>
        <w:jc w:val="both"/>
        <w:rPr>
          <w:rFonts w:ascii="Arial" w:hAnsi="Arial"/>
          <w:sz w:val="22"/>
          <w:szCs w:val="22"/>
        </w:rPr>
      </w:pPr>
      <w:r>
        <w:rPr>
          <w:rFonts w:ascii="Arial" w:hAnsi="Arial"/>
          <w:sz w:val="22"/>
          <w:szCs w:val="22"/>
        </w:rPr>
        <w:t xml:space="preserve">NCSA defines a country’s capacity as the ability of individuals, groups, organizations and institutions to address the priority environmental issues as part of efforts to achieve sustainable development. In order to meet MEA responsibilities, each country will need the capacity to manage the following functions: </w:t>
      </w:r>
    </w:p>
    <w:p w:rsidR="001B4D2A" w:rsidRDefault="001B4D2A" w:rsidP="000924B7">
      <w:pPr>
        <w:numPr>
          <w:ilvl w:val="0"/>
          <w:numId w:val="17"/>
        </w:numPr>
        <w:tabs>
          <w:tab w:val="clear" w:pos="720"/>
          <w:tab w:val="num" w:pos="1980"/>
        </w:tabs>
        <w:autoSpaceDE w:val="0"/>
        <w:autoSpaceDN w:val="0"/>
        <w:adjustRightInd w:val="0"/>
        <w:ind w:left="1980"/>
        <w:jc w:val="both"/>
        <w:rPr>
          <w:rFonts w:ascii="Arial" w:hAnsi="Arial"/>
          <w:sz w:val="22"/>
          <w:szCs w:val="22"/>
        </w:rPr>
      </w:pPr>
      <w:r>
        <w:rPr>
          <w:rFonts w:ascii="Arial" w:hAnsi="Arial"/>
          <w:sz w:val="22"/>
          <w:szCs w:val="22"/>
        </w:rPr>
        <w:t>To mobilize information and knowledge;</w:t>
      </w:r>
    </w:p>
    <w:p w:rsidR="001B4D2A" w:rsidRDefault="001B4D2A" w:rsidP="000924B7">
      <w:pPr>
        <w:numPr>
          <w:ilvl w:val="0"/>
          <w:numId w:val="17"/>
        </w:numPr>
        <w:tabs>
          <w:tab w:val="clear" w:pos="720"/>
          <w:tab w:val="num" w:pos="1980"/>
        </w:tabs>
        <w:autoSpaceDE w:val="0"/>
        <w:autoSpaceDN w:val="0"/>
        <w:adjustRightInd w:val="0"/>
        <w:ind w:left="1980"/>
        <w:jc w:val="both"/>
        <w:rPr>
          <w:rFonts w:ascii="Arial" w:hAnsi="Arial"/>
          <w:sz w:val="22"/>
          <w:szCs w:val="22"/>
        </w:rPr>
      </w:pPr>
      <w:r>
        <w:rPr>
          <w:rFonts w:ascii="Arial" w:hAnsi="Arial"/>
          <w:sz w:val="22"/>
          <w:szCs w:val="22"/>
        </w:rPr>
        <w:t>To build consensus and partnerships among all stakeholders;</w:t>
      </w:r>
    </w:p>
    <w:p w:rsidR="001B4D2A" w:rsidRDefault="001B4D2A" w:rsidP="000924B7">
      <w:pPr>
        <w:numPr>
          <w:ilvl w:val="0"/>
          <w:numId w:val="17"/>
        </w:numPr>
        <w:tabs>
          <w:tab w:val="clear" w:pos="720"/>
          <w:tab w:val="num" w:pos="1980"/>
        </w:tabs>
        <w:autoSpaceDE w:val="0"/>
        <w:autoSpaceDN w:val="0"/>
        <w:adjustRightInd w:val="0"/>
        <w:ind w:left="1980"/>
        <w:jc w:val="both"/>
        <w:rPr>
          <w:rFonts w:ascii="Arial" w:hAnsi="Arial"/>
          <w:sz w:val="22"/>
          <w:szCs w:val="22"/>
        </w:rPr>
      </w:pPr>
      <w:r>
        <w:rPr>
          <w:rFonts w:ascii="Arial" w:hAnsi="Arial"/>
          <w:sz w:val="22"/>
          <w:szCs w:val="22"/>
        </w:rPr>
        <w:t>To formulate effective policies, legislation, strategies and programs;</w:t>
      </w:r>
    </w:p>
    <w:p w:rsidR="001B4D2A" w:rsidRDefault="001B4D2A" w:rsidP="000924B7">
      <w:pPr>
        <w:numPr>
          <w:ilvl w:val="0"/>
          <w:numId w:val="17"/>
        </w:numPr>
        <w:tabs>
          <w:tab w:val="clear" w:pos="720"/>
          <w:tab w:val="num" w:pos="1980"/>
        </w:tabs>
        <w:autoSpaceDE w:val="0"/>
        <w:autoSpaceDN w:val="0"/>
        <w:adjustRightInd w:val="0"/>
        <w:ind w:left="1980"/>
        <w:jc w:val="both"/>
        <w:rPr>
          <w:rFonts w:ascii="Arial" w:hAnsi="Arial"/>
          <w:sz w:val="22"/>
          <w:szCs w:val="22"/>
        </w:rPr>
      </w:pPr>
      <w:r>
        <w:rPr>
          <w:rFonts w:ascii="Arial" w:hAnsi="Arial"/>
          <w:sz w:val="22"/>
          <w:szCs w:val="22"/>
        </w:rPr>
        <w:t>To implement policies, legislation, strategies, programs and projects, including mobilizing and managing human, material and financial resources; and,</w:t>
      </w:r>
    </w:p>
    <w:p w:rsidR="001B4D2A" w:rsidRDefault="001B4D2A" w:rsidP="000924B7">
      <w:pPr>
        <w:numPr>
          <w:ilvl w:val="0"/>
          <w:numId w:val="17"/>
        </w:numPr>
        <w:tabs>
          <w:tab w:val="clear" w:pos="720"/>
          <w:tab w:val="num" w:pos="1980"/>
        </w:tabs>
        <w:autoSpaceDE w:val="0"/>
        <w:autoSpaceDN w:val="0"/>
        <w:adjustRightInd w:val="0"/>
        <w:ind w:left="1980"/>
        <w:jc w:val="both"/>
        <w:rPr>
          <w:rFonts w:ascii="Arial" w:hAnsi="Arial"/>
          <w:sz w:val="22"/>
          <w:szCs w:val="22"/>
        </w:rPr>
      </w:pPr>
      <w:r>
        <w:rPr>
          <w:rFonts w:ascii="Arial" w:hAnsi="Arial"/>
          <w:sz w:val="22"/>
          <w:szCs w:val="22"/>
        </w:rPr>
        <w:t>To monitor, evaluate, report and learn.</w:t>
      </w:r>
    </w:p>
    <w:p w:rsidR="001B4D2A" w:rsidRDefault="001B4D2A">
      <w:pPr>
        <w:jc w:val="both"/>
        <w:rPr>
          <w:rFonts w:ascii="Arial" w:hAnsi="Arial"/>
          <w:sz w:val="22"/>
          <w:szCs w:val="22"/>
        </w:rPr>
      </w:pPr>
    </w:p>
    <w:p w:rsidR="001B4D2A" w:rsidRDefault="001B4D2A">
      <w:pPr>
        <w:numPr>
          <w:ilvl w:val="1"/>
          <w:numId w:val="26"/>
        </w:numPr>
        <w:jc w:val="both"/>
        <w:rPr>
          <w:rFonts w:ascii="Arial" w:hAnsi="Arial"/>
          <w:sz w:val="22"/>
          <w:szCs w:val="22"/>
        </w:rPr>
      </w:pPr>
      <w:r>
        <w:rPr>
          <w:rFonts w:ascii="Arial" w:hAnsi="Arial"/>
          <w:sz w:val="22"/>
          <w:szCs w:val="22"/>
        </w:rPr>
        <w:t xml:space="preserve">For a country to perform these functions successfully, it needs capable individuals and effective institutions and organization to work together in a well functioning political, economic and social system – also called as ‘the enabling environment’. Capacity development is a primarily endogenous and domestically driven process – which depends on clearly answering questions like, the capacity for what and for whom. Capacity development is an inherently political and complex process that cannot be rushed, and outcomes cannot be expected to evolve in a controlled and linear fashion. </w:t>
      </w:r>
    </w:p>
    <w:p w:rsidR="001B4D2A" w:rsidRDefault="001B4D2A">
      <w:pPr>
        <w:jc w:val="both"/>
        <w:rPr>
          <w:rFonts w:ascii="Arial" w:hAnsi="Arial"/>
          <w:sz w:val="22"/>
          <w:szCs w:val="22"/>
        </w:rPr>
      </w:pPr>
    </w:p>
    <w:p w:rsidR="001B4D2A" w:rsidRDefault="001B4D2A">
      <w:pPr>
        <w:numPr>
          <w:ilvl w:val="1"/>
          <w:numId w:val="26"/>
        </w:numPr>
        <w:jc w:val="both"/>
        <w:rPr>
          <w:rFonts w:ascii="Arial" w:hAnsi="Arial"/>
          <w:sz w:val="22"/>
          <w:szCs w:val="22"/>
        </w:rPr>
      </w:pPr>
      <w:r>
        <w:rPr>
          <w:rFonts w:ascii="Arial" w:hAnsi="Arial"/>
          <w:sz w:val="22"/>
          <w:szCs w:val="22"/>
        </w:rPr>
        <w:lastRenderedPageBreak/>
        <w:t xml:space="preserve">While analyzing capacity needs and suggesting capacity actions, the NCSA exercise in </w:t>
      </w:r>
      <w:smartTag w:uri="urn:schemas-microsoft-com:office:smarttags" w:element="place">
        <w:smartTag w:uri="urn:schemas-microsoft-com:office:smarttags" w:element="country-region">
          <w:r>
            <w:rPr>
              <w:rFonts w:ascii="Arial" w:hAnsi="Arial"/>
              <w:sz w:val="22"/>
              <w:szCs w:val="22"/>
            </w:rPr>
            <w:t>India</w:t>
          </w:r>
        </w:smartTag>
      </w:smartTag>
      <w:r>
        <w:rPr>
          <w:rFonts w:ascii="Arial" w:hAnsi="Arial"/>
          <w:sz w:val="22"/>
          <w:szCs w:val="22"/>
        </w:rPr>
        <w:t xml:space="preserve"> focused upon the following basic tenants: </w:t>
      </w:r>
    </w:p>
    <w:p w:rsidR="001B4D2A" w:rsidRDefault="001B4D2A" w:rsidP="000924B7">
      <w:pPr>
        <w:numPr>
          <w:ilvl w:val="0"/>
          <w:numId w:val="16"/>
        </w:numPr>
        <w:tabs>
          <w:tab w:val="clear" w:pos="720"/>
        </w:tabs>
        <w:autoSpaceDE w:val="0"/>
        <w:autoSpaceDN w:val="0"/>
        <w:adjustRightInd w:val="0"/>
        <w:ind w:left="1980"/>
        <w:jc w:val="both"/>
        <w:rPr>
          <w:rFonts w:ascii="Arial" w:hAnsi="Arial"/>
          <w:sz w:val="22"/>
          <w:szCs w:val="22"/>
        </w:rPr>
      </w:pPr>
      <w:r>
        <w:rPr>
          <w:rFonts w:ascii="Arial" w:hAnsi="Arial"/>
          <w:sz w:val="22"/>
          <w:szCs w:val="22"/>
        </w:rPr>
        <w:t>Capacity development is a long term process, not amendable to delivery pressures, quick fixes and short term results. Engagement for capacity development needs to have a reliable, long term time horizon;</w:t>
      </w:r>
    </w:p>
    <w:p w:rsidR="001B4D2A" w:rsidRDefault="001B4D2A" w:rsidP="000924B7">
      <w:pPr>
        <w:numPr>
          <w:ilvl w:val="0"/>
          <w:numId w:val="16"/>
        </w:numPr>
        <w:tabs>
          <w:tab w:val="clear" w:pos="720"/>
        </w:tabs>
        <w:autoSpaceDE w:val="0"/>
        <w:autoSpaceDN w:val="0"/>
        <w:adjustRightInd w:val="0"/>
        <w:ind w:left="1980"/>
        <w:jc w:val="both"/>
        <w:rPr>
          <w:rFonts w:ascii="Arial" w:hAnsi="Arial"/>
          <w:sz w:val="22"/>
          <w:szCs w:val="22"/>
        </w:rPr>
      </w:pPr>
      <w:r>
        <w:rPr>
          <w:rFonts w:ascii="Arial" w:hAnsi="Arial"/>
          <w:sz w:val="22"/>
          <w:szCs w:val="22"/>
        </w:rPr>
        <w:t>There are no blue prints. Capacity building means learning, which is a voluntary process that requires genuine commitment and interest. Knowledge cannot be transferred, it must be acquired;</w:t>
      </w:r>
    </w:p>
    <w:p w:rsidR="001B4D2A" w:rsidRDefault="001B4D2A" w:rsidP="000924B7">
      <w:pPr>
        <w:numPr>
          <w:ilvl w:val="0"/>
          <w:numId w:val="16"/>
        </w:numPr>
        <w:tabs>
          <w:tab w:val="clear" w:pos="720"/>
        </w:tabs>
        <w:autoSpaceDE w:val="0"/>
        <w:autoSpaceDN w:val="0"/>
        <w:adjustRightInd w:val="0"/>
        <w:ind w:left="1980"/>
        <w:jc w:val="both"/>
        <w:rPr>
          <w:rFonts w:ascii="Arial" w:hAnsi="Arial"/>
          <w:sz w:val="22"/>
          <w:szCs w:val="22"/>
        </w:rPr>
      </w:pPr>
      <w:r>
        <w:rPr>
          <w:rFonts w:ascii="Arial" w:hAnsi="Arial"/>
          <w:sz w:val="22"/>
          <w:szCs w:val="22"/>
        </w:rPr>
        <w:t>Build upon existing capacities rather than create new ones;</w:t>
      </w:r>
    </w:p>
    <w:p w:rsidR="001B4D2A" w:rsidRDefault="001B4D2A" w:rsidP="000924B7">
      <w:pPr>
        <w:numPr>
          <w:ilvl w:val="0"/>
          <w:numId w:val="16"/>
        </w:numPr>
        <w:tabs>
          <w:tab w:val="clear" w:pos="720"/>
        </w:tabs>
        <w:autoSpaceDE w:val="0"/>
        <w:autoSpaceDN w:val="0"/>
        <w:adjustRightInd w:val="0"/>
        <w:ind w:left="1980"/>
        <w:jc w:val="both"/>
        <w:rPr>
          <w:rFonts w:ascii="Arial" w:hAnsi="Arial"/>
          <w:sz w:val="22"/>
          <w:szCs w:val="22"/>
        </w:rPr>
      </w:pPr>
      <w:r>
        <w:rPr>
          <w:rFonts w:ascii="Arial" w:hAnsi="Arial"/>
          <w:sz w:val="22"/>
          <w:szCs w:val="22"/>
        </w:rPr>
        <w:t>External inputs need to correspond to national demand and respond to national needs and possibilities. Where national systems are not strong enough, they need to be reformed and strengthened, not bypassed; and,</w:t>
      </w:r>
    </w:p>
    <w:p w:rsidR="001B4D2A" w:rsidRDefault="001B4D2A" w:rsidP="000924B7">
      <w:pPr>
        <w:numPr>
          <w:ilvl w:val="0"/>
          <w:numId w:val="16"/>
        </w:numPr>
        <w:tabs>
          <w:tab w:val="clear" w:pos="720"/>
        </w:tabs>
        <w:autoSpaceDE w:val="0"/>
        <w:autoSpaceDN w:val="0"/>
        <w:adjustRightInd w:val="0"/>
        <w:ind w:left="1980"/>
        <w:jc w:val="both"/>
        <w:rPr>
          <w:rFonts w:ascii="Arial" w:hAnsi="Arial"/>
          <w:sz w:val="22"/>
          <w:szCs w:val="22"/>
        </w:rPr>
      </w:pPr>
      <w:r>
        <w:rPr>
          <w:rFonts w:ascii="Arial" w:hAnsi="Arial"/>
          <w:sz w:val="22"/>
          <w:szCs w:val="22"/>
        </w:rPr>
        <w:t>Provide incentives for capacity development;</w:t>
      </w:r>
    </w:p>
    <w:p w:rsidR="001B4D2A" w:rsidRDefault="001B4D2A" w:rsidP="000924B7">
      <w:pPr>
        <w:numPr>
          <w:ilvl w:val="0"/>
          <w:numId w:val="16"/>
        </w:numPr>
        <w:tabs>
          <w:tab w:val="clear" w:pos="720"/>
        </w:tabs>
        <w:autoSpaceDE w:val="0"/>
        <w:autoSpaceDN w:val="0"/>
        <w:adjustRightInd w:val="0"/>
        <w:ind w:left="1980"/>
        <w:jc w:val="both"/>
        <w:rPr>
          <w:rFonts w:ascii="Arial" w:hAnsi="Arial"/>
          <w:sz w:val="22"/>
          <w:szCs w:val="22"/>
        </w:rPr>
      </w:pPr>
      <w:r>
        <w:rPr>
          <w:rFonts w:ascii="Arial" w:hAnsi="Arial"/>
          <w:sz w:val="22"/>
          <w:szCs w:val="22"/>
        </w:rPr>
        <w:t xml:space="preserve">Capacity development is not power neutral, and challenging vested interests is difficult. Establishing frank dialogue and moving to a collective culture of transparency is essential to overcoming these challenges; and, </w:t>
      </w:r>
    </w:p>
    <w:p w:rsidR="001B4D2A" w:rsidRDefault="001B4D2A" w:rsidP="000924B7">
      <w:pPr>
        <w:numPr>
          <w:ilvl w:val="0"/>
          <w:numId w:val="16"/>
        </w:numPr>
        <w:tabs>
          <w:tab w:val="clear" w:pos="720"/>
        </w:tabs>
        <w:autoSpaceDE w:val="0"/>
        <w:autoSpaceDN w:val="0"/>
        <w:adjustRightInd w:val="0"/>
        <w:ind w:left="1980"/>
        <w:jc w:val="both"/>
        <w:rPr>
          <w:rFonts w:ascii="Arial" w:hAnsi="Arial"/>
          <w:sz w:val="22"/>
          <w:szCs w:val="22"/>
        </w:rPr>
      </w:pPr>
      <w:r>
        <w:rPr>
          <w:rFonts w:ascii="Arial" w:hAnsi="Arial"/>
          <w:sz w:val="22"/>
          <w:szCs w:val="22"/>
        </w:rPr>
        <w:t xml:space="preserve">Capacity building approaches need to be accountable to ultimate beneficiaries. This is also the final test for effective capacity development action plan and its importance has been duly recognized by </w:t>
      </w:r>
      <w:smartTag w:uri="urn:schemas-microsoft-com:office:smarttags" w:element="place">
        <w:smartTag w:uri="urn:schemas-microsoft-com:office:smarttags" w:element="country-region">
          <w:r>
            <w:rPr>
              <w:rFonts w:ascii="Arial" w:hAnsi="Arial"/>
              <w:sz w:val="22"/>
              <w:szCs w:val="22"/>
            </w:rPr>
            <w:t>India</w:t>
          </w:r>
        </w:smartTag>
      </w:smartTag>
      <w:r>
        <w:rPr>
          <w:rFonts w:ascii="Arial" w:hAnsi="Arial"/>
          <w:sz w:val="22"/>
          <w:szCs w:val="22"/>
        </w:rPr>
        <w:t>’s Eleventh Five Year Plan (2007 – 2012), which emphasizes on monitoring the outcome instead of outlays as done in the past. However, it is important to understand that p</w:t>
      </w:r>
      <w:r>
        <w:rPr>
          <w:rFonts w:ascii="Arial" w:hAnsi="Arial" w:cs="Arial"/>
          <w:color w:val="000000"/>
          <w:sz w:val="22"/>
          <w:szCs w:val="22"/>
          <w:lang w:bidi="hi-IN"/>
        </w:rPr>
        <w:t>erformance and capacity are interrelated, but not synonymous. While performance may be one indicator of capacity, it may be achieved by capacity substitution. Indicators need to be developed that provide more detail on progress with regard to organizational and institutional capacities as well as with regard to important process variables such as leadership, ownership, and inclusiveness.</w:t>
      </w:r>
    </w:p>
    <w:p w:rsidR="001B4D2A" w:rsidRDefault="001B4D2A">
      <w:pPr>
        <w:jc w:val="both"/>
        <w:rPr>
          <w:rFonts w:ascii="Arial" w:hAnsi="Arial"/>
          <w:sz w:val="22"/>
          <w:szCs w:val="22"/>
        </w:rPr>
      </w:pPr>
    </w:p>
    <w:p w:rsidR="001B4D2A" w:rsidRDefault="001B4D2A">
      <w:pPr>
        <w:numPr>
          <w:ilvl w:val="1"/>
          <w:numId w:val="26"/>
        </w:numPr>
        <w:jc w:val="both"/>
        <w:rPr>
          <w:rFonts w:ascii="Arial" w:hAnsi="Arial"/>
          <w:sz w:val="22"/>
          <w:szCs w:val="22"/>
          <w:lang w:bidi="hi-IN"/>
        </w:rPr>
      </w:pPr>
      <w:r>
        <w:rPr>
          <w:rFonts w:ascii="Arial" w:hAnsi="Arial"/>
          <w:sz w:val="22"/>
          <w:szCs w:val="22"/>
        </w:rPr>
        <w:t xml:space="preserve">The Government of India (GoI) has been implementing several projects that address environmental concerns as part of it continued commitments towards protecting the environment both at the national and global levels.  There is greater need for identification and characterization of the critical capacity constraints and prioritize capacity needs in the area of global environment management. Such an improved understanding will assist the government in allocating available resources more efficiently and in prioritizing future bilateral and multilateral assistance in the environmental management sphere. </w:t>
      </w:r>
    </w:p>
    <w:p w:rsidR="001B4D2A" w:rsidRDefault="001B4D2A">
      <w:pPr>
        <w:jc w:val="both"/>
        <w:rPr>
          <w:rFonts w:ascii="Arial" w:hAnsi="Arial"/>
          <w:sz w:val="22"/>
          <w:szCs w:val="22"/>
          <w:lang w:bidi="hi-IN"/>
        </w:rPr>
      </w:pPr>
    </w:p>
    <w:p w:rsidR="001B4D2A" w:rsidRDefault="001B4D2A">
      <w:pPr>
        <w:jc w:val="both"/>
        <w:rPr>
          <w:rFonts w:ascii="Arial" w:hAnsi="Arial"/>
          <w:b/>
          <w:bCs/>
          <w:sz w:val="22"/>
          <w:szCs w:val="22"/>
        </w:rPr>
      </w:pPr>
      <w:r>
        <w:rPr>
          <w:rFonts w:ascii="Arial" w:hAnsi="Arial"/>
          <w:b/>
          <w:bCs/>
          <w:sz w:val="22"/>
          <w:szCs w:val="22"/>
        </w:rPr>
        <w:t>Methodology and Processes</w:t>
      </w:r>
    </w:p>
    <w:p w:rsidR="001B4D2A" w:rsidRDefault="001B4D2A">
      <w:pPr>
        <w:jc w:val="both"/>
        <w:rPr>
          <w:rFonts w:ascii="Arial" w:hAnsi="Arial"/>
          <w:sz w:val="22"/>
          <w:szCs w:val="22"/>
          <w:lang w:bidi="hi-IN"/>
        </w:rPr>
      </w:pPr>
    </w:p>
    <w:p w:rsidR="001B4D2A" w:rsidRDefault="001B4D2A">
      <w:pPr>
        <w:numPr>
          <w:ilvl w:val="1"/>
          <w:numId w:val="26"/>
        </w:numPr>
        <w:jc w:val="both"/>
        <w:rPr>
          <w:rFonts w:ascii="Arial" w:hAnsi="Arial"/>
          <w:sz w:val="22"/>
          <w:szCs w:val="22"/>
        </w:rPr>
      </w:pPr>
      <w:r>
        <w:rPr>
          <w:rFonts w:ascii="Arial" w:hAnsi="Arial"/>
          <w:sz w:val="22"/>
          <w:szCs w:val="22"/>
          <w:lang w:bidi="hi-IN"/>
        </w:rPr>
        <w:t xml:space="preserve">There is unlikely to be a single concept of capacity development that each country finds suitable. As a result, the GEF has not provided any specific guidelines either for the preparation of proposals for GEF funding of NCSAs, or for undertaking the NCSAs themselves. The countries have been encouraged to choose methodologies better suited to their national situations and preferences. However, the GEF in collaboration with the United Nations Institute for Training and Research (UNITAR) has prepared a ‘Guide for Self-Assessment of Country Capacity Needs for Global Environmental Management’ which suggest methodologies for assessing capacity building needs and is based on both national and international experiences on the subject. The methodologies and processes are detailed out in Annexure: 3 of this report. </w:t>
      </w:r>
    </w:p>
    <w:p w:rsidR="001B4D2A" w:rsidRDefault="001B4D2A">
      <w:pPr>
        <w:jc w:val="both"/>
        <w:rPr>
          <w:rFonts w:ascii="Arial" w:hAnsi="Arial"/>
          <w:sz w:val="22"/>
          <w:szCs w:val="22"/>
        </w:rPr>
      </w:pPr>
    </w:p>
    <w:p w:rsidR="001B4D2A" w:rsidRDefault="001B4D2A">
      <w:pPr>
        <w:numPr>
          <w:ilvl w:val="1"/>
          <w:numId w:val="26"/>
        </w:numPr>
        <w:jc w:val="both"/>
        <w:rPr>
          <w:rFonts w:ascii="Arial" w:hAnsi="Arial"/>
          <w:sz w:val="22"/>
          <w:szCs w:val="22"/>
        </w:rPr>
      </w:pPr>
      <w:r>
        <w:rPr>
          <w:rFonts w:ascii="Arial" w:hAnsi="Arial"/>
          <w:sz w:val="22"/>
          <w:szCs w:val="22"/>
        </w:rPr>
        <w:t xml:space="preserve">Briefly, as part of the NCSA exercise initiated by the MoEF and the UNDP, an effort has been made to develop ‘sectoral’ thematic reports related to three major conventions, as mentioned earlier. National Level Research Institutions working on the respective Conventions prepared thematic reports.  These reports catalogued different governmental and non-governmental programs, schemes and projects in the areas of land degradation, </w:t>
      </w:r>
      <w:r>
        <w:rPr>
          <w:rFonts w:ascii="Arial" w:hAnsi="Arial"/>
          <w:sz w:val="22"/>
          <w:szCs w:val="22"/>
        </w:rPr>
        <w:lastRenderedPageBreak/>
        <w:t xml:space="preserve">climate change and biodiversity and have also documented the role of different Governmental and Non-governmental organizations in addressing the issues related to the three Conventions.  The thematic reports also brought out principal gaps in capacities and capabilities at the national level to address the issues.  Based on the inputs provided by the thematic reports, an effort was made to identify commonalities amongst different conventions. Another National Level Institute initiated a crosscutting report. This report identified points of convergences amongst different conventions in the light of the priorities identified in the National Environment Policy 2006 and </w:t>
      </w:r>
      <w:smartTag w:uri="urn:schemas-microsoft-com:office:smarttags" w:element="place">
        <w:smartTag w:uri="urn:schemas-microsoft-com:office:smarttags" w:element="country-region">
          <w:r>
            <w:rPr>
              <w:rFonts w:ascii="Arial" w:hAnsi="Arial"/>
              <w:sz w:val="22"/>
              <w:szCs w:val="22"/>
            </w:rPr>
            <w:t>India</w:t>
          </w:r>
        </w:smartTag>
      </w:smartTag>
      <w:r>
        <w:rPr>
          <w:rFonts w:ascii="Arial" w:hAnsi="Arial"/>
          <w:sz w:val="22"/>
          <w:szCs w:val="22"/>
        </w:rPr>
        <w:t xml:space="preserve">’s National Action Plan Reports and Communications to the UNCCD, CBD and UNFCCC. Based on the capacity priorities identified by the three thematic reports, the cross-cutting report identified areas and strategies for extending the scope of thematic capacity building exercises to include cross cutting dimensions. Thereafter, the NCSA Capacity Action Plan was drafted. </w:t>
      </w:r>
    </w:p>
    <w:p w:rsidR="001B4D2A" w:rsidRDefault="001B4D2A">
      <w:pPr>
        <w:jc w:val="both"/>
        <w:rPr>
          <w:rFonts w:ascii="Arial" w:hAnsi="Arial"/>
          <w:sz w:val="22"/>
          <w:szCs w:val="22"/>
        </w:rPr>
      </w:pPr>
    </w:p>
    <w:p w:rsidR="001B4D2A" w:rsidRDefault="001B4D2A">
      <w:pPr>
        <w:numPr>
          <w:ilvl w:val="1"/>
          <w:numId w:val="26"/>
        </w:numPr>
        <w:jc w:val="both"/>
        <w:rPr>
          <w:rFonts w:ascii="Arial" w:hAnsi="Arial"/>
          <w:sz w:val="22"/>
          <w:szCs w:val="22"/>
        </w:rPr>
      </w:pPr>
      <w:r>
        <w:rPr>
          <w:rFonts w:ascii="Arial" w:hAnsi="Arial"/>
          <w:sz w:val="22"/>
          <w:szCs w:val="22"/>
        </w:rPr>
        <w:t xml:space="preserve">The NCSA project was housed in MoEF and the GEF Operational Focal Point </w:t>
      </w:r>
      <w:smartTag w:uri="urn:schemas-microsoft-com:office:smarttags" w:element="place">
        <w:smartTag w:uri="urn:schemas-microsoft-com:office:smarttags" w:element="country-region">
          <w:r>
            <w:rPr>
              <w:rFonts w:ascii="Arial" w:hAnsi="Arial"/>
              <w:sz w:val="22"/>
              <w:szCs w:val="22"/>
            </w:rPr>
            <w:t>India</w:t>
          </w:r>
        </w:smartTag>
      </w:smartTag>
      <w:r>
        <w:rPr>
          <w:rFonts w:ascii="Arial" w:hAnsi="Arial"/>
          <w:sz w:val="22"/>
          <w:szCs w:val="22"/>
        </w:rPr>
        <w:t xml:space="preserve"> was the National Project Director. The NCSA exercise was guided by a senior officer from each of the three thematic divisions </w:t>
      </w:r>
      <w:r w:rsidR="000800CC">
        <w:rPr>
          <w:rFonts w:ascii="Arial" w:hAnsi="Arial"/>
          <w:sz w:val="22"/>
          <w:szCs w:val="22"/>
        </w:rPr>
        <w:t>(</w:t>
      </w:r>
      <w:r>
        <w:rPr>
          <w:rFonts w:ascii="Arial" w:hAnsi="Arial"/>
          <w:sz w:val="22"/>
          <w:szCs w:val="22"/>
        </w:rPr>
        <w:t xml:space="preserve">also acting as the focal points for CBD, UNFCCC and UNCCD in </w:t>
      </w:r>
      <w:smartTag w:uri="urn:schemas-microsoft-com:office:smarttags" w:element="country-region">
        <w:smartTag w:uri="urn:schemas-microsoft-com:office:smarttags" w:element="place">
          <w:r>
            <w:rPr>
              <w:rFonts w:ascii="Arial" w:hAnsi="Arial"/>
              <w:sz w:val="22"/>
              <w:szCs w:val="22"/>
            </w:rPr>
            <w:t>India</w:t>
          </w:r>
        </w:smartTag>
      </w:smartTag>
      <w:r w:rsidR="000800CC">
        <w:rPr>
          <w:rFonts w:ascii="Arial" w:hAnsi="Arial"/>
          <w:sz w:val="22"/>
          <w:szCs w:val="22"/>
        </w:rPr>
        <w:t>)</w:t>
      </w:r>
      <w:r>
        <w:rPr>
          <w:rFonts w:ascii="Arial" w:hAnsi="Arial"/>
          <w:sz w:val="22"/>
          <w:szCs w:val="22"/>
        </w:rPr>
        <w:t xml:space="preserve">, on a day to day basis. A National Steering Committee headed by the Additional Secretary, MoEF with members drawn from the three thematic divisions of MoEF, Department of Economic Affairs, GoI (GEF Political Focal Point India) and UNDP provided the overall guidance to the project. </w:t>
      </w:r>
    </w:p>
    <w:p w:rsidR="001B4D2A" w:rsidRDefault="001B4D2A">
      <w:pPr>
        <w:jc w:val="both"/>
        <w:rPr>
          <w:rFonts w:ascii="Arial" w:hAnsi="Arial"/>
          <w:sz w:val="22"/>
          <w:szCs w:val="22"/>
        </w:rPr>
      </w:pPr>
    </w:p>
    <w:p w:rsidR="001B4D2A" w:rsidRDefault="001B4D2A">
      <w:pPr>
        <w:jc w:val="both"/>
        <w:rPr>
          <w:rFonts w:ascii="Arial" w:hAnsi="Arial"/>
          <w:sz w:val="22"/>
          <w:szCs w:val="22"/>
        </w:rPr>
      </w:pPr>
    </w:p>
    <w:p w:rsidR="001B4D2A" w:rsidRDefault="001B4D2A">
      <w:pPr>
        <w:jc w:val="both"/>
        <w:rPr>
          <w:rFonts w:ascii="Arial" w:hAnsi="Arial"/>
          <w:b/>
          <w:bCs/>
          <w:sz w:val="22"/>
          <w:szCs w:val="22"/>
        </w:rPr>
      </w:pPr>
      <w:r>
        <w:rPr>
          <w:rFonts w:ascii="Arial" w:hAnsi="Arial"/>
          <w:b/>
          <w:bCs/>
          <w:sz w:val="22"/>
          <w:szCs w:val="22"/>
        </w:rPr>
        <w:t>Chapterization</w:t>
      </w:r>
    </w:p>
    <w:p w:rsidR="001B4D2A" w:rsidRDefault="001B4D2A">
      <w:pPr>
        <w:jc w:val="both"/>
        <w:rPr>
          <w:rFonts w:ascii="Arial" w:hAnsi="Arial"/>
          <w:sz w:val="22"/>
          <w:szCs w:val="22"/>
        </w:rPr>
      </w:pPr>
    </w:p>
    <w:p w:rsidR="001B4D2A" w:rsidRDefault="001B4D2A">
      <w:pPr>
        <w:numPr>
          <w:ilvl w:val="1"/>
          <w:numId w:val="26"/>
        </w:numPr>
        <w:jc w:val="both"/>
        <w:rPr>
          <w:rFonts w:ascii="Arial" w:hAnsi="Arial"/>
          <w:sz w:val="22"/>
          <w:szCs w:val="22"/>
          <w:lang w:bidi="hi-IN"/>
        </w:rPr>
      </w:pPr>
      <w:r>
        <w:rPr>
          <w:rFonts w:ascii="Arial" w:hAnsi="Arial"/>
          <w:sz w:val="22"/>
          <w:szCs w:val="22"/>
        </w:rPr>
        <w:t xml:space="preserve">Chapter: 2, 3 and 4 presents the capacity strengths, gaps and needs to address national and global environmental challenges, particularly in the area of biodiversity, climate change and land degradation respectively. The last chapter presents the crosscutting analysis of capacity needs to effectively implement these three conventions while developing a National Capacity Action Plan as the core strategy to strengthen </w:t>
      </w:r>
      <w:smartTag w:uri="urn:schemas-microsoft-com:office:smarttags" w:element="place">
        <w:smartTag w:uri="urn:schemas-microsoft-com:office:smarttags" w:element="country-region">
          <w:r>
            <w:rPr>
              <w:rFonts w:ascii="Arial" w:hAnsi="Arial"/>
              <w:sz w:val="22"/>
              <w:szCs w:val="22"/>
            </w:rPr>
            <w:t>India</w:t>
          </w:r>
        </w:smartTag>
      </w:smartTag>
      <w:r>
        <w:rPr>
          <w:rFonts w:ascii="Arial" w:hAnsi="Arial"/>
          <w:sz w:val="22"/>
          <w:szCs w:val="22"/>
        </w:rPr>
        <w:t xml:space="preserve">’s environmental management framework. </w:t>
      </w:r>
    </w:p>
    <w:p w:rsidR="001B4D2A" w:rsidRDefault="001B4D2A">
      <w:pPr>
        <w:jc w:val="both"/>
        <w:rPr>
          <w:rFonts w:ascii="Arial" w:hAnsi="Arial"/>
          <w:b/>
          <w:bCs/>
          <w:sz w:val="22"/>
          <w:szCs w:val="22"/>
        </w:rPr>
      </w:pPr>
    </w:p>
    <w:p w:rsidR="001B4D2A" w:rsidRDefault="001B4D2A">
      <w:pPr>
        <w:jc w:val="both"/>
        <w:rPr>
          <w:rFonts w:ascii="Arial" w:hAnsi="Arial"/>
          <w:sz w:val="22"/>
          <w:szCs w:val="22"/>
          <w:lang w:bidi="hi-IN"/>
        </w:rPr>
      </w:pPr>
      <w:r>
        <w:rPr>
          <w:rFonts w:ascii="Arial" w:hAnsi="Arial"/>
          <w:b/>
          <w:bCs/>
          <w:sz w:val="22"/>
          <w:szCs w:val="22"/>
        </w:rPr>
        <w:t>To conclude</w:t>
      </w:r>
    </w:p>
    <w:p w:rsidR="001B4D2A" w:rsidRDefault="001B4D2A">
      <w:pPr>
        <w:jc w:val="both"/>
        <w:rPr>
          <w:rFonts w:ascii="Arial" w:hAnsi="Arial"/>
          <w:sz w:val="22"/>
          <w:szCs w:val="22"/>
          <w:lang w:bidi="hi-IN"/>
        </w:rPr>
      </w:pPr>
    </w:p>
    <w:p w:rsidR="001B4D2A" w:rsidRPr="00607CF5" w:rsidRDefault="002919DB">
      <w:pPr>
        <w:numPr>
          <w:ilvl w:val="1"/>
          <w:numId w:val="26"/>
        </w:numPr>
        <w:jc w:val="both"/>
        <w:rPr>
          <w:rFonts w:ascii="Arial" w:hAnsi="Arial"/>
          <w:sz w:val="22"/>
          <w:szCs w:val="22"/>
          <w:lang w:bidi="hi-IN"/>
        </w:rPr>
      </w:pPr>
      <w:r w:rsidRPr="00607CF5">
        <w:rPr>
          <w:rFonts w:ascii="Arial" w:hAnsi="Arial"/>
          <w:sz w:val="22"/>
          <w:szCs w:val="22"/>
          <w:lang w:bidi="hi-IN"/>
        </w:rPr>
        <w:t>Capacity and capacity development issues have been on the development agenda for decades</w:t>
      </w:r>
      <w:r w:rsidR="000800CC" w:rsidRPr="00607CF5">
        <w:rPr>
          <w:rFonts w:ascii="Arial" w:hAnsi="Arial"/>
          <w:sz w:val="22"/>
          <w:szCs w:val="22"/>
          <w:lang w:bidi="hi-IN"/>
        </w:rPr>
        <w:t xml:space="preserve"> now</w:t>
      </w:r>
      <w:r w:rsidRPr="00607CF5">
        <w:rPr>
          <w:rFonts w:ascii="Arial" w:hAnsi="Arial"/>
          <w:sz w:val="22"/>
          <w:szCs w:val="22"/>
          <w:lang w:bidi="hi-IN"/>
        </w:rPr>
        <w:t xml:space="preserve">. </w:t>
      </w:r>
      <w:r w:rsidR="001B4D2A" w:rsidRPr="00607CF5">
        <w:rPr>
          <w:rFonts w:ascii="Arial" w:hAnsi="Arial"/>
          <w:sz w:val="22"/>
          <w:szCs w:val="22"/>
          <w:lang w:bidi="hi-IN"/>
        </w:rPr>
        <w:t>The multi-stakeholder character of environmental issues and continuous developments in the field of environment makes it necessary to have a</w:t>
      </w:r>
      <w:r w:rsidR="000800CC" w:rsidRPr="00607CF5">
        <w:rPr>
          <w:rFonts w:ascii="Arial" w:hAnsi="Arial"/>
          <w:sz w:val="22"/>
          <w:szCs w:val="22"/>
          <w:lang w:bidi="hi-IN"/>
        </w:rPr>
        <w:t xml:space="preserve">n </w:t>
      </w:r>
      <w:r w:rsidR="00982FC3" w:rsidRPr="00607CF5">
        <w:rPr>
          <w:rFonts w:ascii="Arial" w:hAnsi="Arial"/>
          <w:sz w:val="22"/>
          <w:szCs w:val="22"/>
          <w:lang w:bidi="hi-IN"/>
        </w:rPr>
        <w:t>institutionalized focus</w:t>
      </w:r>
      <w:r w:rsidR="001B4D2A" w:rsidRPr="00607CF5">
        <w:rPr>
          <w:rFonts w:ascii="Arial" w:hAnsi="Arial"/>
          <w:sz w:val="22"/>
          <w:szCs w:val="22"/>
          <w:lang w:bidi="hi-IN"/>
        </w:rPr>
        <w:t xml:space="preserve"> on capacity building. This initial NCSA is not intended to be definitive and final, which depends on a number of factors including emerging scientific and technological information, collective decisions through global environmental Conventions, and the development of national policy frameworks. The identification of country’s capacity needs is an ongoing process, beyond this initial NCSA to be conducted at a regular interval to strengthen country’s environmental management framework. </w:t>
      </w:r>
    </w:p>
    <w:p w:rsidR="001B4D2A" w:rsidRDefault="001B4D2A">
      <w:pPr>
        <w:jc w:val="center"/>
        <w:rPr>
          <w:rFonts w:ascii="Arial" w:hAnsi="Arial"/>
          <w:b/>
          <w:bCs/>
          <w:sz w:val="22"/>
          <w:szCs w:val="22"/>
        </w:rPr>
      </w:pPr>
    </w:p>
    <w:p w:rsidR="001B4D2A" w:rsidRDefault="001B4D2A">
      <w:pPr>
        <w:jc w:val="center"/>
        <w:rPr>
          <w:rFonts w:ascii="Arial" w:hAnsi="Arial"/>
          <w:b/>
          <w:bCs/>
          <w:sz w:val="40"/>
          <w:szCs w:val="40"/>
        </w:rPr>
      </w:pPr>
      <w:r>
        <w:rPr>
          <w:rFonts w:ascii="Arial" w:hAnsi="Arial"/>
          <w:b/>
          <w:bCs/>
          <w:sz w:val="40"/>
          <w:szCs w:val="40"/>
        </w:rPr>
        <w:t>……………..</w:t>
      </w:r>
    </w:p>
    <w:p w:rsidR="001B4D2A" w:rsidRDefault="001B4D2A">
      <w:pPr>
        <w:jc w:val="center"/>
        <w:rPr>
          <w:rFonts w:ascii="Arial" w:hAnsi="Arial"/>
          <w:b/>
          <w:bCs/>
          <w:sz w:val="36"/>
          <w:szCs w:val="36"/>
        </w:rPr>
      </w:pPr>
      <w:r>
        <w:rPr>
          <w:rFonts w:ascii="Arial" w:hAnsi="Arial"/>
          <w:b/>
          <w:bCs/>
          <w:sz w:val="36"/>
          <w:szCs w:val="36"/>
        </w:rPr>
        <w:br w:type="page"/>
      </w:r>
      <w:r>
        <w:rPr>
          <w:rFonts w:ascii="Arial" w:hAnsi="Arial"/>
          <w:sz w:val="22"/>
          <w:szCs w:val="22"/>
        </w:rPr>
        <w:lastRenderedPageBreak/>
        <w:t>CHAPTER: 2</w:t>
      </w:r>
    </w:p>
    <w:p w:rsidR="001B4D2A" w:rsidRDefault="001B4D2A">
      <w:pPr>
        <w:jc w:val="center"/>
        <w:rPr>
          <w:rFonts w:ascii="Arial" w:hAnsi="Arial"/>
          <w:b/>
          <w:bCs/>
          <w:sz w:val="32"/>
          <w:szCs w:val="32"/>
        </w:rPr>
      </w:pPr>
      <w:r>
        <w:rPr>
          <w:rFonts w:ascii="Arial" w:hAnsi="Arial"/>
          <w:b/>
          <w:bCs/>
          <w:sz w:val="32"/>
          <w:szCs w:val="32"/>
        </w:rPr>
        <w:t>Biodiversity: Capacity Needs &amp; Action Plan</w:t>
      </w:r>
    </w:p>
    <w:p w:rsidR="001B4D2A" w:rsidRDefault="001B4D2A">
      <w:pPr>
        <w:rPr>
          <w:rFonts w:ascii="Arial" w:hAnsi="Arial"/>
        </w:rPr>
      </w:pPr>
    </w:p>
    <w:p w:rsidR="001B4D2A" w:rsidRDefault="001B4D2A">
      <w:pPr>
        <w:rPr>
          <w:rFonts w:ascii="Arial" w:hAnsi="Arial"/>
        </w:rPr>
      </w:pPr>
    </w:p>
    <w:p w:rsidR="001B4D2A" w:rsidRPr="00AA03B6" w:rsidRDefault="00A94757">
      <w:pPr>
        <w:jc w:val="both"/>
        <w:rPr>
          <w:rFonts w:ascii="Arial" w:hAnsi="Arial"/>
          <w:color w:val="FF0000"/>
          <w:sz w:val="22"/>
          <w:szCs w:val="22"/>
        </w:rPr>
      </w:pPr>
      <w:r>
        <w:rPr>
          <w:rFonts w:ascii="Arial" w:hAnsi="Arial"/>
          <w:b/>
          <w:bCs/>
          <w:sz w:val="48"/>
          <w:szCs w:val="48"/>
        </w:rPr>
        <w:t>B</w:t>
      </w:r>
      <w:r>
        <w:rPr>
          <w:rFonts w:ascii="Arial" w:hAnsi="Arial"/>
          <w:sz w:val="22"/>
          <w:szCs w:val="22"/>
        </w:rPr>
        <w:t>iodiversity, the natural biotic capital of the earth, is fundamental to the fulfillment of human needs</w:t>
      </w:r>
      <w:r w:rsidR="001B4D2A">
        <w:rPr>
          <w:rStyle w:val="FootnoteReference"/>
          <w:rFonts w:ascii="Arial" w:hAnsi="Arial"/>
          <w:sz w:val="22"/>
          <w:szCs w:val="22"/>
        </w:rPr>
        <w:footnoteReference w:id="3"/>
      </w:r>
      <w:r w:rsidR="001B4D2A">
        <w:rPr>
          <w:rFonts w:ascii="Arial" w:hAnsi="Arial"/>
          <w:sz w:val="22"/>
          <w:szCs w:val="22"/>
        </w:rPr>
        <w:t xml:space="preserve"> </w:t>
      </w:r>
      <w:r>
        <w:rPr>
          <w:rFonts w:ascii="Arial" w:hAnsi="Arial"/>
          <w:sz w:val="22"/>
          <w:szCs w:val="22"/>
        </w:rPr>
        <w:t>and vital for the survival of this planet. Biodiversity thus is life insurance for life itself. However, biodiversity is being increasingly threatened glo</w:t>
      </w:r>
      <w:r w:rsidR="00136E1F">
        <w:rPr>
          <w:rFonts w:ascii="Arial" w:hAnsi="Arial"/>
          <w:sz w:val="22"/>
          <w:szCs w:val="22"/>
        </w:rPr>
        <w:t xml:space="preserve">bally due to habitat fragmentation, shrinking genetic diversity, invasive alien species, declining forest resource base, climate change and desertification, overexploitation of resources and impact of pollution/ development projects. </w:t>
      </w:r>
      <w:r w:rsidR="0076674E">
        <w:rPr>
          <w:rFonts w:ascii="Arial" w:hAnsi="Arial"/>
          <w:sz w:val="22"/>
          <w:szCs w:val="22"/>
        </w:rPr>
        <w:t>The current rates of species extinction on our planet in the 21</w:t>
      </w:r>
      <w:r w:rsidR="0076674E" w:rsidRPr="0076674E">
        <w:rPr>
          <w:rFonts w:ascii="Arial" w:hAnsi="Arial"/>
          <w:sz w:val="22"/>
          <w:szCs w:val="22"/>
          <w:vertAlign w:val="superscript"/>
        </w:rPr>
        <w:t>st</w:t>
      </w:r>
      <w:r w:rsidR="0076674E">
        <w:rPr>
          <w:rFonts w:ascii="Arial" w:hAnsi="Arial"/>
          <w:sz w:val="22"/>
          <w:szCs w:val="22"/>
        </w:rPr>
        <w:t xml:space="preserve"> century exceed the extinction rates experienced over the past hundreds of millions of years of geologic time by factors of 100 to 1,000 times. The environmental cost of the dangerous trend is staggering, as is the impact on the human communities that depend upon these natural plant and animal resources for the sustenance. </w:t>
      </w:r>
      <w:r w:rsidR="009A780B">
        <w:rPr>
          <w:rFonts w:ascii="Arial" w:hAnsi="Arial"/>
          <w:sz w:val="22"/>
          <w:szCs w:val="22"/>
        </w:rPr>
        <w:t xml:space="preserve">Thus, conserving biodiversity is basic to our survival and well-being and using it sustainably forms part of the Indian culture and lifestyle. </w:t>
      </w:r>
    </w:p>
    <w:p w:rsidR="00AF76FC" w:rsidRDefault="00AF76FC">
      <w:pPr>
        <w:jc w:val="both"/>
        <w:rPr>
          <w:rFonts w:ascii="Arial" w:hAnsi="Arial"/>
          <w:sz w:val="22"/>
          <w:szCs w:val="22"/>
        </w:rPr>
      </w:pPr>
    </w:p>
    <w:p w:rsidR="009A780B" w:rsidRPr="009A780B" w:rsidRDefault="00136E1F">
      <w:pPr>
        <w:numPr>
          <w:ilvl w:val="1"/>
          <w:numId w:val="21"/>
        </w:numPr>
        <w:jc w:val="both"/>
        <w:rPr>
          <w:rFonts w:ascii="Arial" w:hAnsi="Arial" w:cs="Arial"/>
          <w:sz w:val="22"/>
          <w:szCs w:val="22"/>
        </w:rPr>
      </w:pPr>
      <w:smartTag w:uri="urn:schemas-microsoft-com:office:smarttags" w:element="country-region">
        <w:smartTag w:uri="urn:schemas-microsoft-com:office:smarttags" w:element="place">
          <w:r>
            <w:rPr>
              <w:rFonts w:ascii="Arial" w:hAnsi="Arial" w:cs="Arial"/>
              <w:sz w:val="22"/>
              <w:szCs w:val="22"/>
            </w:rPr>
            <w:t>India</w:t>
          </w:r>
        </w:smartTag>
      </w:smartTag>
      <w:r>
        <w:rPr>
          <w:rFonts w:ascii="Arial" w:hAnsi="Arial" w:cs="Arial"/>
          <w:sz w:val="22"/>
          <w:szCs w:val="22"/>
        </w:rPr>
        <w:t xml:space="preserve"> has a long history of conservation and sustainable use of natural resources. Formal laws, policies and programs for conservation and sustainable utilization of bio-resources date back to several decades. Over the years, </w:t>
      </w:r>
      <w:smartTag w:uri="urn:schemas-microsoft-com:office:smarttags" w:element="country-region">
        <w:smartTag w:uri="urn:schemas-microsoft-com:office:smarttags" w:element="place">
          <w:r>
            <w:rPr>
              <w:rFonts w:ascii="Arial" w:hAnsi="Arial" w:cs="Arial"/>
              <w:sz w:val="22"/>
              <w:szCs w:val="22"/>
            </w:rPr>
            <w:t>India</w:t>
          </w:r>
        </w:smartTag>
      </w:smartTag>
      <w:r>
        <w:rPr>
          <w:rFonts w:ascii="Arial" w:hAnsi="Arial" w:cs="Arial"/>
          <w:sz w:val="22"/>
          <w:szCs w:val="22"/>
        </w:rPr>
        <w:t xml:space="preserve"> has developed a stable institutional structure and strong legal and policy framework for protection of environment in the country. </w:t>
      </w:r>
      <w:smartTag w:uri="urn:schemas-microsoft-com:office:smarttags" w:element="country-region">
        <w:smartTag w:uri="urn:schemas-microsoft-com:office:smarttags" w:element="place">
          <w:r>
            <w:rPr>
              <w:rFonts w:ascii="Arial" w:hAnsi="Arial" w:cs="Arial"/>
              <w:sz w:val="22"/>
              <w:szCs w:val="22"/>
            </w:rPr>
            <w:t>India</w:t>
          </w:r>
        </w:smartTag>
      </w:smartTag>
      <w:r>
        <w:rPr>
          <w:rFonts w:ascii="Arial" w:hAnsi="Arial" w:cs="Arial"/>
          <w:sz w:val="22"/>
          <w:szCs w:val="22"/>
        </w:rPr>
        <w:t xml:space="preserve"> has participated in all the major international events related to biodiversity conservation over the past decades and has ratified all the major biodiversity related global conventions. </w:t>
      </w:r>
      <w:smartTag w:uri="urn:schemas-microsoft-com:office:smarttags" w:element="country-region">
        <w:smartTag w:uri="urn:schemas-microsoft-com:office:smarttags" w:element="place">
          <w:r>
            <w:rPr>
              <w:rFonts w:ascii="Arial" w:hAnsi="Arial" w:cs="Arial"/>
              <w:sz w:val="22"/>
              <w:szCs w:val="22"/>
            </w:rPr>
            <w:t>India</w:t>
          </w:r>
        </w:smartTag>
      </w:smartTag>
      <w:r>
        <w:rPr>
          <w:rFonts w:ascii="Arial" w:hAnsi="Arial" w:cs="Arial"/>
          <w:sz w:val="22"/>
          <w:szCs w:val="22"/>
        </w:rPr>
        <w:t xml:space="preserve"> became a Party to the Convention on Biological Diversity (CBD) in February</w:t>
      </w:r>
      <w:r w:rsidR="009A780B">
        <w:rPr>
          <w:rFonts w:ascii="Arial" w:hAnsi="Arial" w:cs="Arial"/>
          <w:sz w:val="22"/>
          <w:szCs w:val="22"/>
        </w:rPr>
        <w:t xml:space="preserve"> 1994 which aims at conservation of biodiversity, sustainable use of its components and fair and equitable sharing of benefits arising out of the use of these resources. </w:t>
      </w:r>
      <w:r w:rsidR="001B4D2A">
        <w:rPr>
          <w:rFonts w:ascii="Arial" w:hAnsi="Arial" w:cs="Arial"/>
          <w:sz w:val="22"/>
          <w:szCs w:val="22"/>
        </w:rPr>
        <w:t>The Cart</w:t>
      </w:r>
      <w:r w:rsidR="009A5639">
        <w:rPr>
          <w:rFonts w:ascii="Arial" w:hAnsi="Arial" w:cs="Arial"/>
          <w:sz w:val="22"/>
          <w:szCs w:val="22"/>
        </w:rPr>
        <w:t>agena Protocol on Bio-safety (C</w:t>
      </w:r>
      <w:r w:rsidR="001B4D2A">
        <w:rPr>
          <w:rFonts w:ascii="Arial" w:hAnsi="Arial" w:cs="Arial"/>
          <w:sz w:val="22"/>
          <w:szCs w:val="22"/>
        </w:rPr>
        <w:t>P</w:t>
      </w:r>
      <w:r w:rsidR="009A5639">
        <w:rPr>
          <w:rFonts w:ascii="Arial" w:hAnsi="Arial" w:cs="Arial"/>
          <w:sz w:val="22"/>
          <w:szCs w:val="22"/>
        </w:rPr>
        <w:t>B</w:t>
      </w:r>
      <w:r w:rsidR="001B4D2A">
        <w:rPr>
          <w:rFonts w:ascii="Arial" w:hAnsi="Arial" w:cs="Arial"/>
          <w:sz w:val="22"/>
          <w:szCs w:val="22"/>
        </w:rPr>
        <w:t>), which was adopted in 2000 under the aegis of the CBD, addresses the safe transfer, handling and use of Living Modified Organisms (LMOs) that may have adverse affects on the conservation and sustainable use of biological diversity, taking also into account risks to human health while specifically focusing on trans-boundary movements. CBD together with CP</w:t>
      </w:r>
      <w:r w:rsidR="009A5639">
        <w:rPr>
          <w:rFonts w:ascii="Arial" w:hAnsi="Arial" w:cs="Arial"/>
          <w:sz w:val="22"/>
          <w:szCs w:val="22"/>
        </w:rPr>
        <w:t>B</w:t>
      </w:r>
      <w:r w:rsidR="001B4D2A">
        <w:rPr>
          <w:rFonts w:ascii="Arial" w:hAnsi="Arial" w:cs="Arial"/>
          <w:sz w:val="22"/>
          <w:szCs w:val="22"/>
        </w:rPr>
        <w:t xml:space="preserve"> places biodiversity concerns at the centre of global, regional, national and local efforts for alleviating poverty, meeting 2010 targets of CBD and global </w:t>
      </w:r>
      <w:r w:rsidR="001B4D2A">
        <w:rPr>
          <w:rFonts w:ascii="Arial" w:hAnsi="Arial"/>
          <w:sz w:val="22"/>
          <w:szCs w:val="22"/>
        </w:rPr>
        <w:t xml:space="preserve">Millennium Development Goals (MDGs) </w:t>
      </w:r>
      <w:r w:rsidR="001B4D2A">
        <w:rPr>
          <w:rFonts w:ascii="Arial" w:hAnsi="Arial" w:cs="Arial"/>
          <w:sz w:val="22"/>
          <w:szCs w:val="22"/>
        </w:rPr>
        <w:t xml:space="preserve">goals. </w:t>
      </w:r>
      <w:r w:rsidR="001B4D2A">
        <w:rPr>
          <w:rFonts w:ascii="Arial" w:hAnsi="Arial"/>
          <w:sz w:val="22"/>
          <w:szCs w:val="22"/>
        </w:rPr>
        <w:t xml:space="preserve">Sustainable conservation and use of biological diversity is essential for achieving the monitorable targets of </w:t>
      </w:r>
      <w:smartTag w:uri="urn:schemas-microsoft-com:office:smarttags" w:element="country-region">
        <w:smartTag w:uri="urn:schemas-microsoft-com:office:smarttags" w:element="place">
          <w:r w:rsidR="001B4D2A">
            <w:rPr>
              <w:rFonts w:ascii="Arial" w:hAnsi="Arial"/>
              <w:sz w:val="22"/>
              <w:szCs w:val="22"/>
            </w:rPr>
            <w:t>India</w:t>
          </w:r>
        </w:smartTag>
      </w:smartTag>
      <w:r w:rsidR="001B4D2A">
        <w:rPr>
          <w:rFonts w:ascii="Arial" w:hAnsi="Arial"/>
          <w:sz w:val="22"/>
          <w:szCs w:val="22"/>
        </w:rPr>
        <w:t>’s 11</w:t>
      </w:r>
      <w:r w:rsidR="001B4D2A">
        <w:rPr>
          <w:rFonts w:ascii="Arial" w:hAnsi="Arial"/>
          <w:sz w:val="22"/>
          <w:szCs w:val="22"/>
          <w:vertAlign w:val="superscript"/>
        </w:rPr>
        <w:t>th</w:t>
      </w:r>
      <w:r w:rsidR="001B4D2A">
        <w:rPr>
          <w:rFonts w:ascii="Arial" w:hAnsi="Arial"/>
          <w:sz w:val="22"/>
          <w:szCs w:val="22"/>
        </w:rPr>
        <w:t xml:space="preserve"> Five Year Plan</w:t>
      </w:r>
      <w:r w:rsidR="009A780B">
        <w:rPr>
          <w:rFonts w:ascii="Arial" w:hAnsi="Arial"/>
          <w:sz w:val="22"/>
          <w:szCs w:val="22"/>
        </w:rPr>
        <w:t>.</w:t>
      </w:r>
      <w:r w:rsidR="001B4D2A">
        <w:rPr>
          <w:rFonts w:ascii="Arial" w:hAnsi="Arial"/>
          <w:sz w:val="22"/>
          <w:szCs w:val="22"/>
        </w:rPr>
        <w:t xml:space="preserve"> </w:t>
      </w:r>
    </w:p>
    <w:p w:rsidR="009A780B" w:rsidRDefault="009A780B" w:rsidP="009A780B">
      <w:pPr>
        <w:jc w:val="both"/>
        <w:rPr>
          <w:rFonts w:ascii="Arial" w:hAnsi="Arial" w:cs="Arial"/>
          <w:sz w:val="22"/>
          <w:szCs w:val="22"/>
        </w:rPr>
      </w:pPr>
    </w:p>
    <w:p w:rsidR="009A780B" w:rsidRPr="009A780B" w:rsidRDefault="009A780B">
      <w:pPr>
        <w:numPr>
          <w:ilvl w:val="1"/>
          <w:numId w:val="21"/>
        </w:numPr>
        <w:jc w:val="both"/>
        <w:rPr>
          <w:rFonts w:ascii="Arial" w:hAnsi="Arial" w:cs="Arial"/>
          <w:sz w:val="22"/>
          <w:szCs w:val="22"/>
        </w:rPr>
      </w:pPr>
      <w:r>
        <w:rPr>
          <w:rFonts w:ascii="Arial" w:hAnsi="Arial" w:cs="Arial"/>
          <w:sz w:val="22"/>
          <w:szCs w:val="22"/>
        </w:rPr>
        <w:t xml:space="preserve">The Union Ministry of Environment and Forests (MoEF), the nodal agency for implementing the provisions of CBD in </w:t>
      </w:r>
      <w:smartTag w:uri="urn:schemas-microsoft-com:office:smarttags" w:element="country-region">
        <w:smartTag w:uri="urn:schemas-microsoft-com:office:smarttags" w:element="place">
          <w:r>
            <w:rPr>
              <w:rFonts w:ascii="Arial" w:hAnsi="Arial" w:cs="Arial"/>
              <w:sz w:val="22"/>
              <w:szCs w:val="22"/>
            </w:rPr>
            <w:t>India</w:t>
          </w:r>
        </w:smartTag>
      </w:smartTag>
      <w:r>
        <w:rPr>
          <w:rFonts w:ascii="Arial" w:hAnsi="Arial" w:cs="Arial"/>
          <w:sz w:val="22"/>
          <w:szCs w:val="22"/>
        </w:rPr>
        <w:t xml:space="preserve">, developed a national strategy for biodiversity conservation at the macro-level in 1999 and enacted the Biological Diversity Act in 2002 followed by the Rules thereunder in 2004. In 2008 the National Biodiversity Action Plan (NBAP) was approved by the Indian Cabinet which seeks to achieve balance and harmony between conservation of biological resources and development process in a time bound manner. Now the challenge is to </w:t>
      </w:r>
      <w:r w:rsidR="001B23BD">
        <w:rPr>
          <w:rFonts w:ascii="Arial" w:hAnsi="Arial" w:cs="Arial"/>
          <w:sz w:val="22"/>
          <w:szCs w:val="22"/>
        </w:rPr>
        <w:t>implement NBAP in a comprehensive manner. NCSA exercise not only identifies the capacity gaps (ranging from technical, financial etc) in implementing the provisions of NBAP while suggesting an action plan to meet these capacity constraints at different levels.</w:t>
      </w:r>
    </w:p>
    <w:p w:rsidR="009A780B" w:rsidRDefault="009A780B" w:rsidP="009A780B">
      <w:pPr>
        <w:jc w:val="both"/>
        <w:rPr>
          <w:rFonts w:ascii="Arial" w:hAnsi="Arial"/>
          <w:sz w:val="22"/>
          <w:szCs w:val="22"/>
        </w:rPr>
      </w:pPr>
    </w:p>
    <w:p w:rsidR="001B23BD" w:rsidRPr="001B23BD" w:rsidRDefault="005669B3">
      <w:pPr>
        <w:numPr>
          <w:ilvl w:val="1"/>
          <w:numId w:val="21"/>
        </w:numPr>
        <w:jc w:val="both"/>
        <w:rPr>
          <w:rFonts w:ascii="Arial" w:hAnsi="Arial" w:cs="Arial"/>
          <w:color w:val="000000"/>
          <w:sz w:val="22"/>
          <w:szCs w:val="22"/>
        </w:rPr>
      </w:pPr>
      <w:r w:rsidRPr="00DD2BB0">
        <w:rPr>
          <w:rFonts w:ascii="Arial" w:hAnsi="Arial"/>
          <w:sz w:val="22"/>
          <w:szCs w:val="22"/>
        </w:rPr>
        <w:t xml:space="preserve">Some of the major challenges to implementing the CBD </w:t>
      </w:r>
      <w:r>
        <w:rPr>
          <w:rFonts w:ascii="Arial" w:hAnsi="Arial"/>
          <w:sz w:val="22"/>
          <w:szCs w:val="22"/>
        </w:rPr>
        <w:t>as identified by India’s 3</w:t>
      </w:r>
      <w:r w:rsidRPr="00DD2BB0">
        <w:rPr>
          <w:rFonts w:ascii="Arial" w:hAnsi="Arial"/>
          <w:sz w:val="22"/>
          <w:szCs w:val="22"/>
          <w:vertAlign w:val="superscript"/>
        </w:rPr>
        <w:t>rd</w:t>
      </w:r>
      <w:r>
        <w:rPr>
          <w:rFonts w:ascii="Arial" w:hAnsi="Arial"/>
          <w:sz w:val="22"/>
          <w:szCs w:val="22"/>
        </w:rPr>
        <w:t xml:space="preserve"> National Report to CBD (2006) </w:t>
      </w:r>
      <w:r w:rsidRPr="00DD2BB0">
        <w:rPr>
          <w:rFonts w:ascii="Arial" w:hAnsi="Arial"/>
          <w:sz w:val="22"/>
          <w:szCs w:val="22"/>
        </w:rPr>
        <w:t xml:space="preserve">are: meeting the increasing demand for biological resources caused by </w:t>
      </w:r>
      <w:r w:rsidRPr="00DD2BB0">
        <w:rPr>
          <w:rFonts w:ascii="Arial" w:hAnsi="Arial"/>
          <w:sz w:val="22"/>
          <w:szCs w:val="22"/>
        </w:rPr>
        <w:lastRenderedPageBreak/>
        <w:t xml:space="preserve">population growth and increased consumption, while considering the long-term consequences of our actions; increasing our capacity to document and understand biodiversity, its value, and threats to it; building adequate expertise and experience in biodiversity planning; improving policies, legislation, guidelines, and fiscal measures for regulating the use of biodiversity; adopting incentives to promote more sustainable forms of biodiversity use; promoting trade rules and practices that foster sustainable use of biodiversity; strengthening coordination within governments, and between governments and stakeholders; securing adequate financial resources for conservation and sustainable use, from both national and international sources; making better use of technology; building political support for the changes necessary to ensure biodiversity conservation and sustainable use; and, improving education and public awareness about the value of biodiversity. </w:t>
      </w:r>
      <w:r w:rsidR="001B4D2A">
        <w:rPr>
          <w:rFonts w:ascii="Arial" w:hAnsi="Arial" w:cs="Arial"/>
          <w:sz w:val="22"/>
          <w:szCs w:val="22"/>
        </w:rPr>
        <w:t xml:space="preserve">The Government of India (GoI) has taken a number of policy and legislative initiatives for biodiversity conservation that are implemented through an institutional framework coordinated by the MoEF. However, in a vast and bio-geographically diverse country like </w:t>
      </w:r>
      <w:smartTag w:uri="urn:schemas-microsoft-com:office:smarttags" w:element="country-region">
        <w:smartTag w:uri="urn:schemas-microsoft-com:office:smarttags" w:element="place">
          <w:r w:rsidR="001B4D2A">
            <w:rPr>
              <w:rFonts w:ascii="Arial" w:hAnsi="Arial" w:cs="Arial"/>
              <w:sz w:val="22"/>
              <w:szCs w:val="22"/>
            </w:rPr>
            <w:t>India</w:t>
          </w:r>
        </w:smartTag>
      </w:smartTag>
      <w:r w:rsidR="001B4D2A">
        <w:rPr>
          <w:rFonts w:ascii="Arial" w:hAnsi="Arial" w:cs="Arial"/>
          <w:sz w:val="22"/>
          <w:szCs w:val="22"/>
        </w:rPr>
        <w:t xml:space="preserve">, there still remain capacity gaps which make the implementation of these initiatives a </w:t>
      </w:r>
      <w:r w:rsidR="001B23BD">
        <w:rPr>
          <w:rFonts w:ascii="Arial" w:hAnsi="Arial" w:cs="Arial"/>
          <w:sz w:val="22"/>
          <w:szCs w:val="22"/>
        </w:rPr>
        <w:t>challenge</w:t>
      </w:r>
      <w:r w:rsidR="001B4D2A">
        <w:rPr>
          <w:rFonts w:ascii="Arial" w:hAnsi="Arial" w:cs="Arial"/>
          <w:sz w:val="22"/>
          <w:szCs w:val="22"/>
        </w:rPr>
        <w:t xml:space="preserve">. </w:t>
      </w:r>
    </w:p>
    <w:p w:rsidR="001B23BD" w:rsidRPr="001B23BD" w:rsidRDefault="001B23BD" w:rsidP="001B23BD">
      <w:pPr>
        <w:jc w:val="both"/>
        <w:rPr>
          <w:rFonts w:ascii="Arial" w:hAnsi="Arial" w:cs="Arial"/>
          <w:color w:val="000000"/>
          <w:sz w:val="22"/>
          <w:szCs w:val="22"/>
        </w:rPr>
      </w:pPr>
    </w:p>
    <w:p w:rsidR="001B4D2A" w:rsidRDefault="001B4D2A">
      <w:pPr>
        <w:numPr>
          <w:ilvl w:val="1"/>
          <w:numId w:val="21"/>
        </w:numPr>
        <w:jc w:val="both"/>
        <w:rPr>
          <w:rFonts w:ascii="Arial" w:hAnsi="Arial" w:cs="Arial"/>
          <w:sz w:val="22"/>
          <w:szCs w:val="22"/>
        </w:rPr>
      </w:pPr>
      <w:r>
        <w:rPr>
          <w:rFonts w:ascii="Arial" w:hAnsi="Arial" w:cs="Arial"/>
          <w:sz w:val="22"/>
          <w:szCs w:val="22"/>
        </w:rPr>
        <w:t xml:space="preserve">Recognizing this constraint, the Global Environment Facility (GEF), the funding mechanism of CBD has financed NCSA to identify capacity gaps and </w:t>
      </w:r>
      <w:r w:rsidR="00033468">
        <w:rPr>
          <w:rFonts w:ascii="Arial" w:hAnsi="Arial" w:cs="Arial"/>
          <w:sz w:val="22"/>
          <w:szCs w:val="22"/>
        </w:rPr>
        <w:t>develop</w:t>
      </w:r>
      <w:r>
        <w:rPr>
          <w:rFonts w:ascii="Arial" w:hAnsi="Arial" w:cs="Arial"/>
          <w:sz w:val="22"/>
          <w:szCs w:val="22"/>
        </w:rPr>
        <w:t xml:space="preserve"> capacity building actions </w:t>
      </w:r>
      <w:r w:rsidR="00033468">
        <w:rPr>
          <w:rFonts w:ascii="Arial" w:hAnsi="Arial" w:cs="Arial"/>
          <w:sz w:val="22"/>
          <w:szCs w:val="22"/>
        </w:rPr>
        <w:t xml:space="preserve">plan for </w:t>
      </w:r>
      <w:r>
        <w:rPr>
          <w:rFonts w:ascii="Arial" w:hAnsi="Arial" w:cs="Arial"/>
          <w:sz w:val="22"/>
          <w:szCs w:val="22"/>
        </w:rPr>
        <w:t xml:space="preserve">biodiversity conservation in </w:t>
      </w:r>
      <w:smartTag w:uri="urn:schemas-microsoft-com:office:smarttags" w:element="place">
        <w:smartTag w:uri="urn:schemas-microsoft-com:office:smarttags" w:element="country-region">
          <w:r>
            <w:rPr>
              <w:rFonts w:ascii="Arial" w:hAnsi="Arial" w:cs="Arial"/>
              <w:sz w:val="22"/>
              <w:szCs w:val="22"/>
            </w:rPr>
            <w:t>India</w:t>
          </w:r>
        </w:smartTag>
      </w:smartTag>
      <w:r>
        <w:rPr>
          <w:rFonts w:ascii="Arial" w:hAnsi="Arial" w:cs="Arial"/>
          <w:sz w:val="22"/>
          <w:szCs w:val="22"/>
        </w:rPr>
        <w:t>. The MoEF facilitated the appointment of the Ashoka Trust for Research in Ecology and the Environment (ATREE), an NGO through UNDP, as the thematic consultant for coordinating the biodiversity component of the NCSA exercise. The consultant’s report was taken into account while drafting this chapter, wherein the part I focus</w:t>
      </w:r>
      <w:r w:rsidR="009A5639">
        <w:rPr>
          <w:rFonts w:ascii="Arial" w:hAnsi="Arial" w:cs="Arial"/>
          <w:sz w:val="22"/>
          <w:szCs w:val="22"/>
        </w:rPr>
        <w:t>es</w:t>
      </w:r>
      <w:r>
        <w:rPr>
          <w:rFonts w:ascii="Arial" w:hAnsi="Arial" w:cs="Arial"/>
          <w:sz w:val="22"/>
          <w:szCs w:val="22"/>
        </w:rPr>
        <w:t xml:space="preserve"> on the status, trends and legislative and institutional framework for biodiversity conservation in </w:t>
      </w:r>
      <w:smartTag w:uri="urn:schemas-microsoft-com:office:smarttags" w:element="place">
        <w:smartTag w:uri="urn:schemas-microsoft-com:office:smarttags" w:element="country-region">
          <w:r>
            <w:rPr>
              <w:rFonts w:ascii="Arial" w:hAnsi="Arial" w:cs="Arial"/>
              <w:sz w:val="22"/>
              <w:szCs w:val="22"/>
            </w:rPr>
            <w:t>India</w:t>
          </w:r>
        </w:smartTag>
      </w:smartTag>
      <w:r>
        <w:rPr>
          <w:rFonts w:ascii="Arial" w:hAnsi="Arial" w:cs="Arial"/>
          <w:sz w:val="22"/>
          <w:szCs w:val="22"/>
        </w:rPr>
        <w:t xml:space="preserve">. The second section presents the capacity gaps and action plan for effective implementation of CBD in the country. The concluding section while summarizing the major capacity building recommendations for </w:t>
      </w:r>
      <w:smartTag w:uri="urn:schemas-microsoft-com:office:smarttags" w:element="place">
        <w:smartTag w:uri="urn:schemas-microsoft-com:office:smarttags" w:element="country-region">
          <w:r>
            <w:rPr>
              <w:rFonts w:ascii="Arial" w:hAnsi="Arial" w:cs="Arial"/>
              <w:sz w:val="22"/>
              <w:szCs w:val="22"/>
            </w:rPr>
            <w:t>India</w:t>
          </w:r>
        </w:smartTag>
      </w:smartTag>
      <w:r>
        <w:rPr>
          <w:rFonts w:ascii="Arial" w:hAnsi="Arial" w:cs="Arial"/>
          <w:sz w:val="22"/>
          <w:szCs w:val="22"/>
        </w:rPr>
        <w:t xml:space="preserve"> also proposes an institutional arrangement for implementing these suggestions. National Environment Policy (NEP: 2006), </w:t>
      </w:r>
      <w:smartTag w:uri="urn:schemas-microsoft-com:office:smarttags" w:element="country-region">
        <w:r>
          <w:rPr>
            <w:rFonts w:ascii="Arial" w:hAnsi="Arial" w:cs="Arial"/>
            <w:sz w:val="22"/>
            <w:szCs w:val="22"/>
          </w:rPr>
          <w:t>India</w:t>
        </w:r>
      </w:smartTag>
      <w:r>
        <w:rPr>
          <w:rFonts w:ascii="Arial" w:hAnsi="Arial" w:cs="Arial"/>
          <w:sz w:val="22"/>
          <w:szCs w:val="22"/>
        </w:rPr>
        <w:t xml:space="preserve">’s Third National Report to CBD (2006), </w:t>
      </w:r>
      <w:r w:rsidR="009A5639">
        <w:rPr>
          <w:rFonts w:ascii="Arial" w:hAnsi="Arial" w:cs="Arial"/>
          <w:sz w:val="22"/>
          <w:szCs w:val="22"/>
        </w:rPr>
        <w:t>NBAP</w:t>
      </w:r>
      <w:r>
        <w:rPr>
          <w:rFonts w:ascii="Arial" w:hAnsi="Arial" w:cs="Arial"/>
          <w:sz w:val="22"/>
          <w:szCs w:val="22"/>
        </w:rPr>
        <w:t xml:space="preserve"> and </w:t>
      </w:r>
      <w:smartTag w:uri="urn:schemas-microsoft-com:office:smarttags" w:element="place">
        <w:smartTag w:uri="urn:schemas-microsoft-com:office:smarttags" w:element="country-region">
          <w:r>
            <w:rPr>
              <w:rFonts w:ascii="Arial" w:hAnsi="Arial" w:cs="Arial"/>
              <w:sz w:val="22"/>
              <w:szCs w:val="22"/>
            </w:rPr>
            <w:t>India</w:t>
          </w:r>
        </w:smartTag>
      </w:smartTag>
      <w:r>
        <w:rPr>
          <w:rFonts w:ascii="Arial" w:hAnsi="Arial" w:cs="Arial"/>
          <w:sz w:val="22"/>
          <w:szCs w:val="22"/>
        </w:rPr>
        <w:t>’s 11</w:t>
      </w:r>
      <w:r>
        <w:rPr>
          <w:rFonts w:ascii="Arial" w:hAnsi="Arial" w:cs="Arial"/>
          <w:sz w:val="22"/>
          <w:szCs w:val="22"/>
          <w:vertAlign w:val="superscript"/>
        </w:rPr>
        <w:t>th</w:t>
      </w:r>
      <w:r>
        <w:rPr>
          <w:rFonts w:ascii="Arial" w:hAnsi="Arial" w:cs="Arial"/>
          <w:sz w:val="22"/>
          <w:szCs w:val="22"/>
        </w:rPr>
        <w:t xml:space="preserve"> Five Year Plan provides the basic framework for the assessment under following sections. </w:t>
      </w:r>
    </w:p>
    <w:p w:rsidR="001B23BD" w:rsidRDefault="001B23BD" w:rsidP="001B23BD">
      <w:pPr>
        <w:jc w:val="both"/>
        <w:rPr>
          <w:rFonts w:ascii="Arial" w:hAnsi="Arial" w:cs="Arial"/>
          <w:sz w:val="22"/>
          <w:szCs w:val="22"/>
        </w:rPr>
      </w:pPr>
    </w:p>
    <w:p w:rsidR="001B23BD" w:rsidRDefault="001B23BD" w:rsidP="001B23BD">
      <w:pPr>
        <w:rPr>
          <w:rFonts w:ascii="Arial" w:hAnsi="Arial" w:cs="Arial"/>
          <w:b/>
          <w:sz w:val="20"/>
          <w:szCs w:val="20"/>
        </w:rPr>
      </w:pPr>
    </w:p>
    <w:p w:rsidR="001B23BD" w:rsidRDefault="001B23BD" w:rsidP="001B23BD">
      <w:pPr>
        <w:rPr>
          <w:rFonts w:ascii="Arial" w:hAnsi="Arial" w:cs="Arial"/>
          <w:b/>
          <w:sz w:val="20"/>
          <w:szCs w:val="20"/>
        </w:rPr>
      </w:pPr>
      <w:r>
        <w:rPr>
          <w:rFonts w:ascii="Arial" w:hAnsi="Arial" w:cs="Arial"/>
          <w:b/>
          <w:sz w:val="20"/>
          <w:szCs w:val="20"/>
        </w:rPr>
        <w:t>PART: 1</w:t>
      </w:r>
    </w:p>
    <w:p w:rsidR="001B23BD" w:rsidRDefault="001B23BD" w:rsidP="001B23BD">
      <w:pPr>
        <w:rPr>
          <w:rFonts w:ascii="Arial" w:hAnsi="Arial" w:cs="Arial"/>
          <w:b/>
          <w:sz w:val="22"/>
          <w:szCs w:val="22"/>
        </w:rPr>
      </w:pPr>
      <w:r>
        <w:rPr>
          <w:rFonts w:ascii="Arial" w:hAnsi="Arial" w:cs="Arial"/>
          <w:b/>
          <w:sz w:val="22"/>
          <w:szCs w:val="22"/>
        </w:rPr>
        <w:t xml:space="preserve">Status of Biodiversity in </w:t>
      </w:r>
      <w:smartTag w:uri="urn:schemas-microsoft-com:office:smarttags" w:element="place">
        <w:smartTag w:uri="urn:schemas-microsoft-com:office:smarttags" w:element="country-region">
          <w:r>
            <w:rPr>
              <w:rFonts w:ascii="Arial" w:hAnsi="Arial" w:cs="Arial"/>
              <w:b/>
              <w:sz w:val="22"/>
              <w:szCs w:val="22"/>
            </w:rPr>
            <w:t>India</w:t>
          </w:r>
        </w:smartTag>
      </w:smartTag>
    </w:p>
    <w:p w:rsidR="001B23BD" w:rsidRDefault="001B23BD" w:rsidP="001B23BD">
      <w:pPr>
        <w:jc w:val="both"/>
        <w:rPr>
          <w:rFonts w:ascii="Arial" w:hAnsi="Arial" w:cs="Arial"/>
          <w:sz w:val="22"/>
          <w:szCs w:val="22"/>
        </w:rPr>
      </w:pPr>
    </w:p>
    <w:p w:rsidR="001B23BD" w:rsidRDefault="001B23BD">
      <w:pPr>
        <w:numPr>
          <w:ilvl w:val="1"/>
          <w:numId w:val="21"/>
        </w:numPr>
        <w:jc w:val="both"/>
        <w:rPr>
          <w:rFonts w:ascii="Arial" w:hAnsi="Arial" w:cs="Arial"/>
          <w:sz w:val="22"/>
          <w:szCs w:val="22"/>
        </w:rPr>
      </w:pPr>
      <w:r>
        <w:rPr>
          <w:rFonts w:ascii="Arial" w:hAnsi="Arial" w:cs="Arial"/>
          <w:sz w:val="22"/>
          <w:szCs w:val="22"/>
        </w:rPr>
        <w:t xml:space="preserve">India, a mega-diverse country with only 2.4 % of the land area, accounts for 7 to 8 % of the recorded species of the world spread over 45,500 species of plants and 91,000 species of animals that have been documented so far. Systemic </w:t>
      </w:r>
      <w:r w:rsidR="002849B4">
        <w:rPr>
          <w:rFonts w:ascii="Arial" w:hAnsi="Arial" w:cs="Arial"/>
          <w:color w:val="000000"/>
          <w:sz w:val="22"/>
          <w:szCs w:val="22"/>
        </w:rPr>
        <w:t xml:space="preserve">surveys of flora and fauna of the country covering all the ecosystems started with the establishment of the Botanical Survey of India (BSI) in 1890 and the Zoological Survey of India (ZSI) in 1916. Almost 70 percent of the country’s land area has been surveyed. Nearly 6,500 native plants are still used prominently in indigenous healthcare systems. It has been estimated that another 400,500 species may exist in </w:t>
      </w:r>
      <w:smartTag w:uri="urn:schemas-microsoft-com:office:smarttags" w:element="country-region">
        <w:smartTag w:uri="urn:schemas-microsoft-com:office:smarttags" w:element="place">
          <w:r w:rsidR="002849B4">
            <w:rPr>
              <w:rFonts w:ascii="Arial" w:hAnsi="Arial" w:cs="Arial"/>
              <w:color w:val="000000"/>
              <w:sz w:val="22"/>
              <w:szCs w:val="22"/>
            </w:rPr>
            <w:t>India</w:t>
          </w:r>
        </w:smartTag>
      </w:smartTag>
      <w:r w:rsidR="002849B4">
        <w:rPr>
          <w:rFonts w:ascii="Arial" w:hAnsi="Arial" w:cs="Arial"/>
          <w:color w:val="000000"/>
          <w:sz w:val="22"/>
          <w:szCs w:val="22"/>
        </w:rPr>
        <w:t xml:space="preserve"> which need to be recorded and </w:t>
      </w:r>
      <w:r w:rsidR="002849B4">
        <w:rPr>
          <w:rFonts w:ascii="Arial" w:hAnsi="Arial" w:cs="Arial"/>
          <w:sz w:val="22"/>
          <w:szCs w:val="22"/>
        </w:rPr>
        <w:t xml:space="preserve">described. A wide variety in physical features and climatic situations has resulted in a diversity of habitats and eco-systems such as forests, grasslands, mountains, wetlands, coastal and marine (mangroves and coral reefs) and deserts. </w:t>
      </w:r>
      <w:smartTag w:uri="urn:schemas-microsoft-com:office:smarttags" w:element="country-region">
        <w:smartTag w:uri="urn:schemas-microsoft-com:office:smarttags" w:element="place">
          <w:r w:rsidR="002849B4">
            <w:rPr>
              <w:rFonts w:ascii="Arial" w:hAnsi="Arial" w:cs="Arial"/>
              <w:sz w:val="22"/>
              <w:szCs w:val="22"/>
            </w:rPr>
            <w:t>India</w:t>
          </w:r>
        </w:smartTag>
      </w:smartTag>
      <w:r w:rsidR="002849B4">
        <w:rPr>
          <w:rFonts w:ascii="Arial" w:hAnsi="Arial" w:cs="Arial"/>
          <w:sz w:val="22"/>
          <w:szCs w:val="22"/>
        </w:rPr>
        <w:t xml:space="preserve"> is also one of the eight </w:t>
      </w:r>
      <w:r w:rsidR="002849B4">
        <w:rPr>
          <w:rFonts w:ascii="Arial" w:hAnsi="Arial" w:cs="Arial"/>
          <w:color w:val="000000"/>
          <w:sz w:val="22"/>
          <w:szCs w:val="22"/>
        </w:rPr>
        <w:t xml:space="preserve">Vavilovian centers of Origin and Diversity of Crop Plants, having more than 300 wild ancestors and close relatives of cultivates plants. </w:t>
      </w:r>
      <w:smartTag w:uri="urn:schemas-microsoft-com:office:smarttags" w:element="place">
        <w:smartTag w:uri="urn:schemas-microsoft-com:office:smarttags" w:element="country-region">
          <w:r w:rsidR="002849B4">
            <w:rPr>
              <w:rFonts w:ascii="Arial" w:hAnsi="Arial" w:cs="Arial"/>
              <w:sz w:val="22"/>
              <w:szCs w:val="22"/>
            </w:rPr>
            <w:t>India</w:t>
          </w:r>
        </w:smartTag>
      </w:smartTag>
      <w:r w:rsidR="002849B4">
        <w:rPr>
          <w:rFonts w:ascii="Arial" w:hAnsi="Arial" w:cs="Arial"/>
          <w:sz w:val="22"/>
          <w:szCs w:val="22"/>
        </w:rPr>
        <w:t xml:space="preserve"> is also rich in traditional knowledge associated with biological resources. This traditional knowledge is both coded, as in the texts of </w:t>
      </w:r>
      <w:smartTag w:uri="urn:schemas-microsoft-com:office:smarttags" w:element="country-region">
        <w:smartTag w:uri="urn:schemas-microsoft-com:office:smarttags" w:element="place">
          <w:r w:rsidR="002849B4">
            <w:rPr>
              <w:rFonts w:ascii="Arial" w:hAnsi="Arial" w:cs="Arial"/>
              <w:sz w:val="22"/>
              <w:szCs w:val="22"/>
            </w:rPr>
            <w:t>India</w:t>
          </w:r>
        </w:smartTag>
      </w:smartTag>
      <w:r w:rsidR="002849B4">
        <w:rPr>
          <w:rFonts w:ascii="Arial" w:hAnsi="Arial" w:cs="Arial"/>
          <w:sz w:val="22"/>
          <w:szCs w:val="22"/>
        </w:rPr>
        <w:t xml:space="preserve"> systems of medicine such as Ayurveda, Unani and Siddha; and non-coded in which case it exists in the oral undocumented traditions. In addition, nearly 140 breeds of domesticated animals are also found here.</w:t>
      </w:r>
    </w:p>
    <w:p w:rsidR="002849B4" w:rsidRDefault="002849B4" w:rsidP="002849B4">
      <w:pPr>
        <w:jc w:val="both"/>
        <w:rPr>
          <w:rFonts w:ascii="Arial" w:hAnsi="Arial" w:cs="Arial"/>
          <w:sz w:val="22"/>
          <w:szCs w:val="22"/>
        </w:rPr>
      </w:pPr>
    </w:p>
    <w:p w:rsidR="00D76C42" w:rsidRDefault="002849B4" w:rsidP="00D76C42">
      <w:pPr>
        <w:numPr>
          <w:ilvl w:val="1"/>
          <w:numId w:val="21"/>
        </w:numPr>
        <w:jc w:val="both"/>
        <w:rPr>
          <w:rFonts w:ascii="Arial" w:hAnsi="Arial" w:cs="Arial"/>
          <w:sz w:val="22"/>
          <w:szCs w:val="22"/>
        </w:rPr>
      </w:pPr>
      <w:smartTag w:uri="urn:schemas-microsoft-com:office:smarttags" w:element="country-region">
        <w:smartTag w:uri="urn:schemas-microsoft-com:office:smarttags" w:element="place">
          <w:r>
            <w:rPr>
              <w:rFonts w:ascii="Arial" w:hAnsi="Arial" w:cs="Arial"/>
              <w:sz w:val="22"/>
              <w:szCs w:val="22"/>
            </w:rPr>
            <w:t>India</w:t>
          </w:r>
        </w:smartTag>
      </w:smartTag>
      <w:r>
        <w:rPr>
          <w:rFonts w:ascii="Arial" w:hAnsi="Arial" w:cs="Arial"/>
          <w:sz w:val="22"/>
          <w:szCs w:val="22"/>
        </w:rPr>
        <w:t xml:space="preserve">’s strategy </w:t>
      </w:r>
      <w:r w:rsidRPr="00786475">
        <w:rPr>
          <w:rFonts w:ascii="Arial" w:hAnsi="Arial" w:cs="Arial"/>
          <w:sz w:val="22"/>
          <w:szCs w:val="22"/>
        </w:rPr>
        <w:t xml:space="preserve">for conservation and sustainable utilization of biodiversity </w:t>
      </w:r>
      <w:r>
        <w:rPr>
          <w:rFonts w:ascii="Arial" w:hAnsi="Arial" w:cs="Arial"/>
          <w:sz w:val="22"/>
          <w:szCs w:val="22"/>
        </w:rPr>
        <w:t>focuses on according special status and protection to biodiversity rich areas by declaring them as n</w:t>
      </w:r>
      <w:r w:rsidRPr="00786475">
        <w:rPr>
          <w:rFonts w:ascii="Arial" w:hAnsi="Arial" w:cs="Arial"/>
          <w:sz w:val="22"/>
          <w:szCs w:val="22"/>
        </w:rPr>
        <w:t xml:space="preserve">ational </w:t>
      </w:r>
      <w:r>
        <w:rPr>
          <w:rFonts w:ascii="Arial" w:hAnsi="Arial" w:cs="Arial"/>
          <w:sz w:val="22"/>
          <w:szCs w:val="22"/>
        </w:rPr>
        <w:t>p</w:t>
      </w:r>
      <w:r w:rsidRPr="00786475">
        <w:rPr>
          <w:rFonts w:ascii="Arial" w:hAnsi="Arial" w:cs="Arial"/>
          <w:sz w:val="22"/>
          <w:szCs w:val="22"/>
        </w:rPr>
        <w:t xml:space="preserve">arks, </w:t>
      </w:r>
      <w:r>
        <w:rPr>
          <w:rFonts w:ascii="Arial" w:hAnsi="Arial" w:cs="Arial"/>
          <w:sz w:val="22"/>
          <w:szCs w:val="22"/>
        </w:rPr>
        <w:t>w</w:t>
      </w:r>
      <w:r w:rsidRPr="00786475">
        <w:rPr>
          <w:rFonts w:ascii="Arial" w:hAnsi="Arial" w:cs="Arial"/>
          <w:sz w:val="22"/>
          <w:szCs w:val="22"/>
        </w:rPr>
        <w:t xml:space="preserve">ildlife </w:t>
      </w:r>
      <w:r>
        <w:rPr>
          <w:rFonts w:ascii="Arial" w:hAnsi="Arial" w:cs="Arial"/>
          <w:sz w:val="22"/>
          <w:szCs w:val="22"/>
        </w:rPr>
        <w:t>s</w:t>
      </w:r>
      <w:r w:rsidRPr="00786475">
        <w:rPr>
          <w:rFonts w:ascii="Arial" w:hAnsi="Arial" w:cs="Arial"/>
          <w:sz w:val="22"/>
          <w:szCs w:val="22"/>
        </w:rPr>
        <w:t xml:space="preserve">anctuaries, </w:t>
      </w:r>
      <w:r w:rsidR="00AB3C85">
        <w:rPr>
          <w:rFonts w:ascii="Arial" w:hAnsi="Arial" w:cs="Arial"/>
          <w:sz w:val="22"/>
          <w:szCs w:val="22"/>
        </w:rPr>
        <w:t xml:space="preserve">biosphere reserves, </w:t>
      </w:r>
      <w:r w:rsidRPr="00786475">
        <w:rPr>
          <w:rFonts w:ascii="Arial" w:hAnsi="Arial" w:cs="Arial"/>
          <w:sz w:val="22"/>
          <w:szCs w:val="22"/>
        </w:rPr>
        <w:t>and ecologically fragile and sensitive areas.</w:t>
      </w:r>
      <w:r w:rsidR="00AB3C85">
        <w:rPr>
          <w:rFonts w:ascii="Arial" w:hAnsi="Arial" w:cs="Arial"/>
          <w:sz w:val="22"/>
          <w:szCs w:val="22"/>
        </w:rPr>
        <w:t xml:space="preserve"> A total of </w:t>
      </w:r>
      <w:r w:rsidR="00AB3C85">
        <w:rPr>
          <w:rFonts w:ascii="Arial" w:hAnsi="Arial" w:cs="Arial"/>
          <w:sz w:val="22"/>
          <w:szCs w:val="22"/>
        </w:rPr>
        <w:lastRenderedPageBreak/>
        <w:t>6</w:t>
      </w:r>
      <w:r w:rsidR="00D76C42">
        <w:rPr>
          <w:rFonts w:ascii="Arial" w:hAnsi="Arial" w:cs="Arial"/>
          <w:sz w:val="22"/>
          <w:szCs w:val="22"/>
        </w:rPr>
        <w:t>14</w:t>
      </w:r>
      <w:r w:rsidR="00AB3C85">
        <w:rPr>
          <w:rFonts w:ascii="Arial" w:hAnsi="Arial" w:cs="Arial"/>
          <w:sz w:val="22"/>
          <w:szCs w:val="22"/>
        </w:rPr>
        <w:t xml:space="preserve"> Protected Areas (PA) covering approximately 4.74 % of the total geographical area of the country are under in situ conservation through a PA network of National Parks (9</w:t>
      </w:r>
      <w:r w:rsidR="00D76C42">
        <w:rPr>
          <w:rFonts w:ascii="Arial" w:hAnsi="Arial" w:cs="Arial"/>
          <w:sz w:val="22"/>
          <w:szCs w:val="22"/>
        </w:rPr>
        <w:t>9</w:t>
      </w:r>
      <w:r w:rsidR="00AB3C85">
        <w:rPr>
          <w:rFonts w:ascii="Arial" w:hAnsi="Arial" w:cs="Arial"/>
          <w:sz w:val="22"/>
          <w:szCs w:val="22"/>
        </w:rPr>
        <w:t>), Wildlife Sanctuaries (5</w:t>
      </w:r>
      <w:r w:rsidR="00D76C42">
        <w:rPr>
          <w:rFonts w:ascii="Arial" w:hAnsi="Arial" w:cs="Arial"/>
          <w:sz w:val="22"/>
          <w:szCs w:val="22"/>
        </w:rPr>
        <w:t>15</w:t>
      </w:r>
      <w:r w:rsidR="00AB3C85">
        <w:rPr>
          <w:rFonts w:ascii="Arial" w:hAnsi="Arial" w:cs="Arial"/>
          <w:sz w:val="22"/>
          <w:szCs w:val="22"/>
        </w:rPr>
        <w:t xml:space="preserve">), and Conservation Reserves (3) established under the Wildlife (Protection) Act. </w:t>
      </w:r>
      <w:r w:rsidR="00D76C42">
        <w:rPr>
          <w:rFonts w:ascii="Arial" w:hAnsi="Arial" w:cs="Arial"/>
          <w:sz w:val="22"/>
          <w:szCs w:val="22"/>
        </w:rPr>
        <w:t xml:space="preserve"> </w:t>
      </w:r>
    </w:p>
    <w:p w:rsidR="00D76C42" w:rsidRDefault="00D76C42" w:rsidP="00D76C42">
      <w:pPr>
        <w:jc w:val="both"/>
        <w:rPr>
          <w:rFonts w:ascii="Arial" w:hAnsi="Arial" w:cs="Arial"/>
          <w:sz w:val="22"/>
          <w:szCs w:val="22"/>
        </w:rPr>
      </w:pPr>
    </w:p>
    <w:p w:rsidR="00D76C42" w:rsidRPr="00D76C42" w:rsidRDefault="00D76C42" w:rsidP="00D76C42">
      <w:pPr>
        <w:numPr>
          <w:ilvl w:val="1"/>
          <w:numId w:val="21"/>
        </w:numPr>
        <w:jc w:val="both"/>
        <w:rPr>
          <w:rFonts w:ascii="Arial" w:hAnsi="Arial" w:cs="Arial"/>
          <w:sz w:val="22"/>
          <w:szCs w:val="22"/>
        </w:rPr>
      </w:pPr>
      <w:r w:rsidRPr="00D76C42">
        <w:rPr>
          <w:rFonts w:ascii="Arial" w:hAnsi="Arial" w:cs="Arial"/>
          <w:sz w:val="22"/>
          <w:szCs w:val="22"/>
        </w:rPr>
        <w:t>The National Wildlife Action Plan (2002-16) envisages that 10 % of the geographical area of the country be under PA coverage. Though the extent of the formal PA network in India is limited to 4.8 %, it is noteworthy to point out that almost all government owned forests and other important ecosystems, which are outside the PA network (around 20 % of the geographical area of the country), are under some kind of conservation planning. The management planning in such areas do take into account the broad principles of conservation. Similarly, there are several examples of community driven conservation initiatives in the country. If all these are taken into account, it can be seen that around one-fifth of the geographical area of the country is under some kind of broad</w:t>
      </w:r>
      <w:r>
        <w:rPr>
          <w:rFonts w:ascii="Arial" w:hAnsi="Arial" w:cs="Arial"/>
          <w:sz w:val="22"/>
          <w:szCs w:val="22"/>
        </w:rPr>
        <w:t xml:space="preserve"> based conservation planning. </w:t>
      </w:r>
      <w:r w:rsidRPr="00D76C42">
        <w:rPr>
          <w:rFonts w:ascii="Arial" w:hAnsi="Arial" w:cs="Arial"/>
          <w:sz w:val="22"/>
          <w:szCs w:val="22"/>
        </w:rPr>
        <w:t>In order to strengthen and consolidate the existing wildlife conservation/management efforts, the Central government has launched a modified national Scheme - titled ‘Integrated Development of Wildlife Habitats’ in 2008. Apart from providing support to Protected Areas, the Scheme extends financial and technical support to high value biodiversity formations outside the formal PA network (traditional and customary conservation practices like Community Conserved Areas in all types of tenurial status) and also provide f</w:t>
      </w:r>
      <w:r>
        <w:rPr>
          <w:rFonts w:ascii="Arial" w:hAnsi="Arial" w:cs="Arial"/>
          <w:sz w:val="22"/>
          <w:szCs w:val="22"/>
        </w:rPr>
        <w:t>or initiating recovery program</w:t>
      </w:r>
      <w:r w:rsidRPr="00D76C42">
        <w:rPr>
          <w:rFonts w:ascii="Arial" w:hAnsi="Arial" w:cs="Arial"/>
          <w:sz w:val="22"/>
          <w:szCs w:val="22"/>
        </w:rPr>
        <w:t xml:space="preserve">s for select critically endangered species. </w:t>
      </w:r>
    </w:p>
    <w:p w:rsidR="00AB3C85" w:rsidRDefault="00AB3C85" w:rsidP="00AB3C85">
      <w:pPr>
        <w:jc w:val="both"/>
        <w:rPr>
          <w:rFonts w:ascii="Arial" w:hAnsi="Arial" w:cs="Arial"/>
          <w:sz w:val="22"/>
          <w:szCs w:val="22"/>
        </w:rPr>
      </w:pPr>
    </w:p>
    <w:p w:rsidR="00D76C42" w:rsidRDefault="00AB3C85" w:rsidP="00D76C42">
      <w:pPr>
        <w:numPr>
          <w:ilvl w:val="1"/>
          <w:numId w:val="21"/>
        </w:numPr>
        <w:jc w:val="both"/>
        <w:rPr>
          <w:rFonts w:ascii="Arial" w:hAnsi="Arial" w:cs="Arial"/>
          <w:sz w:val="22"/>
          <w:szCs w:val="22"/>
        </w:rPr>
      </w:pPr>
      <w:r>
        <w:rPr>
          <w:rFonts w:ascii="Arial" w:hAnsi="Arial" w:cs="Arial"/>
          <w:sz w:val="22"/>
          <w:szCs w:val="22"/>
        </w:rPr>
        <w:t xml:space="preserve">Substantial chunk of </w:t>
      </w:r>
      <w:smartTag w:uri="urn:schemas-microsoft-com:office:smarttags" w:element="country-region">
        <w:smartTag w:uri="urn:schemas-microsoft-com:office:smarttags" w:element="place">
          <w:r>
            <w:rPr>
              <w:rFonts w:ascii="Arial" w:hAnsi="Arial" w:cs="Arial"/>
              <w:sz w:val="22"/>
              <w:szCs w:val="22"/>
            </w:rPr>
            <w:t>India</w:t>
          </w:r>
        </w:smartTag>
      </w:smartTag>
      <w:r>
        <w:rPr>
          <w:rFonts w:ascii="Arial" w:hAnsi="Arial" w:cs="Arial"/>
          <w:sz w:val="22"/>
          <w:szCs w:val="22"/>
        </w:rPr>
        <w:t xml:space="preserve">’s biodiversity exists outside PA network, which are owned and managed by the local communities. The livelihood security of these communities is intricately interwoven with the prudent resource management and conservation status of these areas. Further, any future plans to expand the PA network in </w:t>
      </w:r>
      <w:smartTag w:uri="urn:schemas-microsoft-com:office:smarttags" w:element="country-region">
        <w:smartTag w:uri="urn:schemas-microsoft-com:office:smarttags" w:element="place">
          <w:r>
            <w:rPr>
              <w:rFonts w:ascii="Arial" w:hAnsi="Arial" w:cs="Arial"/>
              <w:sz w:val="22"/>
              <w:szCs w:val="22"/>
            </w:rPr>
            <w:t>India</w:t>
          </w:r>
        </w:smartTag>
      </w:smartTag>
      <w:r>
        <w:rPr>
          <w:rFonts w:ascii="Arial" w:hAnsi="Arial" w:cs="Arial"/>
          <w:sz w:val="22"/>
          <w:szCs w:val="22"/>
        </w:rPr>
        <w:t xml:space="preserve"> would depend significantly in recognizing such Community Conserved Areas</w:t>
      </w:r>
      <w:r w:rsidR="00D76C42">
        <w:rPr>
          <w:rFonts w:ascii="Arial" w:hAnsi="Arial" w:cs="Arial"/>
          <w:sz w:val="22"/>
          <w:szCs w:val="22"/>
        </w:rPr>
        <w:t xml:space="preserve">. </w:t>
      </w:r>
      <w:r w:rsidR="00D76C42" w:rsidRPr="00D76C42">
        <w:rPr>
          <w:rFonts w:ascii="Arial" w:hAnsi="Arial" w:cs="Arial"/>
          <w:sz w:val="22"/>
          <w:szCs w:val="22"/>
        </w:rPr>
        <w:t xml:space="preserve">Through an amendment to the Wildlife (Protection) Act, 1972 in 2003, </w:t>
      </w:r>
      <w:smartTag w:uri="urn:schemas-microsoft-com:office:smarttags" w:element="country-region">
        <w:smartTag w:uri="urn:schemas-microsoft-com:office:smarttags" w:element="place">
          <w:r w:rsidR="00D76C42" w:rsidRPr="00D76C42">
            <w:rPr>
              <w:rFonts w:ascii="Arial" w:hAnsi="Arial" w:cs="Arial"/>
              <w:sz w:val="22"/>
              <w:szCs w:val="22"/>
            </w:rPr>
            <w:t>India</w:t>
          </w:r>
        </w:smartTag>
      </w:smartTag>
      <w:r w:rsidR="00D76C42" w:rsidRPr="00D76C42">
        <w:rPr>
          <w:rFonts w:ascii="Arial" w:hAnsi="Arial" w:cs="Arial"/>
          <w:sz w:val="22"/>
          <w:szCs w:val="22"/>
        </w:rPr>
        <w:t xml:space="preserve"> has provided for the establishment of two more categories of PAs – Conservation Reserves and Community Reserves. These are largely community oriented PA governance initiatives. So far, </w:t>
      </w:r>
      <w:smartTag w:uri="urn:schemas-microsoft-com:office:smarttags" w:element="place">
        <w:smartTag w:uri="urn:schemas-microsoft-com:office:smarttags" w:element="country-region">
          <w:r w:rsidR="00D76C42" w:rsidRPr="00D76C42">
            <w:rPr>
              <w:rFonts w:ascii="Arial" w:hAnsi="Arial" w:cs="Arial"/>
              <w:sz w:val="22"/>
              <w:szCs w:val="22"/>
            </w:rPr>
            <w:t>India</w:t>
          </w:r>
        </w:smartTag>
      </w:smartTag>
      <w:r w:rsidR="00D76C42" w:rsidRPr="00D76C42">
        <w:rPr>
          <w:rFonts w:ascii="Arial" w:hAnsi="Arial" w:cs="Arial"/>
          <w:sz w:val="22"/>
          <w:szCs w:val="22"/>
        </w:rPr>
        <w:t xml:space="preserve"> has established 43 Conservation Reserves and 4 Community Reserves.</w:t>
      </w:r>
      <w:r w:rsidR="00D76C42">
        <w:rPr>
          <w:rFonts w:ascii="Arial" w:hAnsi="Arial" w:cs="Arial"/>
          <w:sz w:val="22"/>
          <w:szCs w:val="22"/>
        </w:rPr>
        <w:t xml:space="preserve"> </w:t>
      </w:r>
    </w:p>
    <w:p w:rsidR="00D76C42" w:rsidRDefault="00D76C42" w:rsidP="00D76C42">
      <w:pPr>
        <w:jc w:val="both"/>
        <w:rPr>
          <w:rFonts w:ascii="Arial" w:hAnsi="Arial" w:cs="Arial"/>
          <w:sz w:val="22"/>
          <w:szCs w:val="22"/>
        </w:rPr>
      </w:pPr>
    </w:p>
    <w:p w:rsidR="00D76C42" w:rsidRPr="00D76C42" w:rsidRDefault="00D76C42" w:rsidP="00D76C42">
      <w:pPr>
        <w:numPr>
          <w:ilvl w:val="1"/>
          <w:numId w:val="21"/>
        </w:numPr>
        <w:jc w:val="both"/>
        <w:rPr>
          <w:rFonts w:ascii="Arial" w:hAnsi="Arial" w:cs="Arial"/>
          <w:sz w:val="22"/>
          <w:szCs w:val="22"/>
        </w:rPr>
      </w:pPr>
      <w:smartTag w:uri="urn:schemas-microsoft-com:office:smarttags" w:element="country-region">
        <w:smartTag w:uri="urn:schemas-microsoft-com:office:smarttags" w:element="place">
          <w:r w:rsidRPr="00D76C42">
            <w:rPr>
              <w:rFonts w:ascii="Arial" w:hAnsi="Arial" w:cs="Arial"/>
              <w:sz w:val="22"/>
              <w:szCs w:val="22"/>
            </w:rPr>
            <w:t>India</w:t>
          </w:r>
        </w:smartTag>
      </w:smartTag>
      <w:r w:rsidRPr="00D76C42">
        <w:rPr>
          <w:rFonts w:ascii="Arial" w:hAnsi="Arial" w:cs="Arial"/>
          <w:sz w:val="22"/>
          <w:szCs w:val="22"/>
        </w:rPr>
        <w:t xml:space="preserve"> has special flagship programs for the conservation of Tige</w:t>
      </w:r>
      <w:r>
        <w:rPr>
          <w:rFonts w:ascii="Arial" w:hAnsi="Arial" w:cs="Arial"/>
          <w:sz w:val="22"/>
          <w:szCs w:val="22"/>
        </w:rPr>
        <w:t>r and Elephants. These program</w:t>
      </w:r>
      <w:r w:rsidRPr="00D76C42">
        <w:rPr>
          <w:rFonts w:ascii="Arial" w:hAnsi="Arial" w:cs="Arial"/>
          <w:sz w:val="22"/>
          <w:szCs w:val="22"/>
        </w:rPr>
        <w:t xml:space="preserve">s operate on a large landscape and have led to the recovery these species along with the conservation of their habitats. </w:t>
      </w:r>
      <w:smartTag w:uri="urn:schemas-microsoft-com:office:smarttags" w:element="country-region">
        <w:smartTag w:uri="urn:schemas-microsoft-com:office:smarttags" w:element="place">
          <w:r w:rsidRPr="00D76C42">
            <w:rPr>
              <w:rFonts w:ascii="Arial" w:hAnsi="Arial" w:cs="Arial"/>
              <w:sz w:val="22"/>
              <w:szCs w:val="22"/>
            </w:rPr>
            <w:t>India</w:t>
          </w:r>
        </w:smartTag>
      </w:smartTag>
      <w:r w:rsidRPr="00D76C42">
        <w:rPr>
          <w:rFonts w:ascii="Arial" w:hAnsi="Arial" w:cs="Arial"/>
          <w:sz w:val="22"/>
          <w:szCs w:val="22"/>
        </w:rPr>
        <w:t xml:space="preserve"> currently has 37 Tiger Reserves and 26 Elephant Reserves</w:t>
      </w:r>
      <w:r>
        <w:rPr>
          <w:rFonts w:ascii="Arial" w:hAnsi="Arial" w:cs="Arial"/>
          <w:sz w:val="22"/>
          <w:szCs w:val="22"/>
        </w:rPr>
        <w:t xml:space="preserve">. </w:t>
      </w:r>
      <w:smartTag w:uri="urn:schemas-microsoft-com:office:smarttags" w:element="country-region">
        <w:smartTag w:uri="urn:schemas-microsoft-com:office:smarttags" w:element="place">
          <w:r w:rsidRPr="00D76C42">
            <w:rPr>
              <w:rFonts w:ascii="Arial" w:hAnsi="Arial" w:cs="Arial"/>
              <w:sz w:val="22"/>
              <w:szCs w:val="22"/>
            </w:rPr>
            <w:t>India</w:t>
          </w:r>
        </w:smartTag>
      </w:smartTag>
      <w:r w:rsidRPr="00D76C42">
        <w:rPr>
          <w:rFonts w:ascii="Arial" w:hAnsi="Arial" w:cs="Arial"/>
          <w:sz w:val="22"/>
          <w:szCs w:val="22"/>
        </w:rPr>
        <w:t xml:space="preserve"> has established a National Wildlife Crime Control Bureau in 2007 to combat illegal trade in wildlife and its derivatives. </w:t>
      </w:r>
      <w:r w:rsidR="001805FC" w:rsidRPr="00786475">
        <w:rPr>
          <w:rFonts w:ascii="Arial" w:hAnsi="Arial" w:cs="Arial"/>
          <w:sz w:val="22"/>
          <w:szCs w:val="22"/>
        </w:rPr>
        <w:t xml:space="preserve">The country also has 14 Biosphere Reserves of which four – the Sunderbans, Gulf of Mannar, Nilgiri and </w:t>
      </w:r>
      <w:smartTag w:uri="urn:schemas-microsoft-com:office:smarttags" w:element="place">
        <w:r w:rsidR="001805FC" w:rsidRPr="00786475">
          <w:rPr>
            <w:rFonts w:ascii="Arial" w:hAnsi="Arial" w:cs="Arial"/>
            <w:sz w:val="22"/>
            <w:szCs w:val="22"/>
          </w:rPr>
          <w:t>Nanda Devi</w:t>
        </w:r>
      </w:smartTag>
      <w:r w:rsidR="001805FC" w:rsidRPr="00786475">
        <w:rPr>
          <w:rFonts w:ascii="Arial" w:hAnsi="Arial" w:cs="Arial"/>
          <w:sz w:val="22"/>
          <w:szCs w:val="22"/>
        </w:rPr>
        <w:t xml:space="preserve"> – are also included in the World Network of Biosphere Reserves. Twenty-five Ramsar wetlands have been designated in the country. The endemism of Indian biodiversity is also very high, with about 33 percent of the country's recorded higher flora being endemic to the country and concentrated mainly in the Northeast, </w:t>
      </w:r>
      <w:smartTag w:uri="urn:schemas-microsoft-com:office:smarttags" w:element="place">
        <w:r w:rsidR="001805FC" w:rsidRPr="00786475">
          <w:rPr>
            <w:rFonts w:ascii="Arial" w:hAnsi="Arial" w:cs="Arial"/>
            <w:sz w:val="22"/>
            <w:szCs w:val="22"/>
          </w:rPr>
          <w:t>Western Ghats</w:t>
        </w:r>
      </w:smartTag>
      <w:r w:rsidR="001805FC" w:rsidRPr="00786475">
        <w:rPr>
          <w:rFonts w:ascii="Arial" w:hAnsi="Arial" w:cs="Arial"/>
          <w:sz w:val="22"/>
          <w:szCs w:val="22"/>
        </w:rPr>
        <w:t xml:space="preserve">, North-West Himalayas, and the Andaman and Nicobar archipelago. </w:t>
      </w:r>
      <w:smartTag w:uri="urn:schemas-microsoft-com:office:smarttags" w:element="place">
        <w:smartTag w:uri="urn:schemas-microsoft-com:office:smarttags" w:element="country-region">
          <w:r w:rsidR="001805FC" w:rsidRPr="00786475">
            <w:rPr>
              <w:rFonts w:ascii="Arial" w:hAnsi="Arial" w:cs="Arial"/>
              <w:sz w:val="22"/>
              <w:szCs w:val="22"/>
            </w:rPr>
            <w:t>India</w:t>
          </w:r>
        </w:smartTag>
      </w:smartTag>
      <w:r w:rsidR="001805FC" w:rsidRPr="00786475">
        <w:rPr>
          <w:rFonts w:ascii="Arial" w:hAnsi="Arial" w:cs="Arial"/>
          <w:sz w:val="22"/>
          <w:szCs w:val="22"/>
        </w:rPr>
        <w:t xml:space="preserve"> has been divided into ten bio-geographic zones on the basis of eco-climate, topography, geomorphology, and vegetation biomes as provided in table: 2.1.</w:t>
      </w:r>
    </w:p>
    <w:p w:rsidR="001B4D2A" w:rsidRDefault="001B4D2A">
      <w:pPr>
        <w:jc w:val="both"/>
        <w:rPr>
          <w:rFonts w:ascii="Arial" w:hAnsi="Arial" w:cs="Arial"/>
          <w:color w:val="000000"/>
          <w:sz w:val="22"/>
          <w:szCs w:val="22"/>
        </w:rPr>
      </w:pPr>
    </w:p>
    <w:p w:rsidR="001B4D2A" w:rsidRDefault="001B4D2A">
      <w:pPr>
        <w:jc w:val="both"/>
        <w:rPr>
          <w:rFonts w:ascii="Arial" w:hAnsi="Arial" w:cs="Arial"/>
          <w:color w:val="000000"/>
          <w:sz w:val="22"/>
          <w:szCs w:val="22"/>
        </w:rPr>
      </w:pPr>
    </w:p>
    <w:p w:rsidR="001B4D2A" w:rsidRDefault="001B4D2A">
      <w:pPr>
        <w:jc w:val="center"/>
        <w:rPr>
          <w:rFonts w:ascii="Arial" w:hAnsi="Arial" w:cs="Arial"/>
          <w:sz w:val="22"/>
          <w:szCs w:val="22"/>
        </w:rPr>
      </w:pPr>
      <w:r>
        <w:rPr>
          <w:rFonts w:ascii="Arial" w:hAnsi="Arial" w:cs="Arial"/>
          <w:sz w:val="22"/>
          <w:szCs w:val="22"/>
        </w:rPr>
        <w:t xml:space="preserve">Table: 2.1: The bio-geographic zones of </w:t>
      </w:r>
      <w:smartTag w:uri="urn:schemas-microsoft-com:office:smarttags" w:element="place">
        <w:smartTag w:uri="urn:schemas-microsoft-com:office:smarttags" w:element="country-region">
          <w:r>
            <w:rPr>
              <w:rFonts w:ascii="Arial" w:hAnsi="Arial" w:cs="Arial"/>
              <w:sz w:val="22"/>
              <w:szCs w:val="22"/>
            </w:rPr>
            <w:t>India</w:t>
          </w:r>
        </w:smartTag>
      </w:smartTag>
    </w:p>
    <w:p w:rsidR="001B4D2A" w:rsidRDefault="001B4D2A">
      <w:pPr>
        <w:jc w:val="center"/>
        <w:rPr>
          <w:rFonts w:ascii="Arial" w:hAnsi="Arial" w:cs="Arial"/>
          <w:sz w:val="22"/>
          <w:szCs w:val="22"/>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
        <w:gridCol w:w="2541"/>
        <w:gridCol w:w="1187"/>
        <w:gridCol w:w="708"/>
        <w:gridCol w:w="2599"/>
        <w:gridCol w:w="1187"/>
      </w:tblGrid>
      <w:tr w:rsidR="001B4D2A">
        <w:tc>
          <w:tcPr>
            <w:tcW w:w="718" w:type="dxa"/>
          </w:tcPr>
          <w:p w:rsidR="001B4D2A" w:rsidRDefault="001B4D2A">
            <w:pPr>
              <w:jc w:val="center"/>
              <w:rPr>
                <w:rFonts w:ascii="Arial" w:hAnsi="Arial" w:cs="Arial"/>
                <w:b/>
                <w:bCs/>
                <w:sz w:val="18"/>
                <w:szCs w:val="18"/>
              </w:rPr>
            </w:pPr>
            <w:r>
              <w:rPr>
                <w:rFonts w:ascii="Arial" w:hAnsi="Arial" w:cs="Arial"/>
                <w:b/>
                <w:bCs/>
                <w:sz w:val="18"/>
                <w:szCs w:val="18"/>
              </w:rPr>
              <w:t>Zone</w:t>
            </w:r>
          </w:p>
        </w:tc>
        <w:tc>
          <w:tcPr>
            <w:tcW w:w="2810" w:type="dxa"/>
          </w:tcPr>
          <w:p w:rsidR="001B4D2A" w:rsidRDefault="001B4D2A">
            <w:pPr>
              <w:jc w:val="center"/>
              <w:rPr>
                <w:rFonts w:ascii="Arial" w:hAnsi="Arial" w:cs="Arial"/>
                <w:b/>
                <w:bCs/>
                <w:sz w:val="18"/>
                <w:szCs w:val="18"/>
              </w:rPr>
            </w:pPr>
            <w:r>
              <w:rPr>
                <w:rFonts w:ascii="Arial" w:hAnsi="Arial" w:cs="Arial"/>
                <w:b/>
                <w:bCs/>
                <w:sz w:val="18"/>
                <w:szCs w:val="18"/>
              </w:rPr>
              <w:t>Bio-geographic Zone</w:t>
            </w:r>
          </w:p>
        </w:tc>
        <w:tc>
          <w:tcPr>
            <w:tcW w:w="900" w:type="dxa"/>
          </w:tcPr>
          <w:p w:rsidR="001B4D2A" w:rsidRDefault="001B4D2A" w:rsidP="00521321">
            <w:pPr>
              <w:jc w:val="center"/>
              <w:rPr>
                <w:rFonts w:ascii="Arial" w:hAnsi="Arial" w:cs="Arial"/>
                <w:b/>
                <w:bCs/>
                <w:sz w:val="18"/>
                <w:szCs w:val="18"/>
              </w:rPr>
            </w:pPr>
            <w:r>
              <w:rPr>
                <w:rFonts w:ascii="Arial" w:hAnsi="Arial" w:cs="Arial"/>
                <w:b/>
                <w:bCs/>
                <w:sz w:val="18"/>
                <w:szCs w:val="18"/>
              </w:rPr>
              <w:t xml:space="preserve">Percentage Area </w:t>
            </w:r>
            <w:r>
              <w:rPr>
                <w:rStyle w:val="FootnoteReference"/>
                <w:rFonts w:ascii="Arial" w:hAnsi="Arial" w:cs="Arial"/>
                <w:b/>
                <w:bCs/>
                <w:sz w:val="18"/>
                <w:szCs w:val="18"/>
              </w:rPr>
              <w:footnoteReference w:id="4"/>
            </w:r>
          </w:p>
          <w:p w:rsidR="00521321" w:rsidRDefault="00521321" w:rsidP="00521321">
            <w:pPr>
              <w:jc w:val="center"/>
              <w:rPr>
                <w:rFonts w:ascii="Arial" w:hAnsi="Arial" w:cs="Arial"/>
                <w:b/>
                <w:bCs/>
                <w:sz w:val="18"/>
                <w:szCs w:val="18"/>
              </w:rPr>
            </w:pPr>
            <w:r>
              <w:rPr>
                <w:rFonts w:ascii="Arial" w:hAnsi="Arial" w:cs="Arial"/>
                <w:b/>
                <w:bCs/>
                <w:sz w:val="18"/>
                <w:szCs w:val="18"/>
              </w:rPr>
              <w:t>(Sq Km)</w:t>
            </w:r>
          </w:p>
        </w:tc>
        <w:tc>
          <w:tcPr>
            <w:tcW w:w="720" w:type="dxa"/>
          </w:tcPr>
          <w:p w:rsidR="001B4D2A" w:rsidRDefault="001B4D2A">
            <w:pPr>
              <w:jc w:val="center"/>
              <w:rPr>
                <w:rFonts w:ascii="Arial" w:hAnsi="Arial" w:cs="Arial"/>
                <w:b/>
                <w:bCs/>
                <w:sz w:val="18"/>
                <w:szCs w:val="18"/>
              </w:rPr>
            </w:pPr>
            <w:r>
              <w:rPr>
                <w:rFonts w:ascii="Arial" w:hAnsi="Arial" w:cs="Arial"/>
                <w:b/>
                <w:bCs/>
                <w:sz w:val="18"/>
                <w:szCs w:val="18"/>
              </w:rPr>
              <w:t>Zone</w:t>
            </w:r>
          </w:p>
        </w:tc>
        <w:tc>
          <w:tcPr>
            <w:tcW w:w="2880" w:type="dxa"/>
          </w:tcPr>
          <w:p w:rsidR="001B4D2A" w:rsidRDefault="001B4D2A">
            <w:pPr>
              <w:jc w:val="center"/>
              <w:rPr>
                <w:rFonts w:ascii="Arial" w:hAnsi="Arial" w:cs="Arial"/>
                <w:b/>
                <w:bCs/>
                <w:sz w:val="18"/>
                <w:szCs w:val="18"/>
              </w:rPr>
            </w:pPr>
            <w:r>
              <w:rPr>
                <w:rFonts w:ascii="Arial" w:hAnsi="Arial" w:cs="Arial"/>
                <w:b/>
                <w:bCs/>
                <w:sz w:val="18"/>
                <w:szCs w:val="18"/>
              </w:rPr>
              <w:t>Bio-geographic Zone</w:t>
            </w:r>
          </w:p>
        </w:tc>
        <w:tc>
          <w:tcPr>
            <w:tcW w:w="900" w:type="dxa"/>
          </w:tcPr>
          <w:p w:rsidR="001B4D2A" w:rsidRDefault="001B4D2A">
            <w:pPr>
              <w:rPr>
                <w:rFonts w:ascii="Arial" w:hAnsi="Arial" w:cs="Arial"/>
                <w:b/>
                <w:bCs/>
                <w:sz w:val="18"/>
                <w:szCs w:val="18"/>
              </w:rPr>
            </w:pPr>
            <w:r>
              <w:rPr>
                <w:rFonts w:ascii="Arial" w:hAnsi="Arial" w:cs="Arial"/>
                <w:b/>
                <w:bCs/>
                <w:sz w:val="18"/>
                <w:szCs w:val="18"/>
              </w:rPr>
              <w:t>Percentage Area (Sq Km)</w:t>
            </w:r>
          </w:p>
        </w:tc>
      </w:tr>
      <w:tr w:rsidR="001B4D2A">
        <w:tc>
          <w:tcPr>
            <w:tcW w:w="718" w:type="dxa"/>
          </w:tcPr>
          <w:p w:rsidR="001B4D2A" w:rsidRDefault="001B4D2A">
            <w:pPr>
              <w:jc w:val="center"/>
              <w:rPr>
                <w:rFonts w:ascii="Arial" w:hAnsi="Arial" w:cs="Arial"/>
                <w:sz w:val="22"/>
                <w:szCs w:val="22"/>
              </w:rPr>
            </w:pPr>
            <w:r>
              <w:rPr>
                <w:rFonts w:ascii="Arial" w:hAnsi="Arial" w:cs="Arial"/>
                <w:sz w:val="22"/>
                <w:szCs w:val="22"/>
              </w:rPr>
              <w:t>1</w:t>
            </w:r>
          </w:p>
        </w:tc>
        <w:tc>
          <w:tcPr>
            <w:tcW w:w="2810" w:type="dxa"/>
          </w:tcPr>
          <w:p w:rsidR="001B4D2A" w:rsidRDefault="001B4D2A">
            <w:pPr>
              <w:rPr>
                <w:rFonts w:ascii="Arial" w:hAnsi="Arial" w:cs="Arial"/>
                <w:sz w:val="22"/>
                <w:szCs w:val="22"/>
              </w:rPr>
            </w:pPr>
            <w:r>
              <w:rPr>
                <w:rFonts w:ascii="Arial" w:hAnsi="Arial" w:cs="Arial"/>
                <w:sz w:val="22"/>
                <w:szCs w:val="22"/>
              </w:rPr>
              <w:t xml:space="preserve">Trans </w:t>
            </w:r>
            <w:smartTag w:uri="urn:schemas-microsoft-com:office:smarttags" w:element="place">
              <w:r>
                <w:rPr>
                  <w:rFonts w:ascii="Arial" w:hAnsi="Arial" w:cs="Arial"/>
                  <w:sz w:val="22"/>
                  <w:szCs w:val="22"/>
                </w:rPr>
                <w:t>Himalaya</w:t>
              </w:r>
            </w:smartTag>
          </w:p>
        </w:tc>
        <w:tc>
          <w:tcPr>
            <w:tcW w:w="900" w:type="dxa"/>
          </w:tcPr>
          <w:p w:rsidR="001B4D2A" w:rsidRDefault="001B4D2A">
            <w:pPr>
              <w:jc w:val="center"/>
              <w:rPr>
                <w:rFonts w:ascii="Arial" w:hAnsi="Arial" w:cs="Arial"/>
                <w:b/>
                <w:bCs/>
                <w:sz w:val="22"/>
                <w:szCs w:val="22"/>
              </w:rPr>
            </w:pPr>
            <w:r>
              <w:rPr>
                <w:rFonts w:ascii="Arial" w:hAnsi="Arial" w:cs="Arial"/>
                <w:b/>
                <w:bCs/>
                <w:sz w:val="22"/>
                <w:szCs w:val="22"/>
              </w:rPr>
              <w:t>5.6</w:t>
            </w:r>
          </w:p>
        </w:tc>
        <w:tc>
          <w:tcPr>
            <w:tcW w:w="720" w:type="dxa"/>
          </w:tcPr>
          <w:p w:rsidR="001B4D2A" w:rsidRDefault="001B4D2A">
            <w:pPr>
              <w:jc w:val="center"/>
              <w:rPr>
                <w:rFonts w:ascii="Arial" w:hAnsi="Arial" w:cs="Arial"/>
                <w:sz w:val="22"/>
                <w:szCs w:val="22"/>
              </w:rPr>
            </w:pPr>
            <w:r>
              <w:rPr>
                <w:rFonts w:ascii="Arial" w:hAnsi="Arial" w:cs="Arial"/>
                <w:sz w:val="22"/>
                <w:szCs w:val="22"/>
              </w:rPr>
              <w:t>6</w:t>
            </w:r>
          </w:p>
        </w:tc>
        <w:tc>
          <w:tcPr>
            <w:tcW w:w="2880" w:type="dxa"/>
          </w:tcPr>
          <w:p w:rsidR="001B4D2A" w:rsidRDefault="001B4D2A">
            <w:pPr>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Deccan</w:t>
                </w:r>
              </w:smartTag>
              <w:r>
                <w:rPr>
                  <w:rFonts w:ascii="Arial" w:hAnsi="Arial" w:cs="Arial"/>
                  <w:sz w:val="22"/>
                  <w:szCs w:val="22"/>
                </w:rPr>
                <w:t xml:space="preserve"> </w:t>
              </w:r>
              <w:smartTag w:uri="urn:schemas-microsoft-com:office:smarttags" w:element="PlaceType">
                <w:r>
                  <w:rPr>
                    <w:rFonts w:ascii="Arial" w:hAnsi="Arial" w:cs="Arial"/>
                    <w:sz w:val="22"/>
                    <w:szCs w:val="22"/>
                  </w:rPr>
                  <w:t>Peninsula</w:t>
                </w:r>
              </w:smartTag>
            </w:smartTag>
          </w:p>
        </w:tc>
        <w:tc>
          <w:tcPr>
            <w:tcW w:w="900" w:type="dxa"/>
          </w:tcPr>
          <w:p w:rsidR="001B4D2A" w:rsidRDefault="001B4D2A">
            <w:pPr>
              <w:jc w:val="center"/>
              <w:rPr>
                <w:rFonts w:ascii="Arial" w:hAnsi="Arial" w:cs="Arial"/>
                <w:b/>
                <w:bCs/>
                <w:sz w:val="22"/>
                <w:szCs w:val="22"/>
              </w:rPr>
            </w:pPr>
            <w:r>
              <w:rPr>
                <w:rFonts w:ascii="Arial" w:hAnsi="Arial" w:cs="Arial"/>
                <w:b/>
                <w:bCs/>
                <w:sz w:val="22"/>
                <w:szCs w:val="22"/>
              </w:rPr>
              <w:t>42.0</w:t>
            </w:r>
          </w:p>
        </w:tc>
      </w:tr>
      <w:tr w:rsidR="001B4D2A">
        <w:tc>
          <w:tcPr>
            <w:tcW w:w="718" w:type="dxa"/>
          </w:tcPr>
          <w:p w:rsidR="001B4D2A" w:rsidRDefault="001B4D2A">
            <w:pPr>
              <w:jc w:val="center"/>
              <w:rPr>
                <w:rFonts w:ascii="Arial" w:hAnsi="Arial" w:cs="Arial"/>
                <w:sz w:val="22"/>
                <w:szCs w:val="22"/>
              </w:rPr>
            </w:pPr>
            <w:r>
              <w:rPr>
                <w:rFonts w:ascii="Arial" w:hAnsi="Arial" w:cs="Arial"/>
                <w:sz w:val="22"/>
                <w:szCs w:val="22"/>
              </w:rPr>
              <w:lastRenderedPageBreak/>
              <w:t>2</w:t>
            </w:r>
          </w:p>
        </w:tc>
        <w:tc>
          <w:tcPr>
            <w:tcW w:w="2810" w:type="dxa"/>
          </w:tcPr>
          <w:p w:rsidR="001B4D2A" w:rsidRDefault="001B4D2A">
            <w:pPr>
              <w:rPr>
                <w:rFonts w:ascii="Arial" w:hAnsi="Arial" w:cs="Arial"/>
                <w:sz w:val="22"/>
                <w:szCs w:val="22"/>
              </w:rPr>
            </w:pPr>
            <w:smartTag w:uri="urn:schemas-microsoft-com:office:smarttags" w:element="place">
              <w:r>
                <w:rPr>
                  <w:rFonts w:ascii="Arial" w:hAnsi="Arial" w:cs="Arial"/>
                  <w:sz w:val="22"/>
                  <w:szCs w:val="22"/>
                </w:rPr>
                <w:t>Himalaya</w:t>
              </w:r>
            </w:smartTag>
          </w:p>
        </w:tc>
        <w:tc>
          <w:tcPr>
            <w:tcW w:w="900" w:type="dxa"/>
          </w:tcPr>
          <w:p w:rsidR="001B4D2A" w:rsidRDefault="001B4D2A">
            <w:pPr>
              <w:jc w:val="center"/>
              <w:rPr>
                <w:rFonts w:ascii="Arial" w:hAnsi="Arial" w:cs="Arial"/>
                <w:b/>
                <w:bCs/>
                <w:sz w:val="22"/>
                <w:szCs w:val="22"/>
              </w:rPr>
            </w:pPr>
            <w:r>
              <w:rPr>
                <w:rFonts w:ascii="Arial" w:hAnsi="Arial" w:cs="Arial"/>
                <w:b/>
                <w:bCs/>
                <w:sz w:val="22"/>
                <w:szCs w:val="22"/>
              </w:rPr>
              <w:t>6.4</w:t>
            </w:r>
          </w:p>
        </w:tc>
        <w:tc>
          <w:tcPr>
            <w:tcW w:w="720" w:type="dxa"/>
          </w:tcPr>
          <w:p w:rsidR="001B4D2A" w:rsidRDefault="001B4D2A">
            <w:pPr>
              <w:jc w:val="center"/>
              <w:rPr>
                <w:rFonts w:ascii="Arial" w:hAnsi="Arial" w:cs="Arial"/>
                <w:sz w:val="22"/>
                <w:szCs w:val="22"/>
              </w:rPr>
            </w:pPr>
            <w:r>
              <w:rPr>
                <w:rFonts w:ascii="Arial" w:hAnsi="Arial" w:cs="Arial"/>
                <w:sz w:val="22"/>
                <w:szCs w:val="22"/>
              </w:rPr>
              <w:t>7</w:t>
            </w:r>
          </w:p>
        </w:tc>
        <w:tc>
          <w:tcPr>
            <w:tcW w:w="2880" w:type="dxa"/>
          </w:tcPr>
          <w:p w:rsidR="001B4D2A" w:rsidRDefault="001B4D2A">
            <w:pPr>
              <w:rPr>
                <w:rFonts w:ascii="Arial" w:hAnsi="Arial" w:cs="Arial"/>
                <w:sz w:val="22"/>
                <w:szCs w:val="22"/>
              </w:rPr>
            </w:pPr>
            <w:r>
              <w:rPr>
                <w:rFonts w:ascii="Arial" w:hAnsi="Arial" w:cs="Arial"/>
                <w:sz w:val="22"/>
                <w:szCs w:val="22"/>
              </w:rPr>
              <w:t>Gangetic Plain</w:t>
            </w:r>
          </w:p>
        </w:tc>
        <w:tc>
          <w:tcPr>
            <w:tcW w:w="900" w:type="dxa"/>
          </w:tcPr>
          <w:p w:rsidR="001B4D2A" w:rsidRDefault="001B4D2A">
            <w:pPr>
              <w:jc w:val="center"/>
              <w:rPr>
                <w:rFonts w:ascii="Arial" w:hAnsi="Arial" w:cs="Arial"/>
                <w:b/>
                <w:bCs/>
                <w:sz w:val="22"/>
                <w:szCs w:val="22"/>
              </w:rPr>
            </w:pPr>
            <w:r>
              <w:rPr>
                <w:rFonts w:ascii="Arial" w:hAnsi="Arial" w:cs="Arial"/>
                <w:b/>
                <w:bCs/>
                <w:sz w:val="22"/>
                <w:szCs w:val="22"/>
              </w:rPr>
              <w:t>10.8</w:t>
            </w:r>
          </w:p>
        </w:tc>
      </w:tr>
      <w:tr w:rsidR="001B4D2A">
        <w:tc>
          <w:tcPr>
            <w:tcW w:w="718" w:type="dxa"/>
          </w:tcPr>
          <w:p w:rsidR="001B4D2A" w:rsidRDefault="001B4D2A">
            <w:pPr>
              <w:jc w:val="center"/>
              <w:rPr>
                <w:rFonts w:ascii="Arial" w:hAnsi="Arial" w:cs="Arial"/>
                <w:sz w:val="22"/>
                <w:szCs w:val="22"/>
              </w:rPr>
            </w:pPr>
            <w:r>
              <w:rPr>
                <w:rFonts w:ascii="Arial" w:hAnsi="Arial" w:cs="Arial"/>
                <w:sz w:val="22"/>
                <w:szCs w:val="22"/>
              </w:rPr>
              <w:t>3</w:t>
            </w:r>
          </w:p>
        </w:tc>
        <w:tc>
          <w:tcPr>
            <w:tcW w:w="2810" w:type="dxa"/>
          </w:tcPr>
          <w:p w:rsidR="001B4D2A" w:rsidRDefault="001B4D2A">
            <w:pPr>
              <w:rPr>
                <w:rFonts w:ascii="Arial" w:hAnsi="Arial" w:cs="Arial"/>
                <w:sz w:val="22"/>
                <w:szCs w:val="22"/>
              </w:rPr>
            </w:pPr>
            <w:r>
              <w:rPr>
                <w:rFonts w:ascii="Arial" w:hAnsi="Arial" w:cs="Arial"/>
                <w:sz w:val="22"/>
                <w:szCs w:val="22"/>
              </w:rPr>
              <w:t>Desert</w:t>
            </w:r>
          </w:p>
        </w:tc>
        <w:tc>
          <w:tcPr>
            <w:tcW w:w="900" w:type="dxa"/>
          </w:tcPr>
          <w:p w:rsidR="001B4D2A" w:rsidRDefault="001B4D2A">
            <w:pPr>
              <w:jc w:val="center"/>
              <w:rPr>
                <w:rFonts w:ascii="Arial" w:hAnsi="Arial" w:cs="Arial"/>
                <w:b/>
                <w:bCs/>
                <w:sz w:val="22"/>
                <w:szCs w:val="22"/>
              </w:rPr>
            </w:pPr>
            <w:r>
              <w:rPr>
                <w:rFonts w:ascii="Arial" w:hAnsi="Arial" w:cs="Arial"/>
                <w:b/>
                <w:bCs/>
                <w:sz w:val="22"/>
                <w:szCs w:val="22"/>
              </w:rPr>
              <w:t>6.6</w:t>
            </w:r>
          </w:p>
        </w:tc>
        <w:tc>
          <w:tcPr>
            <w:tcW w:w="720" w:type="dxa"/>
          </w:tcPr>
          <w:p w:rsidR="001B4D2A" w:rsidRDefault="001B4D2A">
            <w:pPr>
              <w:jc w:val="center"/>
              <w:rPr>
                <w:rFonts w:ascii="Arial" w:hAnsi="Arial" w:cs="Arial"/>
                <w:sz w:val="22"/>
                <w:szCs w:val="22"/>
              </w:rPr>
            </w:pPr>
            <w:r>
              <w:rPr>
                <w:rFonts w:ascii="Arial" w:hAnsi="Arial" w:cs="Arial"/>
                <w:sz w:val="22"/>
                <w:szCs w:val="22"/>
              </w:rPr>
              <w:t>8</w:t>
            </w:r>
          </w:p>
        </w:tc>
        <w:tc>
          <w:tcPr>
            <w:tcW w:w="2880" w:type="dxa"/>
          </w:tcPr>
          <w:p w:rsidR="001B4D2A" w:rsidRDefault="001B4D2A">
            <w:pPr>
              <w:rPr>
                <w:rFonts w:ascii="Arial" w:hAnsi="Arial" w:cs="Arial"/>
                <w:sz w:val="22"/>
                <w:szCs w:val="22"/>
              </w:rPr>
            </w:pPr>
            <w:r>
              <w:rPr>
                <w:rFonts w:ascii="Arial" w:hAnsi="Arial" w:cs="Arial"/>
                <w:sz w:val="22"/>
                <w:szCs w:val="22"/>
              </w:rPr>
              <w:t>Coasts</w:t>
            </w:r>
          </w:p>
        </w:tc>
        <w:tc>
          <w:tcPr>
            <w:tcW w:w="900" w:type="dxa"/>
          </w:tcPr>
          <w:p w:rsidR="001B4D2A" w:rsidRDefault="001B4D2A">
            <w:pPr>
              <w:jc w:val="center"/>
              <w:rPr>
                <w:rFonts w:ascii="Arial" w:hAnsi="Arial" w:cs="Arial"/>
                <w:b/>
                <w:bCs/>
                <w:sz w:val="22"/>
                <w:szCs w:val="22"/>
              </w:rPr>
            </w:pPr>
            <w:r>
              <w:rPr>
                <w:rFonts w:ascii="Arial" w:hAnsi="Arial" w:cs="Arial"/>
                <w:b/>
                <w:bCs/>
                <w:sz w:val="22"/>
                <w:szCs w:val="22"/>
              </w:rPr>
              <w:t>2.5</w:t>
            </w:r>
          </w:p>
        </w:tc>
      </w:tr>
      <w:tr w:rsidR="001B4D2A">
        <w:tc>
          <w:tcPr>
            <w:tcW w:w="718" w:type="dxa"/>
          </w:tcPr>
          <w:p w:rsidR="001B4D2A" w:rsidRDefault="001B4D2A">
            <w:pPr>
              <w:jc w:val="center"/>
              <w:rPr>
                <w:rFonts w:ascii="Arial" w:hAnsi="Arial" w:cs="Arial"/>
                <w:sz w:val="22"/>
                <w:szCs w:val="22"/>
              </w:rPr>
            </w:pPr>
            <w:r>
              <w:rPr>
                <w:rFonts w:ascii="Arial" w:hAnsi="Arial" w:cs="Arial"/>
                <w:sz w:val="22"/>
                <w:szCs w:val="22"/>
              </w:rPr>
              <w:t>4</w:t>
            </w:r>
          </w:p>
        </w:tc>
        <w:tc>
          <w:tcPr>
            <w:tcW w:w="2810" w:type="dxa"/>
          </w:tcPr>
          <w:p w:rsidR="001B4D2A" w:rsidRDefault="001B4D2A">
            <w:pPr>
              <w:rPr>
                <w:rFonts w:ascii="Arial" w:hAnsi="Arial" w:cs="Arial"/>
                <w:sz w:val="22"/>
                <w:szCs w:val="22"/>
              </w:rPr>
            </w:pPr>
            <w:r>
              <w:rPr>
                <w:rFonts w:ascii="Arial" w:hAnsi="Arial" w:cs="Arial"/>
                <w:sz w:val="22"/>
                <w:szCs w:val="22"/>
              </w:rPr>
              <w:t>Semi-Arid</w:t>
            </w:r>
          </w:p>
        </w:tc>
        <w:tc>
          <w:tcPr>
            <w:tcW w:w="900" w:type="dxa"/>
          </w:tcPr>
          <w:p w:rsidR="001B4D2A" w:rsidRDefault="001B4D2A">
            <w:pPr>
              <w:jc w:val="center"/>
              <w:rPr>
                <w:rFonts w:ascii="Arial" w:hAnsi="Arial" w:cs="Arial"/>
                <w:b/>
                <w:bCs/>
                <w:sz w:val="22"/>
                <w:szCs w:val="22"/>
              </w:rPr>
            </w:pPr>
            <w:r>
              <w:rPr>
                <w:rFonts w:ascii="Arial" w:hAnsi="Arial" w:cs="Arial"/>
                <w:b/>
                <w:bCs/>
                <w:sz w:val="22"/>
                <w:szCs w:val="22"/>
              </w:rPr>
              <w:t>16.6</w:t>
            </w:r>
          </w:p>
        </w:tc>
        <w:tc>
          <w:tcPr>
            <w:tcW w:w="720" w:type="dxa"/>
          </w:tcPr>
          <w:p w:rsidR="001B4D2A" w:rsidRDefault="001B4D2A">
            <w:pPr>
              <w:jc w:val="center"/>
              <w:rPr>
                <w:rFonts w:ascii="Arial" w:hAnsi="Arial" w:cs="Arial"/>
                <w:sz w:val="22"/>
                <w:szCs w:val="22"/>
              </w:rPr>
            </w:pPr>
            <w:r>
              <w:rPr>
                <w:rFonts w:ascii="Arial" w:hAnsi="Arial" w:cs="Arial"/>
                <w:sz w:val="22"/>
                <w:szCs w:val="22"/>
              </w:rPr>
              <w:t>9</w:t>
            </w:r>
          </w:p>
        </w:tc>
        <w:tc>
          <w:tcPr>
            <w:tcW w:w="2880" w:type="dxa"/>
          </w:tcPr>
          <w:p w:rsidR="001B4D2A" w:rsidRDefault="001B4D2A">
            <w:pPr>
              <w:rPr>
                <w:rFonts w:ascii="Arial" w:hAnsi="Arial" w:cs="Arial"/>
                <w:sz w:val="22"/>
                <w:szCs w:val="22"/>
              </w:rPr>
            </w:pPr>
            <w:r>
              <w:rPr>
                <w:rFonts w:ascii="Arial" w:hAnsi="Arial" w:cs="Arial"/>
                <w:sz w:val="22"/>
                <w:szCs w:val="22"/>
              </w:rPr>
              <w:t>North East</w:t>
            </w:r>
          </w:p>
        </w:tc>
        <w:tc>
          <w:tcPr>
            <w:tcW w:w="900" w:type="dxa"/>
          </w:tcPr>
          <w:p w:rsidR="001B4D2A" w:rsidRDefault="001B4D2A">
            <w:pPr>
              <w:jc w:val="center"/>
              <w:rPr>
                <w:rFonts w:ascii="Arial" w:hAnsi="Arial" w:cs="Arial"/>
                <w:b/>
                <w:bCs/>
                <w:sz w:val="22"/>
                <w:szCs w:val="22"/>
              </w:rPr>
            </w:pPr>
            <w:r>
              <w:rPr>
                <w:rFonts w:ascii="Arial" w:hAnsi="Arial" w:cs="Arial"/>
                <w:b/>
                <w:bCs/>
                <w:sz w:val="22"/>
                <w:szCs w:val="22"/>
              </w:rPr>
              <w:t>5.2</w:t>
            </w:r>
          </w:p>
        </w:tc>
      </w:tr>
      <w:tr w:rsidR="001B4D2A">
        <w:tc>
          <w:tcPr>
            <w:tcW w:w="718" w:type="dxa"/>
          </w:tcPr>
          <w:p w:rsidR="001B4D2A" w:rsidRDefault="001B4D2A">
            <w:pPr>
              <w:jc w:val="center"/>
              <w:rPr>
                <w:rFonts w:ascii="Arial" w:hAnsi="Arial" w:cs="Arial"/>
                <w:sz w:val="22"/>
                <w:szCs w:val="22"/>
              </w:rPr>
            </w:pPr>
            <w:r>
              <w:rPr>
                <w:rFonts w:ascii="Arial" w:hAnsi="Arial" w:cs="Arial"/>
                <w:sz w:val="22"/>
                <w:szCs w:val="22"/>
              </w:rPr>
              <w:t>5</w:t>
            </w:r>
          </w:p>
        </w:tc>
        <w:tc>
          <w:tcPr>
            <w:tcW w:w="2810" w:type="dxa"/>
          </w:tcPr>
          <w:p w:rsidR="001B4D2A" w:rsidRDefault="001B4D2A">
            <w:pPr>
              <w:rPr>
                <w:rFonts w:ascii="Arial" w:hAnsi="Arial" w:cs="Arial"/>
                <w:sz w:val="22"/>
                <w:szCs w:val="22"/>
              </w:rPr>
            </w:pPr>
            <w:smartTag w:uri="urn:schemas-microsoft-com:office:smarttags" w:element="place">
              <w:r>
                <w:rPr>
                  <w:rFonts w:ascii="Arial" w:hAnsi="Arial" w:cs="Arial"/>
                  <w:sz w:val="22"/>
                  <w:szCs w:val="22"/>
                </w:rPr>
                <w:t>Western Ghats</w:t>
              </w:r>
            </w:smartTag>
          </w:p>
        </w:tc>
        <w:tc>
          <w:tcPr>
            <w:tcW w:w="900" w:type="dxa"/>
          </w:tcPr>
          <w:p w:rsidR="001B4D2A" w:rsidRDefault="001B4D2A">
            <w:pPr>
              <w:jc w:val="center"/>
              <w:rPr>
                <w:rFonts w:ascii="Arial" w:hAnsi="Arial" w:cs="Arial"/>
                <w:b/>
                <w:bCs/>
                <w:sz w:val="22"/>
                <w:szCs w:val="22"/>
              </w:rPr>
            </w:pPr>
            <w:r>
              <w:rPr>
                <w:rFonts w:ascii="Arial" w:hAnsi="Arial" w:cs="Arial"/>
                <w:b/>
                <w:bCs/>
                <w:sz w:val="22"/>
                <w:szCs w:val="22"/>
              </w:rPr>
              <w:t>4.0</w:t>
            </w:r>
          </w:p>
        </w:tc>
        <w:tc>
          <w:tcPr>
            <w:tcW w:w="720" w:type="dxa"/>
          </w:tcPr>
          <w:p w:rsidR="001B4D2A" w:rsidRDefault="001B4D2A">
            <w:pPr>
              <w:jc w:val="center"/>
              <w:rPr>
                <w:rFonts w:ascii="Arial" w:hAnsi="Arial" w:cs="Arial"/>
                <w:sz w:val="22"/>
                <w:szCs w:val="22"/>
              </w:rPr>
            </w:pPr>
            <w:r>
              <w:rPr>
                <w:rFonts w:ascii="Arial" w:hAnsi="Arial" w:cs="Arial"/>
                <w:sz w:val="22"/>
                <w:szCs w:val="22"/>
              </w:rPr>
              <w:t>10</w:t>
            </w:r>
          </w:p>
        </w:tc>
        <w:tc>
          <w:tcPr>
            <w:tcW w:w="2880" w:type="dxa"/>
          </w:tcPr>
          <w:p w:rsidR="001B4D2A" w:rsidRDefault="001B4D2A">
            <w:pPr>
              <w:rPr>
                <w:rFonts w:ascii="Arial" w:hAnsi="Arial" w:cs="Arial"/>
                <w:sz w:val="22"/>
                <w:szCs w:val="22"/>
              </w:rPr>
            </w:pPr>
            <w:r>
              <w:rPr>
                <w:rFonts w:ascii="Arial" w:hAnsi="Arial" w:cs="Arial"/>
                <w:sz w:val="22"/>
                <w:szCs w:val="22"/>
              </w:rPr>
              <w:t>Islands</w:t>
            </w:r>
          </w:p>
        </w:tc>
        <w:tc>
          <w:tcPr>
            <w:tcW w:w="900" w:type="dxa"/>
          </w:tcPr>
          <w:p w:rsidR="001B4D2A" w:rsidRDefault="001B4D2A">
            <w:pPr>
              <w:jc w:val="center"/>
              <w:rPr>
                <w:rFonts w:ascii="Arial" w:hAnsi="Arial" w:cs="Arial"/>
                <w:b/>
                <w:bCs/>
                <w:sz w:val="22"/>
                <w:szCs w:val="22"/>
              </w:rPr>
            </w:pPr>
            <w:r>
              <w:rPr>
                <w:rFonts w:ascii="Arial" w:hAnsi="Arial" w:cs="Arial"/>
                <w:b/>
                <w:bCs/>
                <w:sz w:val="22"/>
                <w:szCs w:val="22"/>
              </w:rPr>
              <w:t>0.3</w:t>
            </w:r>
          </w:p>
        </w:tc>
      </w:tr>
    </w:tbl>
    <w:p w:rsidR="001B4D2A" w:rsidRDefault="001B4D2A">
      <w:pPr>
        <w:jc w:val="both"/>
        <w:rPr>
          <w:rFonts w:ascii="Arial" w:hAnsi="Arial" w:cs="Arial"/>
          <w:color w:val="000000"/>
          <w:sz w:val="22"/>
          <w:szCs w:val="22"/>
        </w:rPr>
      </w:pPr>
    </w:p>
    <w:p w:rsidR="005669B3" w:rsidRDefault="005669B3" w:rsidP="005669B3">
      <w:pPr>
        <w:jc w:val="both"/>
        <w:rPr>
          <w:rFonts w:ascii="Arial" w:hAnsi="Arial" w:cs="Arial"/>
          <w:color w:val="000000"/>
          <w:sz w:val="22"/>
          <w:szCs w:val="22"/>
        </w:rPr>
      </w:pPr>
    </w:p>
    <w:p w:rsidR="005669B3" w:rsidRDefault="005669B3" w:rsidP="000924B7">
      <w:pPr>
        <w:numPr>
          <w:ilvl w:val="1"/>
          <w:numId w:val="21"/>
        </w:numPr>
        <w:tabs>
          <w:tab w:val="left" w:pos="360"/>
        </w:tabs>
        <w:jc w:val="both"/>
        <w:rPr>
          <w:rFonts w:ascii="Arial" w:hAnsi="Arial" w:cs="Arial"/>
          <w:color w:val="000000"/>
          <w:sz w:val="22"/>
          <w:szCs w:val="22"/>
        </w:rPr>
      </w:pPr>
      <w:r>
        <w:rPr>
          <w:rFonts w:ascii="Arial" w:hAnsi="Arial" w:cs="Arial"/>
          <w:color w:val="000000"/>
          <w:sz w:val="22"/>
          <w:szCs w:val="22"/>
        </w:rPr>
        <w:t xml:space="preserve">The country has had a long history of conservation and sustainable use of natural resources and, over a period of time, has </w:t>
      </w:r>
      <w:r>
        <w:rPr>
          <w:rFonts w:ascii="Arial" w:hAnsi="Arial" w:cs="Arial"/>
          <w:sz w:val="22"/>
          <w:szCs w:val="22"/>
        </w:rPr>
        <w:t>developed a stable and enabling organizational framework for environment protection. The Constitution of India contains specific provisions for biodiversity conservation (articulated in the Directive Principles of State Policy (48-A) &amp; Fundaments duties</w:t>
      </w:r>
      <w:r>
        <w:rPr>
          <w:rFonts w:ascii="Arial" w:hAnsi="Arial" w:cs="Arial"/>
          <w:color w:val="000000"/>
          <w:sz w:val="22"/>
          <w:szCs w:val="22"/>
        </w:rPr>
        <w:t xml:space="preserve"> (51-A (g)). It states that “the state shall endeavor to protect and improve the environment and safeguard the forests and wildlife in the country” and it is a duty of every citizen “to protect and improve the national environment including forests, lakes, rivers and wildlife and to have compassion for living creatures.” Under the system of democratic decentralization of responsibilities enshrined in the 73</w:t>
      </w:r>
      <w:r>
        <w:rPr>
          <w:rFonts w:ascii="Arial" w:hAnsi="Arial" w:cs="Arial"/>
          <w:color w:val="000000"/>
          <w:sz w:val="22"/>
          <w:szCs w:val="22"/>
          <w:vertAlign w:val="superscript"/>
        </w:rPr>
        <w:t>rd</w:t>
      </w:r>
      <w:r>
        <w:rPr>
          <w:rFonts w:ascii="Arial" w:hAnsi="Arial" w:cs="Arial"/>
          <w:color w:val="000000"/>
          <w:sz w:val="22"/>
          <w:szCs w:val="22"/>
        </w:rPr>
        <w:t xml:space="preserve"> Constitutional Amendment (1993), local bodies consisting of elected representatives, one third of who are women, have been entrusted with the responsibility of safeguarding environmental resources at the local level. </w:t>
      </w:r>
    </w:p>
    <w:p w:rsidR="001B4D2A" w:rsidRDefault="001B4D2A">
      <w:pPr>
        <w:jc w:val="both"/>
        <w:rPr>
          <w:rFonts w:ascii="Arial" w:hAnsi="Arial" w:cs="Arial"/>
          <w:color w:val="000000"/>
          <w:sz w:val="22"/>
          <w:szCs w:val="22"/>
        </w:rPr>
      </w:pPr>
    </w:p>
    <w:p w:rsidR="001B4D2A" w:rsidRDefault="001B4D2A">
      <w:pPr>
        <w:numPr>
          <w:ilvl w:val="1"/>
          <w:numId w:val="21"/>
        </w:numPr>
        <w:jc w:val="both"/>
        <w:rPr>
          <w:rFonts w:ascii="Arial" w:hAnsi="Arial" w:cs="Arial"/>
          <w:sz w:val="22"/>
          <w:szCs w:val="22"/>
        </w:rPr>
      </w:pPr>
      <w:r>
        <w:rPr>
          <w:rFonts w:ascii="Arial" w:hAnsi="Arial" w:cs="Arial"/>
          <w:color w:val="000000"/>
          <w:sz w:val="22"/>
          <w:szCs w:val="22"/>
        </w:rPr>
        <w:t xml:space="preserve">Numerous and wide ranging policies, programs and projects are in place, which directly or indirectly serve to protect, conserve and sustainably use the country’s biological resources. As a party to the CBD, </w:t>
      </w:r>
      <w:smartTag w:uri="urn:schemas-microsoft-com:office:smarttags" w:element="place">
        <w:smartTag w:uri="urn:schemas-microsoft-com:office:smarttags" w:element="country-region">
          <w:r>
            <w:rPr>
              <w:rFonts w:ascii="Arial" w:hAnsi="Arial" w:cs="Arial"/>
              <w:color w:val="000000"/>
              <w:sz w:val="22"/>
              <w:szCs w:val="22"/>
            </w:rPr>
            <w:t>India</w:t>
          </w:r>
        </w:smartTag>
      </w:smartTag>
      <w:r>
        <w:rPr>
          <w:rFonts w:ascii="Arial" w:hAnsi="Arial" w:cs="Arial"/>
          <w:color w:val="000000"/>
          <w:sz w:val="22"/>
          <w:szCs w:val="22"/>
        </w:rPr>
        <w:t xml:space="preserve"> has taken wide ranging steps towards developing policies, enacting legislations and implementing programs towards conservation and sustainable use of its biological resources. </w:t>
      </w:r>
    </w:p>
    <w:p w:rsidR="001B4D2A" w:rsidRDefault="001B4D2A">
      <w:pPr>
        <w:jc w:val="both"/>
        <w:rPr>
          <w:rFonts w:ascii="Arial" w:hAnsi="Arial" w:cs="Arial"/>
          <w:sz w:val="22"/>
          <w:szCs w:val="22"/>
        </w:rPr>
      </w:pPr>
    </w:p>
    <w:p w:rsidR="001B4D2A" w:rsidRDefault="001B4D2A">
      <w:pPr>
        <w:numPr>
          <w:ilvl w:val="1"/>
          <w:numId w:val="21"/>
        </w:numPr>
        <w:jc w:val="both"/>
        <w:rPr>
          <w:rFonts w:ascii="Arial" w:hAnsi="Arial" w:cs="Arial"/>
          <w:color w:val="000000"/>
          <w:sz w:val="22"/>
          <w:szCs w:val="22"/>
        </w:rPr>
      </w:pPr>
      <w:r>
        <w:rPr>
          <w:rFonts w:ascii="Arial" w:hAnsi="Arial" w:cs="Arial"/>
          <w:color w:val="000000"/>
          <w:sz w:val="22"/>
          <w:szCs w:val="22"/>
        </w:rPr>
        <w:t xml:space="preserve">At the Central Government level, MoEF is the nodal ministry for biodiversity conservation. However, biodiversity being a multi-disciplinary subject, several other Ministries/ Departments and affiliated agencies at the central and state levels are also undertaking biodiversity related programs. At the central level, the </w:t>
      </w:r>
      <w:r>
        <w:rPr>
          <w:rFonts w:ascii="Arial" w:hAnsi="Arial" w:cs="Arial"/>
          <w:sz w:val="22"/>
          <w:szCs w:val="22"/>
        </w:rPr>
        <w:t xml:space="preserve">Ministry of Agriculture, Health, Water Resources, Rural Development, Power, Industry, New and Renewable Energy, Urban Development, Science and Technology and the Planning Commission have important programs relating to biodiversity. Some of the key policy documents addressing biodiversity concerns in </w:t>
      </w:r>
      <w:smartTag w:uri="urn:schemas-microsoft-com:office:smarttags" w:element="place">
        <w:smartTag w:uri="urn:schemas-microsoft-com:office:smarttags" w:element="country-region">
          <w:r>
            <w:rPr>
              <w:rFonts w:ascii="Arial" w:hAnsi="Arial" w:cs="Arial"/>
              <w:sz w:val="22"/>
              <w:szCs w:val="22"/>
            </w:rPr>
            <w:t>India</w:t>
          </w:r>
        </w:smartTag>
      </w:smartTag>
      <w:r>
        <w:rPr>
          <w:rFonts w:ascii="Arial" w:hAnsi="Arial" w:cs="Arial"/>
          <w:sz w:val="22"/>
          <w:szCs w:val="22"/>
        </w:rPr>
        <w:t xml:space="preserve"> are listed in Table 2.2. </w:t>
      </w:r>
    </w:p>
    <w:p w:rsidR="001B4D2A" w:rsidRDefault="001B4D2A">
      <w:pPr>
        <w:jc w:val="both"/>
        <w:rPr>
          <w:rFonts w:ascii="Arial" w:hAnsi="Arial" w:cs="Arial"/>
          <w:color w:val="000000"/>
          <w:sz w:val="22"/>
          <w:szCs w:val="22"/>
        </w:rPr>
      </w:pPr>
    </w:p>
    <w:p w:rsidR="001B4D2A" w:rsidRDefault="001B4D2A">
      <w:pPr>
        <w:jc w:val="center"/>
        <w:rPr>
          <w:rFonts w:ascii="Arial" w:hAnsi="Arial" w:cs="Arial"/>
          <w:sz w:val="22"/>
          <w:szCs w:val="22"/>
        </w:rPr>
      </w:pPr>
      <w:r>
        <w:rPr>
          <w:rFonts w:ascii="Arial" w:hAnsi="Arial" w:cs="Arial"/>
          <w:sz w:val="22"/>
          <w:szCs w:val="22"/>
        </w:rPr>
        <w:t>Table: 2.2: A brief outline of policies, plans and strategies dealing with biodiversity</w:t>
      </w:r>
    </w:p>
    <w:p w:rsidR="001B4D2A" w:rsidRDefault="001B4D2A">
      <w:pPr>
        <w:jc w:val="center"/>
        <w:rPr>
          <w:rFonts w:ascii="Arial" w:hAnsi="Arial" w:cs="Arial"/>
          <w:sz w:val="22"/>
          <w:szCs w:val="22"/>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6660"/>
      </w:tblGrid>
      <w:tr w:rsidR="001B4D2A">
        <w:tc>
          <w:tcPr>
            <w:tcW w:w="3060" w:type="dxa"/>
          </w:tcPr>
          <w:p w:rsidR="001B4D2A" w:rsidRDefault="001B4D2A">
            <w:pPr>
              <w:jc w:val="center"/>
              <w:rPr>
                <w:rFonts w:ascii="Arial" w:hAnsi="Arial" w:cs="Arial"/>
                <w:b/>
                <w:bCs/>
                <w:sz w:val="18"/>
                <w:szCs w:val="18"/>
              </w:rPr>
            </w:pPr>
            <w:r>
              <w:rPr>
                <w:rFonts w:ascii="Arial" w:hAnsi="Arial" w:cs="Arial"/>
                <w:b/>
                <w:bCs/>
                <w:sz w:val="18"/>
                <w:szCs w:val="18"/>
              </w:rPr>
              <w:t>Policies, Plans and Strategies</w:t>
            </w:r>
          </w:p>
        </w:tc>
        <w:tc>
          <w:tcPr>
            <w:tcW w:w="6660" w:type="dxa"/>
          </w:tcPr>
          <w:p w:rsidR="001B4D2A" w:rsidRDefault="001B4D2A">
            <w:pPr>
              <w:jc w:val="center"/>
              <w:rPr>
                <w:rFonts w:ascii="Arial" w:hAnsi="Arial" w:cs="Arial"/>
                <w:b/>
                <w:bCs/>
                <w:sz w:val="18"/>
                <w:szCs w:val="18"/>
              </w:rPr>
            </w:pPr>
            <w:r>
              <w:rPr>
                <w:rFonts w:ascii="Arial" w:hAnsi="Arial" w:cs="Arial"/>
                <w:b/>
                <w:bCs/>
                <w:sz w:val="18"/>
                <w:szCs w:val="18"/>
              </w:rPr>
              <w:t>Brief outline of priorities</w:t>
            </w:r>
          </w:p>
        </w:tc>
      </w:tr>
      <w:tr w:rsidR="001B4D2A">
        <w:tc>
          <w:tcPr>
            <w:tcW w:w="3060" w:type="dxa"/>
          </w:tcPr>
          <w:p w:rsidR="001B4D2A" w:rsidRDefault="001B4D2A">
            <w:pPr>
              <w:rPr>
                <w:rFonts w:ascii="Arial" w:hAnsi="Arial" w:cs="Arial"/>
                <w:sz w:val="20"/>
                <w:szCs w:val="20"/>
              </w:rPr>
            </w:pPr>
            <w:r>
              <w:rPr>
                <w:rFonts w:ascii="Arial" w:hAnsi="Arial" w:cs="Arial"/>
                <w:sz w:val="20"/>
                <w:szCs w:val="20"/>
              </w:rPr>
              <w:t>National Forest Policy, 1988</w:t>
            </w:r>
          </w:p>
          <w:p w:rsidR="00786475" w:rsidRDefault="00786475">
            <w:pPr>
              <w:rPr>
                <w:rFonts w:ascii="Arial" w:hAnsi="Arial" w:cs="Arial"/>
                <w:sz w:val="20"/>
                <w:szCs w:val="20"/>
              </w:rPr>
            </w:pPr>
          </w:p>
        </w:tc>
        <w:tc>
          <w:tcPr>
            <w:tcW w:w="6660" w:type="dxa"/>
          </w:tcPr>
          <w:p w:rsidR="001B4D2A" w:rsidRDefault="001B4D2A">
            <w:pPr>
              <w:rPr>
                <w:rFonts w:ascii="Arial" w:hAnsi="Arial" w:cs="Arial"/>
                <w:sz w:val="20"/>
                <w:szCs w:val="20"/>
              </w:rPr>
            </w:pPr>
            <w:r>
              <w:rPr>
                <w:rFonts w:ascii="Arial" w:hAnsi="Arial" w:cs="Arial"/>
                <w:sz w:val="20"/>
                <w:szCs w:val="20"/>
              </w:rPr>
              <w:t>Outlines national goals and guidelines relating to area under forests, afforestation, social forestry and farm forestry, management of state forests, rights and concessions, diversion of forest lands for non-forest purposes, wildlife conservation, tribal people and forests, shifting cultivation, damage to forests from encroachments, fire and grazing, forest-based industries, forest extension, forestry education, forestry research, personnel management, forest survey and database, legal support and infrastructure development and financial support for forestry.</w:t>
            </w:r>
          </w:p>
        </w:tc>
      </w:tr>
      <w:tr w:rsidR="001B4D2A">
        <w:tc>
          <w:tcPr>
            <w:tcW w:w="3060" w:type="dxa"/>
          </w:tcPr>
          <w:p w:rsidR="001B4D2A" w:rsidRDefault="001B4D2A">
            <w:pPr>
              <w:rPr>
                <w:rFonts w:ascii="Arial" w:hAnsi="Arial" w:cs="Arial"/>
                <w:sz w:val="20"/>
                <w:szCs w:val="20"/>
              </w:rPr>
            </w:pPr>
            <w:r>
              <w:rPr>
                <w:rFonts w:ascii="Arial" w:hAnsi="Arial" w:cs="Arial"/>
                <w:sz w:val="20"/>
                <w:szCs w:val="20"/>
              </w:rPr>
              <w:t>National Conservation Strategy and Policy Statement for Environment and Sustainable Development, 1992</w:t>
            </w:r>
          </w:p>
        </w:tc>
        <w:tc>
          <w:tcPr>
            <w:tcW w:w="6660" w:type="dxa"/>
          </w:tcPr>
          <w:p w:rsidR="001B4D2A" w:rsidRDefault="001B4D2A">
            <w:pPr>
              <w:rPr>
                <w:rFonts w:ascii="Arial" w:hAnsi="Arial" w:cs="Arial"/>
                <w:sz w:val="20"/>
                <w:szCs w:val="20"/>
              </w:rPr>
            </w:pPr>
            <w:r>
              <w:rPr>
                <w:rFonts w:ascii="Arial" w:hAnsi="Arial" w:cs="Arial"/>
                <w:sz w:val="20"/>
                <w:szCs w:val="20"/>
              </w:rPr>
              <w:t xml:space="preserve">Evaluates the nature and dimensions of environmental problems in </w:t>
            </w:r>
            <w:smartTag w:uri="urn:schemas-microsoft-com:office:smarttags" w:element="place">
              <w:smartTag w:uri="urn:schemas-microsoft-com:office:smarttags" w:element="country-region">
                <w:r>
                  <w:rPr>
                    <w:rFonts w:ascii="Arial" w:hAnsi="Arial" w:cs="Arial"/>
                    <w:sz w:val="20"/>
                    <w:szCs w:val="20"/>
                  </w:rPr>
                  <w:t>India</w:t>
                </w:r>
              </w:smartTag>
            </w:smartTag>
            <w:r>
              <w:rPr>
                <w:rFonts w:ascii="Arial" w:hAnsi="Arial" w:cs="Arial"/>
                <w:sz w:val="20"/>
                <w:szCs w:val="20"/>
              </w:rPr>
              <w:t>, as well as actions taken and constraints and agenda for action. Priorities and strategies dealing with human control and conservation of natural resources are outlined. Development policies form environmental perspective relating to agriculture and irrigation, animal husbandry, forestry, energy generation and use, industrial development, mining and quarrying, tourism, transportation and human settlements are dealt with. This strategy incorporates sections on international cooperation as well as support policies and systems relating to sustainable development.</w:t>
            </w:r>
          </w:p>
        </w:tc>
      </w:tr>
      <w:tr w:rsidR="001B4D2A">
        <w:tc>
          <w:tcPr>
            <w:tcW w:w="3060" w:type="dxa"/>
          </w:tcPr>
          <w:p w:rsidR="001B4D2A" w:rsidRDefault="001B4D2A">
            <w:pPr>
              <w:rPr>
                <w:rFonts w:ascii="Arial" w:hAnsi="Arial" w:cs="Arial"/>
                <w:sz w:val="20"/>
                <w:szCs w:val="20"/>
              </w:rPr>
            </w:pPr>
            <w:r>
              <w:rPr>
                <w:rFonts w:ascii="Arial" w:hAnsi="Arial" w:cs="Arial"/>
                <w:sz w:val="20"/>
                <w:szCs w:val="20"/>
              </w:rPr>
              <w:t xml:space="preserve">National Policy &amp; Macro level Action Strategy on Biodiversity, </w:t>
            </w:r>
            <w:r>
              <w:rPr>
                <w:rFonts w:ascii="Arial" w:hAnsi="Arial" w:cs="Arial"/>
                <w:sz w:val="20"/>
                <w:szCs w:val="20"/>
              </w:rPr>
              <w:lastRenderedPageBreak/>
              <w:t>1999</w:t>
            </w:r>
          </w:p>
        </w:tc>
        <w:tc>
          <w:tcPr>
            <w:tcW w:w="6660" w:type="dxa"/>
          </w:tcPr>
          <w:p w:rsidR="001B4D2A" w:rsidRDefault="001B4D2A">
            <w:pPr>
              <w:rPr>
                <w:rFonts w:ascii="Arial" w:hAnsi="Arial" w:cs="Arial"/>
                <w:sz w:val="20"/>
                <w:szCs w:val="20"/>
              </w:rPr>
            </w:pPr>
            <w:r>
              <w:rPr>
                <w:rFonts w:ascii="Arial" w:hAnsi="Arial" w:cs="Arial"/>
                <w:sz w:val="20"/>
                <w:szCs w:val="20"/>
              </w:rPr>
              <w:lastRenderedPageBreak/>
              <w:t>Outlines a series of macro-level statement of policies, gaps and strategies needed for conservation and sustainable use of biodiversity.</w:t>
            </w:r>
          </w:p>
        </w:tc>
      </w:tr>
      <w:tr w:rsidR="001B4D2A">
        <w:tc>
          <w:tcPr>
            <w:tcW w:w="3060" w:type="dxa"/>
          </w:tcPr>
          <w:p w:rsidR="001B4D2A" w:rsidRDefault="001B4D2A">
            <w:pPr>
              <w:rPr>
                <w:rFonts w:ascii="Arial" w:hAnsi="Arial" w:cs="Arial"/>
                <w:sz w:val="20"/>
                <w:szCs w:val="20"/>
              </w:rPr>
            </w:pPr>
            <w:r>
              <w:rPr>
                <w:rFonts w:ascii="Arial" w:hAnsi="Arial" w:cs="Arial"/>
                <w:sz w:val="20"/>
                <w:szCs w:val="20"/>
              </w:rPr>
              <w:lastRenderedPageBreak/>
              <w:t>National Agricultural Policy, 2000</w:t>
            </w:r>
          </w:p>
        </w:tc>
        <w:tc>
          <w:tcPr>
            <w:tcW w:w="6660" w:type="dxa"/>
          </w:tcPr>
          <w:p w:rsidR="001B4D2A" w:rsidRDefault="001B4D2A">
            <w:pPr>
              <w:rPr>
                <w:rFonts w:ascii="Arial" w:hAnsi="Arial" w:cs="Arial"/>
                <w:sz w:val="20"/>
                <w:szCs w:val="20"/>
              </w:rPr>
            </w:pPr>
            <w:r>
              <w:rPr>
                <w:rFonts w:ascii="Arial" w:hAnsi="Arial" w:cs="Arial"/>
                <w:sz w:val="20"/>
                <w:szCs w:val="20"/>
              </w:rPr>
              <w:t>Seeks to actualize the vast untapped growth potential of Indian agriculture, strengthen rural infrastructure to support faster agricultural development, promote value addition, accelerate the growth of agro-business, create employment in rural areas, secure a fair standard of living for the farmers and agricultural workers and their families, discourage migration to urban areas and face the challenges arising out of economic liberalization and globalization.</w:t>
            </w:r>
          </w:p>
        </w:tc>
      </w:tr>
      <w:tr w:rsidR="001B4D2A">
        <w:tc>
          <w:tcPr>
            <w:tcW w:w="3060" w:type="dxa"/>
          </w:tcPr>
          <w:p w:rsidR="001B4D2A" w:rsidRDefault="001B4D2A">
            <w:pPr>
              <w:rPr>
                <w:rFonts w:ascii="Arial" w:hAnsi="Arial" w:cs="Arial"/>
                <w:sz w:val="20"/>
                <w:szCs w:val="20"/>
              </w:rPr>
            </w:pPr>
            <w:r>
              <w:rPr>
                <w:rFonts w:ascii="Arial" w:hAnsi="Arial" w:cs="Arial"/>
                <w:sz w:val="20"/>
                <w:szCs w:val="20"/>
              </w:rPr>
              <w:t>National Seeds Policy, 2002</w:t>
            </w:r>
          </w:p>
        </w:tc>
        <w:tc>
          <w:tcPr>
            <w:tcW w:w="6660" w:type="dxa"/>
          </w:tcPr>
          <w:p w:rsidR="001B4D2A" w:rsidRDefault="001B4D2A">
            <w:pPr>
              <w:rPr>
                <w:rFonts w:ascii="Arial" w:hAnsi="Arial" w:cs="Arial"/>
                <w:sz w:val="20"/>
                <w:szCs w:val="20"/>
              </w:rPr>
            </w:pPr>
            <w:r>
              <w:rPr>
                <w:rFonts w:ascii="Arial" w:hAnsi="Arial" w:cs="Arial"/>
                <w:sz w:val="20"/>
                <w:szCs w:val="20"/>
              </w:rPr>
              <w:t>Thrust areas include varietal development and plant variety protection, seed production, quality assurance, seed distribution and marketing, infrastructure facilities, transgenic plant varieties, import of seeds and planting material, export of seeds, promotion of the domestic seed industry, strengthening of the monitoring system.</w:t>
            </w:r>
          </w:p>
        </w:tc>
      </w:tr>
      <w:tr w:rsidR="001B4D2A">
        <w:tc>
          <w:tcPr>
            <w:tcW w:w="3060" w:type="dxa"/>
          </w:tcPr>
          <w:p w:rsidR="001B4D2A" w:rsidRDefault="001B4D2A">
            <w:pPr>
              <w:rPr>
                <w:rFonts w:ascii="Arial" w:hAnsi="Arial" w:cs="Arial"/>
                <w:sz w:val="20"/>
                <w:szCs w:val="20"/>
              </w:rPr>
            </w:pPr>
            <w:r>
              <w:rPr>
                <w:rFonts w:ascii="Arial" w:hAnsi="Arial" w:cs="Arial"/>
                <w:sz w:val="20"/>
                <w:szCs w:val="20"/>
              </w:rPr>
              <w:t>National Wildlife Action Plan (2002 – 2016)</w:t>
            </w:r>
          </w:p>
        </w:tc>
        <w:tc>
          <w:tcPr>
            <w:tcW w:w="6660" w:type="dxa"/>
          </w:tcPr>
          <w:p w:rsidR="001B4D2A" w:rsidRDefault="001B4D2A">
            <w:pPr>
              <w:rPr>
                <w:rFonts w:ascii="Arial" w:hAnsi="Arial" w:cs="Arial"/>
                <w:sz w:val="20"/>
                <w:szCs w:val="20"/>
              </w:rPr>
            </w:pPr>
            <w:r>
              <w:rPr>
                <w:rFonts w:ascii="Arial" w:hAnsi="Arial" w:cs="Arial"/>
                <w:sz w:val="20"/>
                <w:szCs w:val="20"/>
              </w:rPr>
              <w:t>Calls for adoption and implementation of strategies covering the following parameters: strengthening and enhancing the PA network, effective management of PAs, conservation of wild and endangered species and their habitats, restoration of degraded habitats outside PAs, control of poaching, and illegal trade in wild animal and plant species, monitoring and research, human resource (HR) development and personnel planning, ensuring people’s participation in wildlife conservation awareness and education, wildlife tourism, domestic legislation and international  conventions, enhancing financial allocation for ensuring sustained fund flow to the wildlife sector and integration of the National Wildlife Action Plan with other sectoral programs.</w:t>
            </w:r>
          </w:p>
        </w:tc>
      </w:tr>
      <w:tr w:rsidR="001B4D2A">
        <w:tc>
          <w:tcPr>
            <w:tcW w:w="3060" w:type="dxa"/>
          </w:tcPr>
          <w:p w:rsidR="001B4D2A" w:rsidRDefault="001B4D2A">
            <w:pPr>
              <w:rPr>
                <w:rFonts w:ascii="Arial" w:hAnsi="Arial" w:cs="Arial"/>
                <w:sz w:val="20"/>
                <w:szCs w:val="20"/>
              </w:rPr>
            </w:pPr>
            <w:r>
              <w:rPr>
                <w:rFonts w:ascii="Arial" w:hAnsi="Arial" w:cs="Arial"/>
                <w:sz w:val="20"/>
                <w:szCs w:val="20"/>
              </w:rPr>
              <w:t>Comprehensive Marine Fishing Policy, 2004</w:t>
            </w:r>
          </w:p>
        </w:tc>
        <w:tc>
          <w:tcPr>
            <w:tcW w:w="6660" w:type="dxa"/>
          </w:tcPr>
          <w:p w:rsidR="001B4D2A" w:rsidRDefault="001B4D2A">
            <w:pPr>
              <w:rPr>
                <w:rFonts w:ascii="Arial" w:hAnsi="Arial" w:cs="Arial"/>
                <w:sz w:val="20"/>
                <w:szCs w:val="20"/>
              </w:rPr>
            </w:pPr>
            <w:r>
              <w:rPr>
                <w:rFonts w:ascii="Arial" w:hAnsi="Arial" w:cs="Arial"/>
                <w:sz w:val="20"/>
                <w:szCs w:val="20"/>
              </w:rPr>
              <w:t xml:space="preserve">Aims to maximize yield from marine fishery resources while balancing the development needs of the various categories of fishing communities. It does this by outlining guidelines for the harvest of marine resources, post harvest operations, resource management, fishermen’s welfare, environmental aspects, fishery infrastructure development, legislative support and policy guidelines for development of fisheries in the Andaman and Nicobar and </w:t>
            </w:r>
            <w:smartTag w:uri="urn:schemas-microsoft-com:office:smarttags" w:element="place">
              <w:smartTag w:uri="urn:schemas-microsoft-com:office:smarttags" w:element="PlaceName">
                <w:r>
                  <w:rPr>
                    <w:rFonts w:ascii="Arial" w:hAnsi="Arial" w:cs="Arial"/>
                    <w:sz w:val="20"/>
                    <w:szCs w:val="20"/>
                  </w:rPr>
                  <w:t>Lakshadweep</w:t>
                </w:r>
              </w:smartTag>
              <w:r>
                <w:rPr>
                  <w:rFonts w:ascii="Arial" w:hAnsi="Arial" w:cs="Arial"/>
                  <w:sz w:val="20"/>
                  <w:szCs w:val="20"/>
                </w:rPr>
                <w:t xml:space="preserve"> </w:t>
              </w:r>
              <w:smartTag w:uri="urn:schemas-microsoft-com:office:smarttags" w:element="PlaceType">
                <w:r>
                  <w:rPr>
                    <w:rFonts w:ascii="Arial" w:hAnsi="Arial" w:cs="Arial"/>
                    <w:sz w:val="20"/>
                    <w:szCs w:val="20"/>
                  </w:rPr>
                  <w:t>Islands</w:t>
                </w:r>
              </w:smartTag>
            </w:smartTag>
            <w:r>
              <w:rPr>
                <w:rFonts w:ascii="Arial" w:hAnsi="Arial" w:cs="Arial"/>
                <w:sz w:val="20"/>
                <w:szCs w:val="20"/>
              </w:rPr>
              <w:t>.</w:t>
            </w:r>
          </w:p>
        </w:tc>
      </w:tr>
      <w:tr w:rsidR="001B4D2A">
        <w:tc>
          <w:tcPr>
            <w:tcW w:w="3060" w:type="dxa"/>
          </w:tcPr>
          <w:p w:rsidR="001B4D2A" w:rsidRDefault="001B4D2A">
            <w:pPr>
              <w:rPr>
                <w:rFonts w:ascii="Arial" w:hAnsi="Arial" w:cs="Arial"/>
                <w:sz w:val="20"/>
                <w:szCs w:val="20"/>
              </w:rPr>
            </w:pPr>
            <w:r>
              <w:rPr>
                <w:rFonts w:ascii="Arial" w:hAnsi="Arial" w:cs="Arial"/>
                <w:sz w:val="20"/>
                <w:szCs w:val="20"/>
              </w:rPr>
              <w:t xml:space="preserve">National Environment Policy, 2006 </w:t>
            </w:r>
          </w:p>
        </w:tc>
        <w:tc>
          <w:tcPr>
            <w:tcW w:w="6660" w:type="dxa"/>
          </w:tcPr>
          <w:p w:rsidR="001B4D2A" w:rsidRDefault="001B4D2A">
            <w:pPr>
              <w:rPr>
                <w:rFonts w:ascii="Arial" w:hAnsi="Arial" w:cs="Arial"/>
                <w:sz w:val="20"/>
                <w:szCs w:val="20"/>
              </w:rPr>
            </w:pPr>
            <w:r>
              <w:rPr>
                <w:rFonts w:ascii="Arial" w:hAnsi="Arial" w:cs="Arial"/>
                <w:sz w:val="20"/>
                <w:szCs w:val="20"/>
              </w:rPr>
              <w:t xml:space="preserve">Directly concerns itself with environmental governance. Stated objectives include: 1) conservation of critical environmental resources; 2) intra-generational equity and livelihood security for the poor; 3) inter-generational equity; 4) integration of environmental concerns in economic and social development; 5) efficiency in environmental resource use; 6) environmental governance; 7) enhancement of resources for environmental conservation. </w:t>
            </w:r>
          </w:p>
        </w:tc>
      </w:tr>
      <w:tr w:rsidR="001B4D2A">
        <w:tc>
          <w:tcPr>
            <w:tcW w:w="3060" w:type="dxa"/>
          </w:tcPr>
          <w:p w:rsidR="001B4D2A" w:rsidRDefault="001B4D2A">
            <w:pPr>
              <w:rPr>
                <w:rFonts w:ascii="Arial" w:hAnsi="Arial" w:cs="Arial"/>
                <w:sz w:val="20"/>
                <w:szCs w:val="20"/>
              </w:rPr>
            </w:pPr>
            <w:r>
              <w:rPr>
                <w:rFonts w:ascii="Arial" w:hAnsi="Arial" w:cs="Arial"/>
                <w:sz w:val="20"/>
                <w:szCs w:val="20"/>
              </w:rPr>
              <w:t>National Forest Commission Report (2006)</w:t>
            </w:r>
          </w:p>
        </w:tc>
        <w:tc>
          <w:tcPr>
            <w:tcW w:w="6660" w:type="dxa"/>
          </w:tcPr>
          <w:p w:rsidR="001B4D2A" w:rsidRDefault="001B4D2A">
            <w:pPr>
              <w:rPr>
                <w:rFonts w:ascii="Arial" w:hAnsi="Arial" w:cs="Arial"/>
                <w:sz w:val="20"/>
                <w:szCs w:val="20"/>
              </w:rPr>
            </w:pPr>
            <w:r>
              <w:rPr>
                <w:rFonts w:ascii="Arial" w:hAnsi="Arial" w:cs="Arial"/>
                <w:sz w:val="20"/>
                <w:szCs w:val="20"/>
              </w:rPr>
              <w:t>Set up to review the existing organizational structure and function of forestry sector, the Commission has made over 350 recommendations, for the improvement of the forestry sector.</w:t>
            </w:r>
          </w:p>
        </w:tc>
      </w:tr>
      <w:tr w:rsidR="001B4D2A">
        <w:tc>
          <w:tcPr>
            <w:tcW w:w="3060" w:type="dxa"/>
          </w:tcPr>
          <w:p w:rsidR="001B4D2A" w:rsidRDefault="001B4D2A">
            <w:pPr>
              <w:rPr>
                <w:rFonts w:ascii="Arial" w:hAnsi="Arial" w:cs="Arial"/>
                <w:sz w:val="20"/>
                <w:szCs w:val="20"/>
              </w:rPr>
            </w:pPr>
            <w:r>
              <w:rPr>
                <w:rFonts w:ascii="Arial" w:hAnsi="Arial" w:cs="Arial"/>
                <w:sz w:val="20"/>
                <w:szCs w:val="20"/>
              </w:rPr>
              <w:t>11</w:t>
            </w:r>
            <w:r>
              <w:rPr>
                <w:rFonts w:ascii="Arial" w:hAnsi="Arial" w:cs="Arial"/>
                <w:sz w:val="20"/>
                <w:szCs w:val="20"/>
                <w:vertAlign w:val="superscript"/>
              </w:rPr>
              <w:t>th</w:t>
            </w:r>
            <w:r>
              <w:rPr>
                <w:rFonts w:ascii="Arial" w:hAnsi="Arial" w:cs="Arial"/>
                <w:sz w:val="20"/>
                <w:szCs w:val="20"/>
              </w:rPr>
              <w:t xml:space="preserve"> Five Year Plan</w:t>
            </w:r>
          </w:p>
        </w:tc>
        <w:tc>
          <w:tcPr>
            <w:tcW w:w="6660" w:type="dxa"/>
          </w:tcPr>
          <w:p w:rsidR="001B4D2A" w:rsidRDefault="001B4D2A">
            <w:pPr>
              <w:rPr>
                <w:rFonts w:ascii="Arial" w:hAnsi="Arial" w:cs="Arial"/>
                <w:sz w:val="20"/>
                <w:szCs w:val="20"/>
              </w:rPr>
            </w:pPr>
            <w:r>
              <w:rPr>
                <w:rFonts w:ascii="Arial" w:hAnsi="Arial" w:cs="Arial"/>
                <w:sz w:val="20"/>
                <w:szCs w:val="20"/>
              </w:rPr>
              <w:t>Calls for a</w:t>
            </w:r>
            <w:r w:rsidR="00521321">
              <w:rPr>
                <w:rFonts w:ascii="Arial" w:hAnsi="Arial" w:cs="Arial"/>
                <w:sz w:val="20"/>
                <w:szCs w:val="20"/>
              </w:rPr>
              <w:t>n inclusive</w:t>
            </w:r>
            <w:r>
              <w:rPr>
                <w:rFonts w:ascii="Arial" w:hAnsi="Arial" w:cs="Arial"/>
                <w:sz w:val="20"/>
                <w:szCs w:val="20"/>
              </w:rPr>
              <w:t xml:space="preserve"> development strategy that is sensitive to growing environmental concerns. </w:t>
            </w:r>
          </w:p>
        </w:tc>
      </w:tr>
      <w:tr w:rsidR="001B4D2A">
        <w:tc>
          <w:tcPr>
            <w:tcW w:w="3060" w:type="dxa"/>
          </w:tcPr>
          <w:p w:rsidR="001B4D2A" w:rsidRDefault="001B4D2A">
            <w:pPr>
              <w:rPr>
                <w:rFonts w:ascii="Arial" w:hAnsi="Arial" w:cs="Arial"/>
                <w:sz w:val="20"/>
                <w:szCs w:val="20"/>
              </w:rPr>
            </w:pPr>
            <w:r>
              <w:rPr>
                <w:rFonts w:ascii="Arial" w:hAnsi="Arial" w:cs="Arial"/>
                <w:sz w:val="20"/>
                <w:szCs w:val="20"/>
              </w:rPr>
              <w:t>National Forestry Action Program</w:t>
            </w:r>
          </w:p>
        </w:tc>
        <w:tc>
          <w:tcPr>
            <w:tcW w:w="6660" w:type="dxa"/>
          </w:tcPr>
          <w:p w:rsidR="001B4D2A" w:rsidRDefault="001B4D2A">
            <w:pPr>
              <w:rPr>
                <w:rFonts w:ascii="Arial" w:hAnsi="Arial" w:cs="Arial"/>
                <w:sz w:val="20"/>
                <w:szCs w:val="20"/>
              </w:rPr>
            </w:pPr>
            <w:r>
              <w:rPr>
                <w:rFonts w:ascii="Arial" w:hAnsi="Arial" w:cs="Arial"/>
                <w:sz w:val="20"/>
                <w:szCs w:val="20"/>
              </w:rPr>
              <w:t>Envisages developing a proper coordinated program for the sustainable management of forests and forest lands to meet the environmental, socio-economic and cultural needs of the present and the future generations.</w:t>
            </w:r>
          </w:p>
        </w:tc>
      </w:tr>
      <w:tr w:rsidR="001B4D2A">
        <w:tc>
          <w:tcPr>
            <w:tcW w:w="3060" w:type="dxa"/>
          </w:tcPr>
          <w:p w:rsidR="001B4D2A" w:rsidRDefault="001B4D2A">
            <w:pPr>
              <w:rPr>
                <w:rFonts w:ascii="Arial" w:hAnsi="Arial" w:cs="Arial"/>
                <w:sz w:val="20"/>
                <w:szCs w:val="20"/>
              </w:rPr>
            </w:pPr>
            <w:r>
              <w:rPr>
                <w:rFonts w:ascii="Arial" w:hAnsi="Arial" w:cs="Arial"/>
                <w:sz w:val="20"/>
                <w:szCs w:val="20"/>
              </w:rPr>
              <w:t>National Biotechnology Development Strategy (draft)</w:t>
            </w:r>
          </w:p>
        </w:tc>
        <w:tc>
          <w:tcPr>
            <w:tcW w:w="6660" w:type="dxa"/>
          </w:tcPr>
          <w:p w:rsidR="001B4D2A" w:rsidRDefault="001B4D2A">
            <w:pPr>
              <w:rPr>
                <w:rFonts w:ascii="Arial" w:hAnsi="Arial" w:cs="Arial"/>
                <w:sz w:val="20"/>
                <w:szCs w:val="20"/>
              </w:rPr>
            </w:pPr>
            <w:r>
              <w:rPr>
                <w:rFonts w:ascii="Arial" w:hAnsi="Arial" w:cs="Arial"/>
                <w:sz w:val="20"/>
                <w:szCs w:val="20"/>
              </w:rPr>
              <w:t xml:space="preserve">Prioritize key policy recommendations and interventions relating to HR development, infrastructure development and manufacturing, promotion of industry and trade, issues relating to biotech parks and incubators, regulatory mechanisms and public communication and participation. </w:t>
            </w:r>
          </w:p>
        </w:tc>
      </w:tr>
      <w:tr w:rsidR="001B4D2A">
        <w:tc>
          <w:tcPr>
            <w:tcW w:w="3060" w:type="dxa"/>
          </w:tcPr>
          <w:p w:rsidR="001B4D2A" w:rsidRDefault="001B4D2A">
            <w:pPr>
              <w:rPr>
                <w:rFonts w:ascii="Arial" w:hAnsi="Arial" w:cs="Arial"/>
                <w:sz w:val="20"/>
                <w:szCs w:val="20"/>
              </w:rPr>
            </w:pPr>
            <w:r>
              <w:rPr>
                <w:rFonts w:ascii="Arial" w:hAnsi="Arial" w:cs="Arial"/>
                <w:sz w:val="20"/>
                <w:szCs w:val="20"/>
              </w:rPr>
              <w:t>National Biodiversity Action Plan (200</w:t>
            </w:r>
            <w:r w:rsidR="00521321">
              <w:rPr>
                <w:rFonts w:ascii="Arial" w:hAnsi="Arial" w:cs="Arial"/>
                <w:sz w:val="20"/>
                <w:szCs w:val="20"/>
              </w:rPr>
              <w:t>8</w:t>
            </w:r>
            <w:r>
              <w:rPr>
                <w:rFonts w:ascii="Arial" w:hAnsi="Arial" w:cs="Arial"/>
                <w:sz w:val="20"/>
                <w:szCs w:val="20"/>
              </w:rPr>
              <w:t>)</w:t>
            </w:r>
          </w:p>
        </w:tc>
        <w:tc>
          <w:tcPr>
            <w:tcW w:w="6660" w:type="dxa"/>
          </w:tcPr>
          <w:p w:rsidR="001B4D2A" w:rsidRDefault="001B4D2A">
            <w:pPr>
              <w:rPr>
                <w:rFonts w:ascii="Arial" w:hAnsi="Arial" w:cs="Arial"/>
                <w:sz w:val="20"/>
                <w:szCs w:val="20"/>
              </w:rPr>
            </w:pPr>
            <w:r>
              <w:rPr>
                <w:rFonts w:ascii="Arial" w:hAnsi="Arial" w:cs="Arial"/>
                <w:sz w:val="20"/>
                <w:szCs w:val="20"/>
              </w:rPr>
              <w:t xml:space="preserve">National Biodiversity Action Plan while identifying major threats to biodiversity conservation in </w:t>
            </w:r>
            <w:smartTag w:uri="urn:schemas-microsoft-com:office:smarttags" w:element="country-region">
              <w:smartTag w:uri="urn:schemas-microsoft-com:office:smarttags" w:element="place">
                <w:r>
                  <w:rPr>
                    <w:rFonts w:ascii="Arial" w:hAnsi="Arial" w:cs="Arial"/>
                    <w:sz w:val="20"/>
                    <w:szCs w:val="20"/>
                  </w:rPr>
                  <w:t>India</w:t>
                </w:r>
              </w:smartTag>
            </w:smartTag>
            <w:r>
              <w:rPr>
                <w:rFonts w:ascii="Arial" w:hAnsi="Arial" w:cs="Arial"/>
                <w:sz w:val="20"/>
                <w:szCs w:val="20"/>
              </w:rPr>
              <w:t xml:space="preserve"> proposes a clear time-bound action plan to handle these threats. </w:t>
            </w:r>
          </w:p>
        </w:tc>
      </w:tr>
    </w:tbl>
    <w:p w:rsidR="001B4D2A" w:rsidRDefault="001B4D2A">
      <w:pPr>
        <w:jc w:val="both"/>
        <w:rPr>
          <w:rFonts w:ascii="Arial" w:hAnsi="Arial" w:cs="Arial"/>
          <w:color w:val="000000"/>
          <w:sz w:val="22"/>
          <w:szCs w:val="22"/>
        </w:rPr>
      </w:pPr>
    </w:p>
    <w:p w:rsidR="00D61676" w:rsidRPr="00D61676" w:rsidRDefault="00D61676">
      <w:pPr>
        <w:numPr>
          <w:ilvl w:val="1"/>
          <w:numId w:val="21"/>
        </w:numPr>
        <w:jc w:val="both"/>
        <w:rPr>
          <w:rFonts w:ascii="Arial" w:hAnsi="Arial" w:cs="Arial"/>
          <w:bCs/>
          <w:sz w:val="22"/>
          <w:szCs w:val="22"/>
        </w:rPr>
      </w:pPr>
      <w:smartTag w:uri="urn:schemas-microsoft-com:office:smarttags" w:element="place">
        <w:smartTag w:uri="urn:schemas-microsoft-com:office:smarttags" w:element="country-region">
          <w:r>
            <w:rPr>
              <w:rFonts w:ascii="Arial" w:hAnsi="Arial" w:cs="Arial"/>
              <w:bCs/>
              <w:sz w:val="22"/>
              <w:szCs w:val="22"/>
            </w:rPr>
            <w:t>India</w:t>
          </w:r>
        </w:smartTag>
      </w:smartTag>
      <w:r>
        <w:rPr>
          <w:rFonts w:ascii="Arial" w:hAnsi="Arial" w:cs="Arial"/>
          <w:bCs/>
          <w:sz w:val="22"/>
          <w:szCs w:val="22"/>
        </w:rPr>
        <w:t xml:space="preserve"> has also enacted the Biological Diversity Act, 2002, which was developed through an extensive and intensive consultation process initiated in 1994. This Act primarily aims at giving effect to the provisions of the CBD including regulating access to Biological resources and associated traditional knowledge so as to ensure equitable sharing of the benefits arising out of </w:t>
      </w:r>
      <w:r>
        <w:rPr>
          <w:rFonts w:ascii="Arial" w:hAnsi="Arial" w:cs="Arial"/>
          <w:bCs/>
          <w:sz w:val="22"/>
          <w:szCs w:val="22"/>
        </w:rPr>
        <w:lastRenderedPageBreak/>
        <w:t>their use, in accordance with the provisions of the Article 15 of CBD. The government has also promulgated the Biological Diversity Rules in 2004.</w:t>
      </w:r>
    </w:p>
    <w:p w:rsidR="00D61676" w:rsidRPr="00D61676" w:rsidRDefault="00D61676" w:rsidP="00D61676">
      <w:pPr>
        <w:jc w:val="both"/>
        <w:rPr>
          <w:rFonts w:ascii="Arial" w:hAnsi="Arial" w:cs="Arial"/>
          <w:bCs/>
          <w:sz w:val="22"/>
          <w:szCs w:val="22"/>
        </w:rPr>
      </w:pPr>
    </w:p>
    <w:p w:rsidR="001B4D2A" w:rsidRPr="00D61676" w:rsidRDefault="001B4D2A">
      <w:pPr>
        <w:numPr>
          <w:ilvl w:val="1"/>
          <w:numId w:val="21"/>
        </w:numPr>
        <w:jc w:val="both"/>
        <w:rPr>
          <w:rFonts w:ascii="Arial" w:hAnsi="Arial" w:cs="Arial"/>
          <w:bCs/>
          <w:sz w:val="22"/>
          <w:szCs w:val="22"/>
        </w:rPr>
      </w:pPr>
      <w:r>
        <w:rPr>
          <w:rFonts w:ascii="Arial" w:hAnsi="Arial" w:cs="Arial"/>
          <w:color w:val="000000"/>
          <w:sz w:val="22"/>
          <w:szCs w:val="22"/>
        </w:rPr>
        <w:t xml:space="preserve">Some </w:t>
      </w:r>
      <w:r w:rsidR="00910B92">
        <w:rPr>
          <w:rFonts w:ascii="Arial" w:hAnsi="Arial" w:cs="Arial"/>
          <w:color w:val="000000"/>
          <w:sz w:val="22"/>
          <w:szCs w:val="22"/>
        </w:rPr>
        <w:t xml:space="preserve">other </w:t>
      </w:r>
      <w:r>
        <w:rPr>
          <w:rFonts w:ascii="Arial" w:hAnsi="Arial" w:cs="Arial"/>
          <w:color w:val="000000"/>
          <w:sz w:val="22"/>
          <w:szCs w:val="22"/>
        </w:rPr>
        <w:t>legislation</w:t>
      </w:r>
      <w:r w:rsidR="00910B92">
        <w:rPr>
          <w:rFonts w:ascii="Arial" w:hAnsi="Arial" w:cs="Arial"/>
          <w:color w:val="000000"/>
          <w:sz w:val="22"/>
          <w:szCs w:val="22"/>
        </w:rPr>
        <w:t>s</w:t>
      </w:r>
      <w:r>
        <w:rPr>
          <w:rFonts w:ascii="Arial" w:hAnsi="Arial" w:cs="Arial"/>
          <w:color w:val="000000"/>
          <w:sz w:val="22"/>
          <w:szCs w:val="22"/>
        </w:rPr>
        <w:t xml:space="preserve"> dealing with </w:t>
      </w:r>
      <w:r w:rsidR="00910B92">
        <w:rPr>
          <w:rFonts w:ascii="Arial" w:hAnsi="Arial" w:cs="Arial"/>
          <w:color w:val="000000"/>
          <w:sz w:val="22"/>
          <w:szCs w:val="22"/>
        </w:rPr>
        <w:t xml:space="preserve">different aspects of biodiversity conservation </w:t>
      </w:r>
      <w:r>
        <w:rPr>
          <w:rFonts w:ascii="Arial" w:hAnsi="Arial" w:cs="Arial"/>
          <w:color w:val="000000"/>
          <w:sz w:val="22"/>
          <w:szCs w:val="22"/>
        </w:rPr>
        <w:t xml:space="preserve">include the Water (Prevention and Control of Pollution) Act, 1974, as amended up to 1988, The Air (Prevention and Control of Pollution) Act, 1981, as amended by Amendment Act, 1987, The Air (Prevention and Control of Pollution) Rules, 1982, The Environment (Protection) Act, 1986 amended in 1991, The Environment (Protection) Rules, 1986, National Environment Tribunal Act, 1995, The Environment Impact Assessment Notification, 1994, and National Environment Appellate Authority Act, 1997. A number of Rules have been framed under the EP Act, 1986 which inter alia include, bio-safety were notified in 1989. In addition, a number of notifications have been issued under EPA Act. Legislation such as the Coastal Regulation Zone Notification, 1991, the Environment Impact Assessment Notification, 2006, the Right to Information Act, 2005 and the Scheduled Tribes and Other Traditional Forest Dwellers (Recognition of Forest Rights) Act, 2006 has significant provisions for biodiversity conservation. </w:t>
      </w:r>
    </w:p>
    <w:p w:rsidR="00D61676" w:rsidRDefault="00D61676" w:rsidP="00D61676">
      <w:pPr>
        <w:jc w:val="both"/>
        <w:rPr>
          <w:rFonts w:ascii="Arial" w:hAnsi="Arial" w:cs="Arial"/>
          <w:bCs/>
          <w:sz w:val="22"/>
          <w:szCs w:val="22"/>
        </w:rPr>
      </w:pPr>
    </w:p>
    <w:p w:rsidR="00910B92" w:rsidRDefault="00910B92" w:rsidP="00910B92">
      <w:pPr>
        <w:numPr>
          <w:ilvl w:val="1"/>
          <w:numId w:val="21"/>
        </w:numPr>
        <w:jc w:val="both"/>
        <w:rPr>
          <w:rFonts w:ascii="Arial" w:hAnsi="Arial"/>
          <w:sz w:val="22"/>
          <w:szCs w:val="22"/>
        </w:rPr>
      </w:pPr>
      <w:r>
        <w:rPr>
          <w:rFonts w:ascii="Arial" w:hAnsi="Arial" w:cs="ArialMT"/>
          <w:sz w:val="22"/>
          <w:szCs w:val="22"/>
          <w:lang w:bidi="hi-IN"/>
        </w:rPr>
        <w:t xml:space="preserve">NBAP proposes to design actions based on the assessment of current and future needs of conservation and sustainable utilization, and of physical and fiscal instruments, with particular reference to implications and impact of such instruments on short and long term basis. Considering the multidisciplinary nature of biodiversity, the actions identified in the NBAP are aimed towards integration of the three objectives of the CBD into relevant sectoral or cross-sectoral plans, programs and policies. The NBAP takes into account ecosystem approach, where appropriate, and promotes mainstreaming of gender considerations. </w:t>
      </w:r>
    </w:p>
    <w:p w:rsidR="00786475" w:rsidRDefault="00786475" w:rsidP="00786475">
      <w:pPr>
        <w:jc w:val="both"/>
        <w:rPr>
          <w:rFonts w:ascii="Arial" w:hAnsi="Arial"/>
          <w:sz w:val="22"/>
          <w:szCs w:val="22"/>
        </w:rPr>
      </w:pPr>
    </w:p>
    <w:p w:rsidR="00910B92" w:rsidRDefault="00910B92" w:rsidP="00910B92">
      <w:pPr>
        <w:numPr>
          <w:ilvl w:val="1"/>
          <w:numId w:val="21"/>
        </w:numPr>
        <w:jc w:val="both"/>
        <w:rPr>
          <w:rFonts w:ascii="Arial" w:hAnsi="Arial"/>
          <w:sz w:val="22"/>
          <w:szCs w:val="22"/>
        </w:rPr>
      </w:pPr>
      <w:r>
        <w:rPr>
          <w:rFonts w:ascii="Arial" w:hAnsi="Arial"/>
          <w:sz w:val="22"/>
          <w:szCs w:val="22"/>
        </w:rPr>
        <w:t xml:space="preserve">NBAP identifies some of the key capacity constraints in addressing these challenges as: biodiversity information base; implementation of Biological Diversity Act and safeguarding traditional knowledge; new and emerging biotechnologies; economic valuation and natural resource accounting; policy, legal and administrative measures; and institutional support. Thus, there is an urgent need for building and strengthening </w:t>
      </w:r>
      <w:r w:rsidR="005669B3">
        <w:rPr>
          <w:rFonts w:ascii="Arial" w:hAnsi="Arial"/>
          <w:sz w:val="22"/>
          <w:szCs w:val="22"/>
        </w:rPr>
        <w:t xml:space="preserve">individual, institutional and systemic </w:t>
      </w:r>
      <w:r>
        <w:rPr>
          <w:rFonts w:ascii="Arial" w:hAnsi="Arial"/>
          <w:sz w:val="22"/>
          <w:szCs w:val="22"/>
        </w:rPr>
        <w:t xml:space="preserve">capacities. </w:t>
      </w:r>
    </w:p>
    <w:p w:rsidR="001B4D2A" w:rsidRDefault="001B4D2A">
      <w:pPr>
        <w:jc w:val="both"/>
        <w:rPr>
          <w:rFonts w:ascii="Arial" w:hAnsi="Arial"/>
          <w:sz w:val="22"/>
          <w:szCs w:val="22"/>
        </w:rPr>
      </w:pPr>
    </w:p>
    <w:p w:rsidR="00AF76FC" w:rsidRDefault="00AF76FC">
      <w:pPr>
        <w:jc w:val="both"/>
        <w:rPr>
          <w:rFonts w:ascii="Arial" w:hAnsi="Arial"/>
          <w:sz w:val="22"/>
          <w:szCs w:val="22"/>
        </w:rPr>
      </w:pPr>
    </w:p>
    <w:p w:rsidR="001B4D2A" w:rsidRDefault="001B4D2A">
      <w:pPr>
        <w:rPr>
          <w:rFonts w:ascii="Arial" w:hAnsi="Arial" w:cs="Arial"/>
          <w:b/>
          <w:sz w:val="20"/>
          <w:szCs w:val="20"/>
        </w:rPr>
      </w:pPr>
      <w:r>
        <w:rPr>
          <w:rFonts w:ascii="Arial" w:hAnsi="Arial" w:cs="Arial"/>
          <w:b/>
          <w:sz w:val="20"/>
          <w:szCs w:val="20"/>
        </w:rPr>
        <w:t>PART: 2</w:t>
      </w:r>
    </w:p>
    <w:p w:rsidR="001B4D2A" w:rsidRDefault="001B4D2A">
      <w:pPr>
        <w:rPr>
          <w:rFonts w:ascii="Arial" w:hAnsi="Arial" w:cs="Arial"/>
          <w:b/>
          <w:sz w:val="22"/>
          <w:szCs w:val="22"/>
          <w:lang w:val="en-GB"/>
        </w:rPr>
      </w:pPr>
      <w:r>
        <w:rPr>
          <w:rFonts w:ascii="Arial" w:hAnsi="Arial" w:cs="Arial"/>
          <w:b/>
          <w:sz w:val="22"/>
          <w:szCs w:val="22"/>
          <w:lang w:val="en-GB"/>
        </w:rPr>
        <w:t xml:space="preserve">Capacity Gaps and Action Plan </w:t>
      </w:r>
    </w:p>
    <w:p w:rsidR="001B4D2A" w:rsidRDefault="001B4D2A">
      <w:pPr>
        <w:jc w:val="both"/>
        <w:rPr>
          <w:rFonts w:ascii="Arial" w:hAnsi="Arial"/>
          <w:sz w:val="22"/>
          <w:szCs w:val="22"/>
        </w:rPr>
      </w:pPr>
    </w:p>
    <w:p w:rsidR="003A5D63" w:rsidRPr="003A5D63" w:rsidRDefault="005669B3">
      <w:pPr>
        <w:numPr>
          <w:ilvl w:val="1"/>
          <w:numId w:val="21"/>
        </w:numPr>
        <w:jc w:val="both"/>
        <w:rPr>
          <w:rFonts w:ascii="Arial" w:hAnsi="Arial" w:cs="Arial"/>
          <w:sz w:val="22"/>
          <w:szCs w:val="22"/>
          <w:lang w:val="en-GB"/>
        </w:rPr>
      </w:pPr>
      <w:r>
        <w:rPr>
          <w:rFonts w:ascii="Arial" w:hAnsi="Arial" w:cs="Arial"/>
          <w:color w:val="000000"/>
          <w:sz w:val="22"/>
          <w:szCs w:val="22"/>
        </w:rPr>
        <w:t>A</w:t>
      </w:r>
      <w:r>
        <w:rPr>
          <w:rFonts w:ascii="Arial" w:hAnsi="Arial" w:cs="Arial"/>
          <w:sz w:val="22"/>
          <w:szCs w:val="22"/>
        </w:rPr>
        <w:t>lthough the Parties to the Convention are required to implement all the provisions of the CBD and CP</w:t>
      </w:r>
      <w:r w:rsidR="00521321">
        <w:rPr>
          <w:rFonts w:ascii="Arial" w:hAnsi="Arial" w:cs="Arial"/>
          <w:sz w:val="22"/>
          <w:szCs w:val="22"/>
        </w:rPr>
        <w:t>B</w:t>
      </w:r>
      <w:r>
        <w:rPr>
          <w:rFonts w:ascii="Arial" w:hAnsi="Arial" w:cs="Arial"/>
          <w:sz w:val="22"/>
          <w:szCs w:val="22"/>
        </w:rPr>
        <w:t xml:space="preserve"> however, for the purpose of the NCSA substantive relevant articles of CBD and CP</w:t>
      </w:r>
      <w:r w:rsidR="00521321">
        <w:rPr>
          <w:rFonts w:ascii="Arial" w:hAnsi="Arial" w:cs="Arial"/>
          <w:sz w:val="22"/>
          <w:szCs w:val="22"/>
        </w:rPr>
        <w:t>B</w:t>
      </w:r>
      <w:r>
        <w:rPr>
          <w:rFonts w:ascii="Arial" w:hAnsi="Arial" w:cs="Arial"/>
          <w:sz w:val="22"/>
          <w:szCs w:val="22"/>
        </w:rPr>
        <w:t xml:space="preserve"> were analyzed from the capacity building perspective. </w:t>
      </w:r>
    </w:p>
    <w:p w:rsidR="003A5D63" w:rsidRPr="003A5D63" w:rsidRDefault="003A5D63" w:rsidP="003A5D63">
      <w:pPr>
        <w:jc w:val="both"/>
        <w:rPr>
          <w:rFonts w:ascii="Arial" w:hAnsi="Arial" w:cs="Arial"/>
          <w:sz w:val="22"/>
          <w:szCs w:val="22"/>
          <w:lang w:val="en-GB"/>
        </w:rPr>
      </w:pPr>
    </w:p>
    <w:p w:rsidR="001B4D2A" w:rsidRDefault="001B4D2A">
      <w:pPr>
        <w:numPr>
          <w:ilvl w:val="1"/>
          <w:numId w:val="21"/>
        </w:numPr>
        <w:jc w:val="both"/>
        <w:rPr>
          <w:rFonts w:ascii="Arial" w:hAnsi="Arial" w:cs="Arial"/>
          <w:sz w:val="22"/>
          <w:szCs w:val="22"/>
          <w:lang w:val="en-GB"/>
        </w:rPr>
      </w:pPr>
      <w:r>
        <w:rPr>
          <w:rFonts w:ascii="Arial" w:hAnsi="Arial"/>
          <w:sz w:val="22"/>
          <w:szCs w:val="22"/>
        </w:rPr>
        <w:t xml:space="preserve">The following matrix details the capacity status, gaps and action plans to strengthen the conservation and management of biological diversity in </w:t>
      </w:r>
      <w:smartTag w:uri="urn:schemas-microsoft-com:office:smarttags" w:element="place">
        <w:smartTag w:uri="urn:schemas-microsoft-com:office:smarttags" w:element="country-region">
          <w:r>
            <w:rPr>
              <w:rFonts w:ascii="Arial" w:hAnsi="Arial"/>
              <w:sz w:val="22"/>
              <w:szCs w:val="22"/>
            </w:rPr>
            <w:t>India</w:t>
          </w:r>
        </w:smartTag>
      </w:smartTag>
      <w:r>
        <w:rPr>
          <w:rFonts w:ascii="Arial" w:hAnsi="Arial"/>
          <w:sz w:val="22"/>
          <w:szCs w:val="22"/>
        </w:rPr>
        <w:t xml:space="preserve">, as per CBD requirements. At a broader level, this action plan is a suggestive core strategy to strengthen country’s biodiversity conservation and management framework. </w:t>
      </w:r>
    </w:p>
    <w:p w:rsidR="001B4D2A" w:rsidRDefault="001B4D2A">
      <w:pPr>
        <w:jc w:val="both"/>
        <w:rPr>
          <w:rFonts w:ascii="Arial" w:hAnsi="Arial" w:cs="Arial"/>
          <w:sz w:val="22"/>
          <w:szCs w:val="22"/>
          <w:lang w:val="en-GB"/>
        </w:rPr>
      </w:pPr>
    </w:p>
    <w:p w:rsidR="001B4D2A" w:rsidRDefault="001B4D2A">
      <w:pPr>
        <w:rPr>
          <w:rFonts w:ascii="Arial" w:hAnsi="Arial"/>
          <w:b/>
          <w:bCs/>
          <w:sz w:val="36"/>
          <w:szCs w:val="36"/>
        </w:rPr>
        <w:sectPr w:rsidR="001B4D2A">
          <w:footerReference w:type="even" r:id="rId11"/>
          <w:footerReference w:type="default" r:id="rId12"/>
          <w:pgSz w:w="12240" w:h="15840"/>
          <w:pgMar w:top="1008" w:right="1296" w:bottom="1008" w:left="1296" w:header="720" w:footer="720" w:gutter="0"/>
          <w:cols w:space="720"/>
          <w:docGrid w:linePitch="360"/>
        </w:sectPr>
      </w:pPr>
    </w:p>
    <w:p w:rsidR="001B4D2A" w:rsidRDefault="001B4D2A">
      <w:pPr>
        <w:jc w:val="center"/>
        <w:rPr>
          <w:rFonts w:ascii="Arial" w:hAnsi="Arial" w:cs="Arial"/>
          <w:b/>
          <w:sz w:val="28"/>
          <w:szCs w:val="28"/>
          <w:lang w:val="en-GB"/>
        </w:rPr>
      </w:pPr>
      <w:r>
        <w:rPr>
          <w:rFonts w:ascii="Arial" w:hAnsi="Arial" w:cs="Arial"/>
          <w:b/>
          <w:sz w:val="28"/>
          <w:szCs w:val="28"/>
          <w:lang w:val="en-GB"/>
        </w:rPr>
        <w:lastRenderedPageBreak/>
        <w:t>BIODIVERSITY:  Capacity Gaps and Action Plan</w:t>
      </w:r>
    </w:p>
    <w:p w:rsidR="001B4D2A" w:rsidRDefault="001B4D2A">
      <w:pPr>
        <w:rPr>
          <w:rFonts w:ascii="Arial" w:hAnsi="Arial"/>
          <w:b/>
          <w:bCs/>
          <w:sz w:val="36"/>
          <w:szCs w:val="36"/>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604"/>
        <w:gridCol w:w="2816"/>
        <w:gridCol w:w="1080"/>
        <w:gridCol w:w="168"/>
        <w:gridCol w:w="928"/>
        <w:gridCol w:w="1784"/>
        <w:gridCol w:w="974"/>
        <w:gridCol w:w="286"/>
        <w:gridCol w:w="900"/>
        <w:gridCol w:w="1080"/>
        <w:gridCol w:w="360"/>
        <w:gridCol w:w="1800"/>
      </w:tblGrid>
      <w:tr w:rsidR="001B4D2A">
        <w:tc>
          <w:tcPr>
            <w:tcW w:w="14148" w:type="dxa"/>
            <w:gridSpan w:val="13"/>
          </w:tcPr>
          <w:p w:rsidR="001B4D2A" w:rsidRDefault="001B4D2A">
            <w:pPr>
              <w:jc w:val="center"/>
              <w:rPr>
                <w:rFonts w:ascii="Arial" w:hAnsi="Arial" w:cs="Arial"/>
                <w:b/>
                <w:sz w:val="20"/>
                <w:szCs w:val="20"/>
                <w:lang w:val="en-GB"/>
              </w:rPr>
            </w:pPr>
            <w:r>
              <w:rPr>
                <w:rFonts w:ascii="Arial" w:hAnsi="Arial" w:cs="Arial"/>
                <w:b/>
                <w:sz w:val="20"/>
                <w:szCs w:val="20"/>
                <w:lang w:val="en-GB"/>
              </w:rPr>
              <w:t>CONVENTION REQUIREMENT: 1</w:t>
            </w:r>
          </w:p>
          <w:p w:rsidR="001B4D2A" w:rsidRDefault="001B4D2A">
            <w:pPr>
              <w:jc w:val="center"/>
              <w:rPr>
                <w:rFonts w:ascii="Arial" w:hAnsi="Arial" w:cs="Arial"/>
                <w:b/>
                <w:sz w:val="26"/>
                <w:szCs w:val="26"/>
                <w:lang w:val="en-GB"/>
              </w:rPr>
            </w:pPr>
            <w:r>
              <w:rPr>
                <w:rFonts w:ascii="Arial" w:hAnsi="Arial" w:cs="Arial"/>
                <w:b/>
                <w:sz w:val="26"/>
                <w:szCs w:val="26"/>
                <w:lang w:val="en-GB"/>
              </w:rPr>
              <w:t>Undertaking National Biodiversity Conservation Planning</w:t>
            </w:r>
          </w:p>
          <w:p w:rsidR="001B4D2A" w:rsidRDefault="001B4D2A">
            <w:pPr>
              <w:jc w:val="center"/>
              <w:rPr>
                <w:rFonts w:ascii="Arial" w:hAnsi="Arial" w:cs="Arial"/>
                <w:b/>
                <w:lang w:val="en-GB"/>
              </w:rPr>
            </w:pPr>
          </w:p>
          <w:p w:rsidR="001B4D2A" w:rsidRDefault="001B4D2A">
            <w:pPr>
              <w:rPr>
                <w:rFonts w:ascii="Arial" w:hAnsi="Arial" w:cs="Arial"/>
                <w:b/>
                <w:sz w:val="20"/>
                <w:szCs w:val="20"/>
                <w:lang w:val="en-GB"/>
              </w:rPr>
            </w:pPr>
            <w:r>
              <w:rPr>
                <w:rFonts w:ascii="Arial" w:hAnsi="Arial" w:cs="Arial"/>
                <w:b/>
                <w:sz w:val="20"/>
                <w:szCs w:val="20"/>
                <w:lang w:val="en-GB"/>
              </w:rPr>
              <w:t>CAPACITY STATUS &amp; STRENGTHS:</w:t>
            </w:r>
          </w:p>
          <w:p w:rsidR="001B4D2A" w:rsidRDefault="001B4D2A">
            <w:pPr>
              <w:rPr>
                <w:rFonts w:ascii="Arial" w:hAnsi="Arial" w:cs="Arial"/>
                <w:b/>
                <w:lang w:val="en-GB"/>
              </w:rPr>
            </w:pPr>
          </w:p>
          <w:p w:rsidR="001B4D2A" w:rsidRDefault="001B4D2A">
            <w:pPr>
              <w:rPr>
                <w:rFonts w:ascii="Arial" w:hAnsi="Arial" w:cs="Arial"/>
                <w:sz w:val="20"/>
                <w:szCs w:val="20"/>
                <w:lang w:val="en-GB"/>
              </w:rPr>
            </w:pPr>
            <w:smartTag w:uri="urn:schemas-microsoft-com:office:smarttags" w:element="place">
              <w:smartTag w:uri="urn:schemas-microsoft-com:office:smarttags" w:element="country-region">
                <w:r>
                  <w:rPr>
                    <w:rFonts w:ascii="Arial" w:hAnsi="Arial" w:cs="Arial"/>
                    <w:sz w:val="20"/>
                    <w:szCs w:val="20"/>
                    <w:lang w:val="en-GB"/>
                  </w:rPr>
                  <w:t>India</w:t>
                </w:r>
              </w:smartTag>
            </w:smartTag>
            <w:r>
              <w:rPr>
                <w:rFonts w:ascii="Arial" w:hAnsi="Arial" w:cs="Arial"/>
                <w:sz w:val="20"/>
                <w:szCs w:val="20"/>
                <w:lang w:val="en-GB"/>
              </w:rPr>
              <w:t xml:space="preserve"> has had a long history of conservation and sustainable use of natural resources. Over a period of time a stable organizational structure for environment protection has been developed. Strategies and plans for the conservation and sustainable use of biological resources based on local knowledge systems and practices are ingrained in the Indian ethos and way of life. Environment protection is enshrined in Article 48 A and Article 51 A (G) of the Directive Principles of State Policy of the India Constitution, which states that ‘the State shall endeavour to protect and improve the environment and to safeguard the forests and wildlife in the country’, and ‘to protect and improve the national environment including forests, lakes, rivers and wildlife, and to have compassion for living creatures.’ A focused articulation of these concerns in programs and policies began to be seen in the wake of the Stockholm Conference (1972), which got further sharpened after the Rio Summit (1992). Between these two summits, at the national level, legislations, policies and programs evolved, which directly or indirectly serve to protect, conserve and sustainably use the country’s biological resources. India’s strategies for conservation and sustainable utilization of biodiversity in the past have comprised providing special  status and protection to biodiversity rich areas by declaring them as national parks, wildlife sanctuaries, biosphere reserves, or ecologically fragile and sensitive areas; off loading pressure from reserve forests by alternative measures of fuel wood and  fodder need satisfaction; afforestation of degraded areas and wastelands; creating ex situ conservation facilities such as gene banks etc.</w:t>
            </w:r>
          </w:p>
          <w:p w:rsidR="001B4D2A" w:rsidRDefault="001B4D2A">
            <w:pPr>
              <w:rPr>
                <w:rFonts w:ascii="Arial" w:hAnsi="Arial" w:cs="Arial"/>
                <w:sz w:val="20"/>
                <w:szCs w:val="20"/>
                <w:lang w:val="en-GB"/>
              </w:rPr>
            </w:pPr>
          </w:p>
          <w:p w:rsidR="001B4D2A" w:rsidRDefault="001B4D2A">
            <w:pPr>
              <w:rPr>
                <w:rFonts w:ascii="Arial" w:hAnsi="Arial" w:cs="Arial"/>
                <w:sz w:val="20"/>
                <w:szCs w:val="20"/>
                <w:lang w:val="en-GB"/>
              </w:rPr>
            </w:pPr>
            <w:r>
              <w:rPr>
                <w:rFonts w:ascii="Arial" w:hAnsi="Arial" w:cs="Arial"/>
                <w:sz w:val="20"/>
                <w:szCs w:val="20"/>
                <w:lang w:val="en-GB"/>
              </w:rPr>
              <w:t xml:space="preserve">The major central acts relevant to biodiversity are: Indian Forest Act, 1927, Wildlife (Protection) Act, 1972, </w:t>
            </w:r>
            <w:smartTag w:uri="urn:schemas-microsoft-com:office:smarttags" w:element="place">
              <w:r>
                <w:rPr>
                  <w:rFonts w:ascii="Arial" w:hAnsi="Arial" w:cs="Arial"/>
                  <w:sz w:val="20"/>
                  <w:szCs w:val="20"/>
                  <w:lang w:val="en-GB"/>
                </w:rPr>
                <w:t>Forest</w:t>
              </w:r>
            </w:smartTag>
            <w:r>
              <w:rPr>
                <w:rFonts w:ascii="Arial" w:hAnsi="Arial" w:cs="Arial"/>
                <w:sz w:val="20"/>
                <w:szCs w:val="20"/>
                <w:lang w:val="en-GB"/>
              </w:rPr>
              <w:t xml:space="preserve"> (Conservation) Act, 1980, Environment (Protection) Act, 1986 and Biological Diversity Act, 2002. These acts have been amended from time to time and are supported by a number of state laws and statues concerning forests and other natural resources. The policies, strategies and action plans directly relevant to biodiversity include: National Forest Policy, 1988, National Conservation Strategy and Policy Statement for Environment and Sustainable Development, 1992, National Agricultural Policy, 2000, National Land Use Policy, National Fisheries Policy, National Policy and Macro level Action Strategy on Biodiversity, 1999, National Wildlife Action Plan, Environmental Action Plan, National Forestry Action Program and National Environment Policy (NEP), 2006. NEP seeks to achieve balance and harmony between conservation and development. The policy is intended to mainstream environmental concerns in all developmental activities. The dominant theme of this policy is that while conservation of environmental resources is necessary to secure livelihoods and well being of all, the most secure basis for conservation is to ensure that people dependant on particular resources obtain better livelihoods from the fact of conservation, than from degradation of the resources.</w:t>
            </w:r>
          </w:p>
          <w:p w:rsidR="001B4D2A" w:rsidRDefault="001B4D2A">
            <w:pPr>
              <w:rPr>
                <w:rFonts w:ascii="Arial" w:hAnsi="Arial" w:cs="Arial"/>
                <w:sz w:val="20"/>
                <w:szCs w:val="20"/>
                <w:lang w:val="en-GB"/>
              </w:rPr>
            </w:pPr>
          </w:p>
          <w:p w:rsidR="001B4D2A" w:rsidRDefault="001B4D2A">
            <w:pPr>
              <w:rPr>
                <w:rFonts w:ascii="Arial" w:hAnsi="Arial" w:cs="Arial"/>
                <w:sz w:val="20"/>
                <w:szCs w:val="20"/>
                <w:lang w:val="en-GB"/>
              </w:rPr>
            </w:pPr>
            <w:r>
              <w:rPr>
                <w:rFonts w:ascii="Arial" w:hAnsi="Arial" w:cs="Arial"/>
                <w:sz w:val="20"/>
                <w:szCs w:val="20"/>
                <w:lang w:val="en-GB"/>
              </w:rPr>
              <w:t xml:space="preserve">At the central level besides, the Ministry of Environment and Forests, Government of India, which is the nodal ministry for handling CBD related issues – the other concerned departments/ ministries include, the Department of Biotechnology (DBT), Department of Science and Technology, Ministry of Agriculture, Ministry of Water Resources, Ministry of Rural Development, Ministry of Coal, Ministry of Urban Development among others. Subjects relating to environment and forests are on the Concurrent List of the Indian Constitution. Both Centre and State Governments legislate and formulate policies and programmes on this subject. Capacities for implementing large-scale programmes and strategies exist to a certain extent across systemic, institutional and individual levels. There is an active involvement of both governmental and non-governmental sectors in conserving biological diversity. </w:t>
            </w:r>
          </w:p>
          <w:p w:rsidR="001B4D2A" w:rsidRDefault="001B4D2A">
            <w:pPr>
              <w:rPr>
                <w:rFonts w:ascii="Arial" w:hAnsi="Arial" w:cs="Arial"/>
                <w:sz w:val="20"/>
                <w:szCs w:val="20"/>
                <w:lang w:val="en-GB"/>
              </w:rPr>
            </w:pPr>
          </w:p>
          <w:p w:rsidR="001B4D2A" w:rsidRDefault="001B4D2A">
            <w:pPr>
              <w:rPr>
                <w:rFonts w:ascii="Arial" w:hAnsi="Arial" w:cs="Arial"/>
                <w:sz w:val="20"/>
                <w:szCs w:val="20"/>
                <w:lang w:val="en-GB"/>
              </w:rPr>
            </w:pPr>
            <w:r>
              <w:rPr>
                <w:rFonts w:ascii="Arial" w:hAnsi="Arial" w:cs="Arial"/>
                <w:sz w:val="20"/>
                <w:szCs w:val="20"/>
                <w:lang w:val="en-GB"/>
              </w:rPr>
              <w:t xml:space="preserve">Since late 1980s, there has been a paradigm shift, wherein the planning is issue specific, technical, progressive and all inclusive with a primary objective of promoting sustainable use of biodiversity. While developing species oriented plans, people and livelihoods are included as essential variables for sustainable </w:t>
            </w:r>
            <w:r>
              <w:rPr>
                <w:rFonts w:ascii="Arial" w:hAnsi="Arial" w:cs="Arial"/>
                <w:sz w:val="20"/>
                <w:szCs w:val="20"/>
                <w:lang w:val="en-GB"/>
              </w:rPr>
              <w:lastRenderedPageBreak/>
              <w:t xml:space="preserve">conservation efforts (For example, the report of the Tiger Task Force, 2005). </w:t>
            </w:r>
            <w:smartTag w:uri="urn:schemas-microsoft-com:office:smarttags" w:element="place">
              <w:smartTag w:uri="urn:schemas-microsoft-com:office:smarttags" w:element="PlaceName">
                <w:r>
                  <w:rPr>
                    <w:rFonts w:ascii="Arial" w:hAnsi="Arial" w:cs="Arial"/>
                    <w:sz w:val="20"/>
                    <w:szCs w:val="20"/>
                    <w:lang w:val="en-GB"/>
                  </w:rPr>
                  <w:t>Joint</w:t>
                </w:r>
              </w:smartTag>
              <w:r>
                <w:rPr>
                  <w:rFonts w:ascii="Arial" w:hAnsi="Arial" w:cs="Arial"/>
                  <w:sz w:val="20"/>
                  <w:szCs w:val="20"/>
                  <w:lang w:val="en-GB"/>
                </w:rPr>
                <w:t xml:space="preserve"> </w:t>
              </w:r>
              <w:smartTag w:uri="urn:schemas-microsoft-com:office:smarttags" w:element="PlaceType">
                <w:r>
                  <w:rPr>
                    <w:rFonts w:ascii="Arial" w:hAnsi="Arial" w:cs="Arial"/>
                    <w:sz w:val="20"/>
                    <w:szCs w:val="20"/>
                    <w:lang w:val="en-GB"/>
                  </w:rPr>
                  <w:t>Forest</w:t>
                </w:r>
              </w:smartTag>
            </w:smartTag>
            <w:r>
              <w:rPr>
                <w:rFonts w:ascii="Arial" w:hAnsi="Arial" w:cs="Arial"/>
                <w:sz w:val="20"/>
                <w:szCs w:val="20"/>
                <w:lang w:val="en-GB"/>
              </w:rPr>
              <w:t xml:space="preserve"> Management (JFM) which was initiated during this period was a major shift towards promoting decentralization and sustainable use of natural resources in the state-led programs. The National Wildlife Action Plan (2002 – 2016) incorporates sustainable use and participatory planning while an amendment to the Wildlife (Protection) Act, 1972 in 2002 recognizes communities’ usage of resources as well as the role they play in conservation. Such initiatives have marked a shift from traditional policy making procedures and set the tone for a more inclusive and decentralized view on conservation. Some Acts such as the Indian Forest Act 1927, the Panchayat (Extension to Scheduled Areas) Act 1996 (PESA), and the Scheduled Tribes and Other Traditional Forest Dwellers (Recognition of Forest Rights) Act, 2006 provide extensive scope for inclusion of clauses relating to decentralized natural resource management through local institutions. </w:t>
            </w:r>
          </w:p>
          <w:p w:rsidR="001B4D2A" w:rsidRDefault="001B4D2A">
            <w:pPr>
              <w:rPr>
                <w:rFonts w:ascii="Arial" w:hAnsi="Arial" w:cs="Arial"/>
                <w:sz w:val="20"/>
                <w:szCs w:val="20"/>
                <w:lang w:val="en-GB"/>
              </w:rPr>
            </w:pPr>
          </w:p>
          <w:p w:rsidR="001B4D2A" w:rsidRDefault="001B4D2A">
            <w:pPr>
              <w:rPr>
                <w:rFonts w:ascii="Arial" w:hAnsi="Arial" w:cs="Arial"/>
                <w:b/>
                <w:sz w:val="20"/>
                <w:szCs w:val="20"/>
                <w:lang w:val="en-GB"/>
              </w:rPr>
            </w:pPr>
            <w:r>
              <w:rPr>
                <w:rFonts w:ascii="Arial" w:hAnsi="Arial" w:cs="Arial"/>
                <w:sz w:val="20"/>
                <w:szCs w:val="20"/>
                <w:lang w:val="en-GB"/>
              </w:rPr>
              <w:t>At the cross-sectoral level, recent policies such as the National Agricultural Policy (2000) and Comprehensive Marine Fishing Policy (2004) incorporate sustainable use components. Other recent legal instruments such as the Right to Information Act (2005) aim at providing more transparency and scope for improvement with respect to environmental governance. Some of the good practices initiatives taken by the Ministry of Environment and Forests include rationalizing and streamlining the processes for environmental and forestry clearances for achieving greater transparency and inducting expertise in decision making and for ensuring that decisions within a fixed time frame on each proposal. In addition, some developmental schemes of the Ministry have provision for supplementary and alternative livelihood support, and creation of minor infrastructure like paths and roads, jetties, drinking water, medicinal and health, irrigation facilities with the objective of improving the quality of life of people living in and around forests and other biological resources.</w:t>
            </w:r>
          </w:p>
        </w:tc>
      </w:tr>
      <w:tr w:rsidR="001B4D2A">
        <w:tc>
          <w:tcPr>
            <w:tcW w:w="1368" w:type="dxa"/>
          </w:tcPr>
          <w:p w:rsidR="001B4D2A" w:rsidRDefault="001B4D2A">
            <w:pPr>
              <w:jc w:val="center"/>
              <w:rPr>
                <w:rFonts w:ascii="Arial" w:hAnsi="Arial" w:cs="Arial"/>
                <w:b/>
                <w:sz w:val="18"/>
                <w:szCs w:val="18"/>
                <w:lang w:val="en-GB"/>
              </w:rPr>
            </w:pPr>
            <w:r>
              <w:rPr>
                <w:rFonts w:ascii="Arial" w:hAnsi="Arial" w:cs="Arial"/>
                <w:b/>
                <w:sz w:val="18"/>
                <w:szCs w:val="18"/>
                <w:lang w:val="en-GB"/>
              </w:rPr>
              <w:lastRenderedPageBreak/>
              <w:t>Capacity Gaps</w:t>
            </w:r>
          </w:p>
        </w:tc>
        <w:tc>
          <w:tcPr>
            <w:tcW w:w="3420" w:type="dxa"/>
            <w:gridSpan w:val="2"/>
          </w:tcPr>
          <w:p w:rsidR="001B4D2A" w:rsidRDefault="001B4D2A">
            <w:pPr>
              <w:jc w:val="center"/>
              <w:rPr>
                <w:rFonts w:ascii="Arial" w:hAnsi="Arial" w:cs="Arial"/>
                <w:b/>
                <w:sz w:val="18"/>
                <w:szCs w:val="18"/>
                <w:lang w:val="en-GB"/>
              </w:rPr>
            </w:pPr>
            <w:r>
              <w:rPr>
                <w:rFonts w:ascii="Arial" w:hAnsi="Arial" w:cs="Arial"/>
                <w:b/>
                <w:sz w:val="18"/>
                <w:szCs w:val="18"/>
                <w:lang w:val="en-GB"/>
              </w:rPr>
              <w:t>Brief Description of Capacity Gaps</w:t>
            </w:r>
          </w:p>
        </w:tc>
        <w:tc>
          <w:tcPr>
            <w:tcW w:w="1080" w:type="dxa"/>
          </w:tcPr>
          <w:p w:rsidR="001B4D2A" w:rsidRDefault="001B4D2A">
            <w:pPr>
              <w:jc w:val="center"/>
              <w:rPr>
                <w:rFonts w:ascii="Arial" w:hAnsi="Arial" w:cs="Arial"/>
                <w:b/>
                <w:sz w:val="18"/>
                <w:szCs w:val="18"/>
                <w:lang w:val="en-GB"/>
              </w:rPr>
            </w:pPr>
            <w:r>
              <w:rPr>
                <w:rFonts w:ascii="Arial" w:hAnsi="Arial" w:cs="Arial"/>
                <w:b/>
                <w:sz w:val="18"/>
                <w:szCs w:val="18"/>
                <w:lang w:val="en-GB"/>
              </w:rPr>
              <w:t>Priority</w:t>
            </w:r>
          </w:p>
        </w:tc>
        <w:tc>
          <w:tcPr>
            <w:tcW w:w="2880" w:type="dxa"/>
            <w:gridSpan w:val="3"/>
          </w:tcPr>
          <w:p w:rsidR="001B4D2A" w:rsidRDefault="001B4D2A">
            <w:pPr>
              <w:jc w:val="center"/>
              <w:rPr>
                <w:rFonts w:ascii="Arial" w:hAnsi="Arial" w:cs="Arial"/>
                <w:b/>
                <w:sz w:val="18"/>
                <w:szCs w:val="18"/>
                <w:lang w:val="en-GB"/>
              </w:rPr>
            </w:pPr>
            <w:r>
              <w:rPr>
                <w:rFonts w:ascii="Arial" w:hAnsi="Arial" w:cs="Arial"/>
                <w:b/>
                <w:sz w:val="18"/>
                <w:szCs w:val="18"/>
                <w:lang w:val="en-GB"/>
              </w:rPr>
              <w:t>Capacity Development Action</w:t>
            </w:r>
          </w:p>
        </w:tc>
        <w:tc>
          <w:tcPr>
            <w:tcW w:w="1260" w:type="dxa"/>
            <w:gridSpan w:val="2"/>
          </w:tcPr>
          <w:p w:rsidR="001B4D2A" w:rsidRDefault="001B4D2A">
            <w:pPr>
              <w:jc w:val="center"/>
              <w:rPr>
                <w:rFonts w:ascii="Arial" w:hAnsi="Arial" w:cs="Arial"/>
                <w:b/>
                <w:sz w:val="18"/>
                <w:szCs w:val="18"/>
                <w:lang w:val="en-GB"/>
              </w:rPr>
            </w:pPr>
            <w:r>
              <w:rPr>
                <w:rFonts w:ascii="Arial" w:hAnsi="Arial" w:cs="Arial"/>
                <w:b/>
                <w:sz w:val="18"/>
                <w:szCs w:val="18"/>
                <w:lang w:val="en-GB"/>
              </w:rPr>
              <w:t>Time</w:t>
            </w:r>
          </w:p>
        </w:tc>
        <w:tc>
          <w:tcPr>
            <w:tcW w:w="1980" w:type="dxa"/>
            <w:gridSpan w:val="2"/>
          </w:tcPr>
          <w:p w:rsidR="001B4D2A" w:rsidRDefault="001B4D2A">
            <w:pPr>
              <w:jc w:val="center"/>
              <w:rPr>
                <w:rFonts w:ascii="Arial" w:hAnsi="Arial" w:cs="Arial"/>
                <w:b/>
                <w:sz w:val="18"/>
                <w:szCs w:val="18"/>
                <w:lang w:val="en-GB"/>
              </w:rPr>
            </w:pPr>
            <w:r>
              <w:rPr>
                <w:rFonts w:ascii="Arial" w:hAnsi="Arial" w:cs="Arial"/>
                <w:b/>
                <w:sz w:val="18"/>
                <w:szCs w:val="18"/>
                <w:lang w:val="en-GB"/>
              </w:rPr>
              <w:t>Target Institutions</w:t>
            </w:r>
          </w:p>
        </w:tc>
        <w:tc>
          <w:tcPr>
            <w:tcW w:w="2160" w:type="dxa"/>
            <w:gridSpan w:val="2"/>
          </w:tcPr>
          <w:p w:rsidR="001B4D2A" w:rsidRDefault="001B4D2A">
            <w:pPr>
              <w:jc w:val="center"/>
              <w:rPr>
                <w:rFonts w:ascii="Arial" w:hAnsi="Arial" w:cs="Arial"/>
                <w:b/>
                <w:sz w:val="18"/>
                <w:szCs w:val="18"/>
                <w:lang w:val="en-GB"/>
              </w:rPr>
            </w:pPr>
            <w:r>
              <w:rPr>
                <w:rFonts w:ascii="Arial" w:hAnsi="Arial" w:cs="Arial"/>
                <w:b/>
                <w:sz w:val="18"/>
                <w:szCs w:val="18"/>
                <w:lang w:val="en-GB"/>
              </w:rPr>
              <w:t>Financial System</w:t>
            </w:r>
          </w:p>
        </w:tc>
      </w:tr>
      <w:tr w:rsidR="001B4D2A">
        <w:tc>
          <w:tcPr>
            <w:tcW w:w="1368" w:type="dxa"/>
          </w:tcPr>
          <w:p w:rsidR="001B4D2A" w:rsidRDefault="001B4D2A">
            <w:pPr>
              <w:rPr>
                <w:rFonts w:ascii="Arial" w:hAnsi="Arial" w:cs="Arial"/>
                <w:sz w:val="20"/>
                <w:szCs w:val="20"/>
                <w:lang w:val="en-GB"/>
              </w:rPr>
            </w:pPr>
            <w:r>
              <w:rPr>
                <w:rFonts w:ascii="Arial" w:hAnsi="Arial" w:cs="Arial"/>
                <w:sz w:val="20"/>
                <w:szCs w:val="20"/>
                <w:lang w:val="en-GB"/>
              </w:rPr>
              <w:t>Biodiversity concerns need to be further mainstreamed into the planning process through inter-sectoral coordination among programs and activities of various departments</w:t>
            </w:r>
          </w:p>
        </w:tc>
        <w:tc>
          <w:tcPr>
            <w:tcW w:w="3420" w:type="dxa"/>
            <w:gridSpan w:val="2"/>
          </w:tcPr>
          <w:p w:rsidR="008206F3" w:rsidRDefault="001B4D2A">
            <w:pPr>
              <w:autoSpaceDE w:val="0"/>
              <w:autoSpaceDN w:val="0"/>
              <w:adjustRightInd w:val="0"/>
              <w:rPr>
                <w:rFonts w:ascii="Arial" w:hAnsi="Arial" w:cs="Arial"/>
                <w:sz w:val="20"/>
                <w:szCs w:val="20"/>
                <w:lang w:val="en-GB"/>
              </w:rPr>
            </w:pPr>
            <w:r>
              <w:rPr>
                <w:rFonts w:ascii="Arial" w:hAnsi="Arial" w:cs="Arial"/>
                <w:sz w:val="20"/>
                <w:szCs w:val="20"/>
                <w:lang w:val="en-GB"/>
              </w:rPr>
              <w:t xml:space="preserve">Although, </w:t>
            </w:r>
            <w:r w:rsidR="008206F3">
              <w:rPr>
                <w:rFonts w:ascii="Arial" w:hAnsi="Arial" w:cs="Arial"/>
                <w:sz w:val="20"/>
                <w:szCs w:val="20"/>
                <w:lang w:val="en-GB"/>
              </w:rPr>
              <w:t xml:space="preserve">a number of </w:t>
            </w:r>
            <w:r>
              <w:rPr>
                <w:rFonts w:ascii="Arial" w:hAnsi="Arial" w:cs="Arial"/>
                <w:sz w:val="20"/>
                <w:szCs w:val="20"/>
                <w:lang w:val="en-GB"/>
              </w:rPr>
              <w:t xml:space="preserve">policy, legal and administrative measures are in place to address various aspects of biodiversity conservation, there </w:t>
            </w:r>
            <w:r w:rsidR="008206F3">
              <w:rPr>
                <w:rFonts w:ascii="Arial" w:hAnsi="Arial" w:cs="Arial"/>
                <w:sz w:val="20"/>
                <w:szCs w:val="20"/>
                <w:lang w:val="en-GB"/>
              </w:rPr>
              <w:t xml:space="preserve">is a need to promote greater harmony and synergy in these measures. Another major identified gap is lack of effective enforcement of existing laws. </w:t>
            </w:r>
          </w:p>
          <w:p w:rsidR="008206F3" w:rsidRDefault="008206F3">
            <w:pPr>
              <w:autoSpaceDE w:val="0"/>
              <w:autoSpaceDN w:val="0"/>
              <w:adjustRightInd w:val="0"/>
              <w:rPr>
                <w:rFonts w:ascii="Arial" w:hAnsi="Arial" w:cs="Arial"/>
                <w:sz w:val="20"/>
                <w:szCs w:val="20"/>
                <w:lang w:val="en-GB"/>
              </w:rPr>
            </w:pPr>
          </w:p>
          <w:p w:rsidR="008206F3" w:rsidRDefault="008206F3">
            <w:pPr>
              <w:autoSpaceDE w:val="0"/>
              <w:autoSpaceDN w:val="0"/>
              <w:adjustRightInd w:val="0"/>
              <w:rPr>
                <w:rFonts w:ascii="Arial" w:hAnsi="Arial" w:cs="Arial"/>
                <w:sz w:val="20"/>
                <w:szCs w:val="20"/>
                <w:lang w:val="en-GB"/>
              </w:rPr>
            </w:pPr>
            <w:r>
              <w:rPr>
                <w:rFonts w:ascii="Arial" w:hAnsi="Arial" w:cs="Arial"/>
                <w:sz w:val="20"/>
                <w:szCs w:val="20"/>
                <w:lang w:val="en-GB"/>
              </w:rPr>
              <w:t xml:space="preserve">Further, the role of macro-economic policies and measures on biodiversity is least understood. Policies, which directly or indirectly work as incentives for indiscriminate use of biodiversity, are insensitive to biodiversity concerns. The role of macro-economic policies and measures on biodiversity is not researched sufficiently resulting in limited understanding and knowledge of   the relationship of biodiversity conservation principles with developmental goals across </w:t>
            </w:r>
            <w:r>
              <w:rPr>
                <w:rFonts w:ascii="Arial" w:hAnsi="Arial" w:cs="Arial"/>
                <w:sz w:val="20"/>
                <w:szCs w:val="20"/>
                <w:lang w:val="en-GB"/>
              </w:rPr>
              <w:lastRenderedPageBreak/>
              <w:t>sectors and among both planners and officials involved in implementing policies. As stipulated by the NEP, a ‘holistic and integrated approach to the management of environmental and natural resources, explicitly identifying and integrating environmental concerns in relevant sectoral and cross-sectoral policies, through review and consultation’ needs to be taken.</w:t>
            </w:r>
          </w:p>
          <w:p w:rsidR="008206F3" w:rsidRDefault="008206F3">
            <w:pPr>
              <w:rPr>
                <w:rFonts w:ascii="Arial" w:hAnsi="Arial"/>
                <w:b/>
                <w:color w:val="FF0000"/>
                <w:sz w:val="22"/>
                <w:szCs w:val="22"/>
              </w:rPr>
            </w:pPr>
          </w:p>
          <w:p w:rsidR="001B4D2A" w:rsidRDefault="001B4D2A">
            <w:pPr>
              <w:autoSpaceDE w:val="0"/>
              <w:autoSpaceDN w:val="0"/>
              <w:adjustRightInd w:val="0"/>
              <w:rPr>
                <w:rFonts w:ascii="Arial" w:hAnsi="Arial" w:cs="Arial"/>
                <w:sz w:val="20"/>
                <w:szCs w:val="20"/>
                <w:lang w:val="en-GB"/>
              </w:rPr>
            </w:pPr>
            <w:r>
              <w:rPr>
                <w:rFonts w:ascii="Arial" w:hAnsi="Arial" w:cs="Arial"/>
                <w:sz w:val="20"/>
                <w:szCs w:val="20"/>
                <w:lang w:val="en-GB"/>
              </w:rPr>
              <w:t xml:space="preserve">Availability of adequate funds is a major constraint in the implementation of various policies and programs in the country. </w:t>
            </w:r>
          </w:p>
          <w:p w:rsidR="008206F3" w:rsidRDefault="008206F3">
            <w:pPr>
              <w:rPr>
                <w:rFonts w:ascii="Arial" w:hAnsi="Arial" w:cs="Arial"/>
                <w:sz w:val="20"/>
                <w:szCs w:val="20"/>
                <w:highlight w:val="yellow"/>
                <w:lang w:val="en-GB"/>
              </w:rPr>
            </w:pPr>
          </w:p>
          <w:p w:rsidR="001B4D2A" w:rsidRDefault="000D5ADC">
            <w:pPr>
              <w:rPr>
                <w:rFonts w:ascii="Arial" w:hAnsi="Arial" w:cs="Arial"/>
                <w:sz w:val="20"/>
                <w:szCs w:val="20"/>
                <w:lang w:val="en-GB"/>
              </w:rPr>
            </w:pPr>
            <w:r w:rsidRPr="008206F3">
              <w:rPr>
                <w:rFonts w:ascii="Arial" w:hAnsi="Arial" w:cs="Arial"/>
                <w:sz w:val="20"/>
                <w:szCs w:val="20"/>
                <w:lang w:val="en-GB"/>
              </w:rPr>
              <w:t xml:space="preserve">The </w:t>
            </w:r>
            <w:r w:rsidR="001B4D2A" w:rsidRPr="008206F3">
              <w:rPr>
                <w:rFonts w:ascii="Arial" w:hAnsi="Arial" w:cs="Arial"/>
                <w:sz w:val="20"/>
                <w:szCs w:val="20"/>
                <w:lang w:val="en-GB"/>
              </w:rPr>
              <w:t>Biological Diversity Act</w:t>
            </w:r>
            <w:r w:rsidRPr="008206F3">
              <w:rPr>
                <w:rFonts w:ascii="Arial" w:hAnsi="Arial" w:cs="Arial"/>
                <w:sz w:val="20"/>
                <w:szCs w:val="20"/>
                <w:lang w:val="en-GB"/>
              </w:rPr>
              <w:t>, which</w:t>
            </w:r>
            <w:r w:rsidR="001B4D2A" w:rsidRPr="008206F3">
              <w:rPr>
                <w:rFonts w:ascii="Arial" w:hAnsi="Arial" w:cs="Arial"/>
                <w:sz w:val="20"/>
                <w:szCs w:val="20"/>
                <w:lang w:val="en-GB"/>
              </w:rPr>
              <w:t xml:space="preserve"> was enacted in 2002</w:t>
            </w:r>
            <w:r w:rsidRPr="008206F3">
              <w:rPr>
                <w:rFonts w:ascii="Arial" w:hAnsi="Arial" w:cs="Arial"/>
                <w:sz w:val="20"/>
                <w:szCs w:val="20"/>
                <w:lang w:val="en-GB"/>
              </w:rPr>
              <w:t xml:space="preserve"> has </w:t>
            </w:r>
            <w:r w:rsidR="001B4D2A" w:rsidRPr="008206F3">
              <w:rPr>
                <w:rFonts w:ascii="Arial" w:hAnsi="Arial" w:cs="Arial"/>
                <w:sz w:val="20"/>
                <w:szCs w:val="20"/>
                <w:lang w:val="en-GB"/>
              </w:rPr>
              <w:t xml:space="preserve">provisions </w:t>
            </w:r>
            <w:r w:rsidRPr="008206F3">
              <w:rPr>
                <w:rFonts w:ascii="Arial" w:hAnsi="Arial" w:cs="Arial"/>
                <w:sz w:val="20"/>
                <w:szCs w:val="20"/>
                <w:lang w:val="en-GB"/>
              </w:rPr>
              <w:t xml:space="preserve">that </w:t>
            </w:r>
            <w:r w:rsidR="001B4D2A" w:rsidRPr="008206F3">
              <w:rPr>
                <w:rFonts w:ascii="Arial" w:hAnsi="Arial" w:cs="Arial"/>
                <w:sz w:val="20"/>
                <w:szCs w:val="20"/>
                <w:lang w:val="en-GB"/>
              </w:rPr>
              <w:t xml:space="preserve">are yet to be </w:t>
            </w:r>
            <w:r w:rsidR="008206F3">
              <w:rPr>
                <w:rFonts w:ascii="Arial" w:hAnsi="Arial" w:cs="Arial"/>
                <w:sz w:val="20"/>
                <w:szCs w:val="20"/>
                <w:lang w:val="en-GB"/>
              </w:rPr>
              <w:t xml:space="preserve">fully and </w:t>
            </w:r>
            <w:r w:rsidR="001B4D2A" w:rsidRPr="008206F3">
              <w:rPr>
                <w:rFonts w:ascii="Arial" w:hAnsi="Arial" w:cs="Arial"/>
                <w:sz w:val="20"/>
                <w:szCs w:val="20"/>
                <w:lang w:val="en-GB"/>
              </w:rPr>
              <w:t>effectively implemented. This progressive legislation has the potential to address the lacunae in several aspects relating to conservation and management of biodiversity and associated traditional knowledge.</w:t>
            </w:r>
            <w:r w:rsidR="008206F3">
              <w:rPr>
                <w:rFonts w:ascii="Arial" w:hAnsi="Arial" w:cs="Arial"/>
                <w:sz w:val="20"/>
                <w:szCs w:val="20"/>
                <w:lang w:val="en-GB"/>
              </w:rPr>
              <w:t xml:space="preserve"> However, its implementation is proving to be a challenge.</w:t>
            </w:r>
          </w:p>
        </w:tc>
        <w:tc>
          <w:tcPr>
            <w:tcW w:w="1080" w:type="dxa"/>
          </w:tcPr>
          <w:p w:rsidR="001B4D2A" w:rsidRDefault="001B4D2A">
            <w:pPr>
              <w:jc w:val="center"/>
              <w:rPr>
                <w:rFonts w:ascii="Arial" w:hAnsi="Arial" w:cs="Arial"/>
                <w:sz w:val="20"/>
                <w:szCs w:val="20"/>
                <w:lang w:val="en-GB"/>
              </w:rPr>
            </w:pPr>
            <w:r>
              <w:rPr>
                <w:rFonts w:ascii="Arial" w:hAnsi="Arial" w:cs="Arial"/>
                <w:sz w:val="20"/>
                <w:szCs w:val="20"/>
                <w:lang w:val="en-GB"/>
              </w:rPr>
              <w:lastRenderedPageBreak/>
              <w:t>High</w:t>
            </w:r>
          </w:p>
        </w:tc>
        <w:tc>
          <w:tcPr>
            <w:tcW w:w="2880" w:type="dxa"/>
            <w:gridSpan w:val="3"/>
          </w:tcPr>
          <w:p w:rsidR="001B4D2A" w:rsidRDefault="001B4D2A">
            <w:pPr>
              <w:rPr>
                <w:rFonts w:ascii="Arial" w:hAnsi="Arial" w:cs="Arial"/>
                <w:sz w:val="20"/>
                <w:szCs w:val="20"/>
                <w:lang w:val="en-GB"/>
              </w:rPr>
            </w:pPr>
            <w:r>
              <w:rPr>
                <w:rFonts w:ascii="Arial" w:hAnsi="Arial" w:cs="Arial"/>
                <w:sz w:val="20"/>
                <w:szCs w:val="20"/>
                <w:lang w:val="en-GB"/>
              </w:rPr>
              <w:t>A two step process</w:t>
            </w:r>
          </w:p>
          <w:p w:rsidR="001B4D2A" w:rsidRDefault="001B4D2A">
            <w:pPr>
              <w:rPr>
                <w:rFonts w:ascii="Arial" w:hAnsi="Arial" w:cs="Arial"/>
                <w:sz w:val="20"/>
                <w:szCs w:val="20"/>
                <w:lang w:val="en-GB"/>
              </w:rPr>
            </w:pPr>
            <w:r>
              <w:rPr>
                <w:rFonts w:ascii="Arial" w:hAnsi="Arial" w:cs="Arial"/>
                <w:sz w:val="20"/>
                <w:szCs w:val="20"/>
                <w:u w:val="single"/>
                <w:lang w:val="en-GB"/>
              </w:rPr>
              <w:t>Step 1:</w:t>
            </w:r>
            <w:r>
              <w:rPr>
                <w:rFonts w:ascii="Arial" w:hAnsi="Arial" w:cs="Arial"/>
                <w:sz w:val="20"/>
                <w:szCs w:val="20"/>
                <w:lang w:val="en-GB"/>
              </w:rPr>
              <w:t xml:space="preserve"> A review of se</w:t>
            </w:r>
            <w:r>
              <w:rPr>
                <w:rFonts w:ascii="Arial" w:hAnsi="Arial" w:cs="Arial"/>
                <w:sz w:val="20"/>
                <w:szCs w:val="20"/>
                <w:lang w:val="en-GB"/>
              </w:rPr>
              <w:t>c</w:t>
            </w:r>
            <w:r>
              <w:rPr>
                <w:rFonts w:ascii="Arial" w:hAnsi="Arial" w:cs="Arial"/>
                <w:sz w:val="20"/>
                <w:szCs w:val="20"/>
                <w:lang w:val="en-GB"/>
              </w:rPr>
              <w:t>toral policies and goals to be carried out to identify sp</w:t>
            </w:r>
            <w:r>
              <w:rPr>
                <w:rFonts w:ascii="Arial" w:hAnsi="Arial" w:cs="Arial"/>
                <w:sz w:val="20"/>
                <w:szCs w:val="20"/>
                <w:lang w:val="en-GB"/>
              </w:rPr>
              <w:t>e</w:t>
            </w:r>
            <w:r>
              <w:rPr>
                <w:rFonts w:ascii="Arial" w:hAnsi="Arial" w:cs="Arial"/>
                <w:sz w:val="20"/>
                <w:szCs w:val="20"/>
                <w:lang w:val="en-GB"/>
              </w:rPr>
              <w:t>cific areas of contradi</w:t>
            </w:r>
            <w:r>
              <w:rPr>
                <w:rFonts w:ascii="Arial" w:hAnsi="Arial" w:cs="Arial"/>
                <w:sz w:val="20"/>
                <w:szCs w:val="20"/>
                <w:lang w:val="en-GB"/>
              </w:rPr>
              <w:t>c</w:t>
            </w:r>
            <w:r>
              <w:rPr>
                <w:rFonts w:ascii="Arial" w:hAnsi="Arial" w:cs="Arial"/>
                <w:sz w:val="20"/>
                <w:szCs w:val="20"/>
                <w:lang w:val="en-GB"/>
              </w:rPr>
              <w:t>tion between sustai</w:t>
            </w:r>
            <w:r>
              <w:rPr>
                <w:rFonts w:ascii="Arial" w:hAnsi="Arial" w:cs="Arial"/>
                <w:sz w:val="20"/>
                <w:szCs w:val="20"/>
                <w:lang w:val="en-GB"/>
              </w:rPr>
              <w:t>n</w:t>
            </w:r>
            <w:r>
              <w:rPr>
                <w:rFonts w:ascii="Arial" w:hAnsi="Arial" w:cs="Arial"/>
                <w:sz w:val="20"/>
                <w:szCs w:val="20"/>
                <w:lang w:val="en-GB"/>
              </w:rPr>
              <w:t>able use and conservation of biod</w:t>
            </w:r>
            <w:r>
              <w:rPr>
                <w:rFonts w:ascii="Arial" w:hAnsi="Arial" w:cs="Arial"/>
                <w:sz w:val="20"/>
                <w:szCs w:val="20"/>
                <w:lang w:val="en-GB"/>
              </w:rPr>
              <w:t>i</w:t>
            </w:r>
            <w:r>
              <w:rPr>
                <w:rFonts w:ascii="Arial" w:hAnsi="Arial" w:cs="Arial"/>
                <w:sz w:val="20"/>
                <w:szCs w:val="20"/>
                <w:lang w:val="en-GB"/>
              </w:rPr>
              <w:t>versity. The impact of existing pol</w:t>
            </w:r>
            <w:r>
              <w:rPr>
                <w:rFonts w:ascii="Arial" w:hAnsi="Arial" w:cs="Arial"/>
                <w:sz w:val="20"/>
                <w:szCs w:val="20"/>
                <w:lang w:val="en-GB"/>
              </w:rPr>
              <w:t>i</w:t>
            </w:r>
            <w:r>
              <w:rPr>
                <w:rFonts w:ascii="Arial" w:hAnsi="Arial" w:cs="Arial"/>
                <w:sz w:val="20"/>
                <w:szCs w:val="20"/>
                <w:lang w:val="en-GB"/>
              </w:rPr>
              <w:t>cies and the roles played by mon</w:t>
            </w:r>
            <w:r>
              <w:rPr>
                <w:rFonts w:ascii="Arial" w:hAnsi="Arial" w:cs="Arial"/>
                <w:sz w:val="20"/>
                <w:szCs w:val="20"/>
                <w:lang w:val="en-GB"/>
              </w:rPr>
              <w:t>e</w:t>
            </w:r>
            <w:r>
              <w:rPr>
                <w:rFonts w:ascii="Arial" w:hAnsi="Arial" w:cs="Arial"/>
                <w:sz w:val="20"/>
                <w:szCs w:val="20"/>
                <w:lang w:val="en-GB"/>
              </w:rPr>
              <w:t>tary as well as non-monetary pol</w:t>
            </w:r>
            <w:r>
              <w:rPr>
                <w:rFonts w:ascii="Arial" w:hAnsi="Arial" w:cs="Arial"/>
                <w:sz w:val="20"/>
                <w:szCs w:val="20"/>
                <w:lang w:val="en-GB"/>
              </w:rPr>
              <w:t>i</w:t>
            </w:r>
            <w:r>
              <w:rPr>
                <w:rFonts w:ascii="Arial" w:hAnsi="Arial" w:cs="Arial"/>
                <w:sz w:val="20"/>
                <w:szCs w:val="20"/>
                <w:lang w:val="en-GB"/>
              </w:rPr>
              <w:t>cies need to be identified along with suitable mechanisms to hold ministries and depar</w:t>
            </w:r>
            <w:r>
              <w:rPr>
                <w:rFonts w:ascii="Arial" w:hAnsi="Arial" w:cs="Arial"/>
                <w:sz w:val="20"/>
                <w:szCs w:val="20"/>
                <w:lang w:val="en-GB"/>
              </w:rPr>
              <w:t>t</w:t>
            </w:r>
            <w:r>
              <w:rPr>
                <w:rFonts w:ascii="Arial" w:hAnsi="Arial" w:cs="Arial"/>
                <w:sz w:val="20"/>
                <w:szCs w:val="20"/>
                <w:lang w:val="en-GB"/>
              </w:rPr>
              <w:t>ments accoun</w:t>
            </w:r>
            <w:r>
              <w:rPr>
                <w:rFonts w:ascii="Arial" w:hAnsi="Arial" w:cs="Arial"/>
                <w:sz w:val="20"/>
                <w:szCs w:val="20"/>
                <w:lang w:val="en-GB"/>
              </w:rPr>
              <w:t>t</w:t>
            </w:r>
            <w:r>
              <w:rPr>
                <w:rFonts w:ascii="Arial" w:hAnsi="Arial" w:cs="Arial"/>
                <w:sz w:val="20"/>
                <w:szCs w:val="20"/>
                <w:lang w:val="en-GB"/>
              </w:rPr>
              <w:t>able</w:t>
            </w:r>
            <w:r w:rsidR="000D5ADC">
              <w:rPr>
                <w:rFonts w:ascii="Arial" w:hAnsi="Arial" w:cs="Arial"/>
                <w:sz w:val="20"/>
                <w:szCs w:val="20"/>
                <w:lang w:val="en-GB"/>
              </w:rPr>
              <w:t xml:space="preserve"> as also stipulated by the NEP and NBAP.</w:t>
            </w:r>
          </w:p>
          <w:p w:rsidR="001B4D2A" w:rsidRDefault="001B4D2A">
            <w:pPr>
              <w:rPr>
                <w:rFonts w:ascii="Arial" w:hAnsi="Arial" w:cs="Arial"/>
                <w:sz w:val="20"/>
                <w:szCs w:val="20"/>
                <w:lang w:val="en-GB"/>
              </w:rPr>
            </w:pPr>
          </w:p>
          <w:p w:rsidR="001B4D2A" w:rsidRDefault="001B4D2A">
            <w:pPr>
              <w:rPr>
                <w:rFonts w:ascii="Arial" w:hAnsi="Arial" w:cs="Arial"/>
                <w:sz w:val="20"/>
                <w:szCs w:val="20"/>
                <w:lang w:val="en-GB"/>
              </w:rPr>
            </w:pPr>
            <w:r>
              <w:rPr>
                <w:rFonts w:ascii="Arial" w:hAnsi="Arial" w:cs="Arial"/>
                <w:sz w:val="20"/>
                <w:szCs w:val="20"/>
                <w:lang w:val="en-GB"/>
              </w:rPr>
              <w:t xml:space="preserve"> </w:t>
            </w:r>
            <w:r>
              <w:rPr>
                <w:rFonts w:ascii="Arial" w:hAnsi="Arial" w:cs="Arial"/>
                <w:sz w:val="20"/>
                <w:szCs w:val="20"/>
                <w:u w:val="single"/>
                <w:lang w:val="en-GB"/>
              </w:rPr>
              <w:t>Step 2:</w:t>
            </w:r>
            <w:r>
              <w:rPr>
                <w:rFonts w:ascii="Arial" w:hAnsi="Arial" w:cs="Arial"/>
                <w:sz w:val="20"/>
                <w:szCs w:val="20"/>
                <w:lang w:val="en-GB"/>
              </w:rPr>
              <w:t xml:space="preserve"> Individual ministerial sectors could then be ta</w:t>
            </w:r>
            <w:r>
              <w:rPr>
                <w:rFonts w:ascii="Arial" w:hAnsi="Arial" w:cs="Arial"/>
                <w:sz w:val="20"/>
                <w:szCs w:val="20"/>
                <w:lang w:val="en-GB"/>
              </w:rPr>
              <w:t>r</w:t>
            </w:r>
            <w:r>
              <w:rPr>
                <w:rFonts w:ascii="Arial" w:hAnsi="Arial" w:cs="Arial"/>
                <w:sz w:val="20"/>
                <w:szCs w:val="20"/>
                <w:lang w:val="en-GB"/>
              </w:rPr>
              <w:t>geted with specific capacity building exercises that include trai</w:t>
            </w:r>
            <w:r>
              <w:rPr>
                <w:rFonts w:ascii="Arial" w:hAnsi="Arial" w:cs="Arial"/>
                <w:sz w:val="20"/>
                <w:szCs w:val="20"/>
                <w:lang w:val="en-GB"/>
              </w:rPr>
              <w:t>n</w:t>
            </w:r>
            <w:r>
              <w:rPr>
                <w:rFonts w:ascii="Arial" w:hAnsi="Arial" w:cs="Arial"/>
                <w:sz w:val="20"/>
                <w:szCs w:val="20"/>
                <w:lang w:val="en-GB"/>
              </w:rPr>
              <w:t>ing and awareness pr</w:t>
            </w:r>
            <w:r>
              <w:rPr>
                <w:rFonts w:ascii="Arial" w:hAnsi="Arial" w:cs="Arial"/>
                <w:sz w:val="20"/>
                <w:szCs w:val="20"/>
                <w:lang w:val="en-GB"/>
              </w:rPr>
              <w:t>o</w:t>
            </w:r>
            <w:r>
              <w:rPr>
                <w:rFonts w:ascii="Arial" w:hAnsi="Arial" w:cs="Arial"/>
                <w:sz w:val="20"/>
                <w:szCs w:val="20"/>
                <w:lang w:val="en-GB"/>
              </w:rPr>
              <w:t xml:space="preserve">grammes on </w:t>
            </w:r>
            <w:r>
              <w:rPr>
                <w:rFonts w:ascii="Arial" w:hAnsi="Arial" w:cs="Arial"/>
                <w:sz w:val="20"/>
                <w:szCs w:val="20"/>
                <w:lang w:val="en-GB"/>
              </w:rPr>
              <w:lastRenderedPageBreak/>
              <w:t>environmental comp</w:t>
            </w:r>
            <w:r>
              <w:rPr>
                <w:rFonts w:ascii="Arial" w:hAnsi="Arial" w:cs="Arial"/>
                <w:sz w:val="20"/>
                <w:szCs w:val="20"/>
                <w:lang w:val="en-GB"/>
              </w:rPr>
              <w:t>o</w:t>
            </w:r>
            <w:r>
              <w:rPr>
                <w:rFonts w:ascii="Arial" w:hAnsi="Arial" w:cs="Arial"/>
                <w:sz w:val="20"/>
                <w:szCs w:val="20"/>
                <w:lang w:val="en-GB"/>
              </w:rPr>
              <w:t>nents and policy reform. Se</w:t>
            </w:r>
            <w:r>
              <w:rPr>
                <w:rFonts w:ascii="Arial" w:hAnsi="Arial" w:cs="Arial"/>
                <w:sz w:val="20"/>
                <w:szCs w:val="20"/>
                <w:lang w:val="en-GB"/>
              </w:rPr>
              <w:t>c</w:t>
            </w:r>
            <w:r>
              <w:rPr>
                <w:rFonts w:ascii="Arial" w:hAnsi="Arial" w:cs="Arial"/>
                <w:sz w:val="20"/>
                <w:szCs w:val="20"/>
                <w:lang w:val="en-GB"/>
              </w:rPr>
              <w:t>tors with greater ove</w:t>
            </w:r>
            <w:r>
              <w:rPr>
                <w:rFonts w:ascii="Arial" w:hAnsi="Arial" w:cs="Arial"/>
                <w:sz w:val="20"/>
                <w:szCs w:val="20"/>
                <w:lang w:val="en-GB"/>
              </w:rPr>
              <w:t>r</w:t>
            </w:r>
            <w:r>
              <w:rPr>
                <w:rFonts w:ascii="Arial" w:hAnsi="Arial" w:cs="Arial"/>
                <w:sz w:val="20"/>
                <w:szCs w:val="20"/>
                <w:lang w:val="en-GB"/>
              </w:rPr>
              <w:t>lap with biodiversity to be ta</w:t>
            </w:r>
            <w:r>
              <w:rPr>
                <w:rFonts w:ascii="Arial" w:hAnsi="Arial" w:cs="Arial"/>
                <w:sz w:val="20"/>
                <w:szCs w:val="20"/>
                <w:lang w:val="en-GB"/>
              </w:rPr>
              <w:t>r</w:t>
            </w:r>
            <w:r>
              <w:rPr>
                <w:rFonts w:ascii="Arial" w:hAnsi="Arial" w:cs="Arial"/>
                <w:sz w:val="20"/>
                <w:szCs w:val="20"/>
                <w:lang w:val="en-GB"/>
              </w:rPr>
              <w:t xml:space="preserve">geted first. </w:t>
            </w:r>
          </w:p>
        </w:tc>
        <w:tc>
          <w:tcPr>
            <w:tcW w:w="1260" w:type="dxa"/>
            <w:gridSpan w:val="2"/>
          </w:tcPr>
          <w:p w:rsidR="001B4D2A" w:rsidRDefault="001B4D2A">
            <w:pPr>
              <w:rPr>
                <w:rFonts w:ascii="Arial" w:hAnsi="Arial" w:cs="Arial"/>
                <w:sz w:val="20"/>
                <w:szCs w:val="20"/>
                <w:u w:val="single"/>
                <w:lang w:val="en-GB"/>
              </w:rPr>
            </w:pPr>
            <w:r>
              <w:rPr>
                <w:rFonts w:ascii="Arial" w:hAnsi="Arial" w:cs="Arial"/>
                <w:sz w:val="20"/>
                <w:szCs w:val="20"/>
                <w:u w:val="single"/>
                <w:lang w:val="en-GB"/>
              </w:rPr>
              <w:lastRenderedPageBreak/>
              <w:t>Step 1:</w:t>
            </w:r>
          </w:p>
          <w:p w:rsidR="001B4D2A" w:rsidRDefault="001B4D2A">
            <w:pPr>
              <w:rPr>
                <w:rFonts w:ascii="Arial" w:hAnsi="Arial" w:cs="Arial"/>
                <w:sz w:val="20"/>
                <w:szCs w:val="20"/>
                <w:lang w:val="en-GB"/>
              </w:rPr>
            </w:pPr>
            <w:r>
              <w:rPr>
                <w:rFonts w:ascii="Arial" w:hAnsi="Arial" w:cs="Arial"/>
                <w:sz w:val="20"/>
                <w:szCs w:val="20"/>
                <w:lang w:val="en-GB"/>
              </w:rPr>
              <w:t>Short</w:t>
            </w:r>
          </w:p>
          <w:p w:rsidR="001B4D2A" w:rsidRDefault="001B4D2A">
            <w:pPr>
              <w:rPr>
                <w:rFonts w:ascii="Arial" w:hAnsi="Arial" w:cs="Arial"/>
                <w:sz w:val="20"/>
                <w:szCs w:val="20"/>
                <w:lang w:val="en-GB"/>
              </w:rPr>
            </w:pPr>
          </w:p>
          <w:p w:rsidR="001B4D2A" w:rsidRDefault="001B4D2A">
            <w:pPr>
              <w:rPr>
                <w:rFonts w:ascii="Arial" w:hAnsi="Arial" w:cs="Arial"/>
                <w:sz w:val="20"/>
                <w:szCs w:val="20"/>
                <w:u w:val="single"/>
                <w:lang w:val="en-GB"/>
              </w:rPr>
            </w:pPr>
            <w:r>
              <w:rPr>
                <w:rFonts w:ascii="Arial" w:hAnsi="Arial" w:cs="Arial"/>
                <w:sz w:val="20"/>
                <w:szCs w:val="20"/>
                <w:u w:val="single"/>
                <w:lang w:val="en-GB"/>
              </w:rPr>
              <w:t>Step 2:</w:t>
            </w:r>
          </w:p>
          <w:p w:rsidR="001B4D2A" w:rsidRDefault="001B4D2A">
            <w:pPr>
              <w:rPr>
                <w:rFonts w:ascii="Arial" w:hAnsi="Arial" w:cs="Arial"/>
                <w:sz w:val="20"/>
                <w:szCs w:val="20"/>
                <w:lang w:val="en-GB"/>
              </w:rPr>
            </w:pPr>
            <w:r>
              <w:rPr>
                <w:rFonts w:ascii="Arial" w:hAnsi="Arial" w:cs="Arial"/>
                <w:sz w:val="20"/>
                <w:szCs w:val="20"/>
                <w:lang w:val="en-GB"/>
              </w:rPr>
              <w:t>Medium, with per</w:t>
            </w:r>
            <w:r>
              <w:rPr>
                <w:rFonts w:ascii="Arial" w:hAnsi="Arial" w:cs="Arial"/>
                <w:sz w:val="20"/>
                <w:szCs w:val="20"/>
                <w:lang w:val="en-GB"/>
              </w:rPr>
              <w:t>i</w:t>
            </w:r>
            <w:r>
              <w:rPr>
                <w:rFonts w:ascii="Arial" w:hAnsi="Arial" w:cs="Arial"/>
                <w:sz w:val="20"/>
                <w:szCs w:val="20"/>
                <w:lang w:val="en-GB"/>
              </w:rPr>
              <w:t>odic asses</w:t>
            </w:r>
            <w:r>
              <w:rPr>
                <w:rFonts w:ascii="Arial" w:hAnsi="Arial" w:cs="Arial"/>
                <w:sz w:val="20"/>
                <w:szCs w:val="20"/>
                <w:lang w:val="en-GB"/>
              </w:rPr>
              <w:t>s</w:t>
            </w:r>
            <w:r>
              <w:rPr>
                <w:rFonts w:ascii="Arial" w:hAnsi="Arial" w:cs="Arial"/>
                <w:sz w:val="20"/>
                <w:szCs w:val="20"/>
                <w:lang w:val="en-GB"/>
              </w:rPr>
              <w:t>ments and r</w:t>
            </w:r>
            <w:r>
              <w:rPr>
                <w:rFonts w:ascii="Arial" w:hAnsi="Arial" w:cs="Arial"/>
                <w:sz w:val="20"/>
                <w:szCs w:val="20"/>
                <w:lang w:val="en-GB"/>
              </w:rPr>
              <w:t>e</w:t>
            </w:r>
            <w:r>
              <w:rPr>
                <w:rFonts w:ascii="Arial" w:hAnsi="Arial" w:cs="Arial"/>
                <w:sz w:val="20"/>
                <w:szCs w:val="20"/>
                <w:lang w:val="en-GB"/>
              </w:rPr>
              <w:t>fresher courses.</w:t>
            </w:r>
          </w:p>
        </w:tc>
        <w:tc>
          <w:tcPr>
            <w:tcW w:w="1980" w:type="dxa"/>
            <w:gridSpan w:val="2"/>
          </w:tcPr>
          <w:p w:rsidR="001B4D2A" w:rsidRDefault="001B4D2A">
            <w:pPr>
              <w:rPr>
                <w:rFonts w:ascii="Arial" w:hAnsi="Arial" w:cs="Arial"/>
                <w:sz w:val="20"/>
                <w:szCs w:val="20"/>
                <w:lang w:val="en-GB"/>
              </w:rPr>
            </w:pPr>
            <w:r>
              <w:rPr>
                <w:rFonts w:ascii="Arial" w:hAnsi="Arial" w:cs="Arial"/>
                <w:sz w:val="20"/>
                <w:szCs w:val="20"/>
                <w:lang w:val="en-GB"/>
              </w:rPr>
              <w:t>Review could be facilitated by the MoEF and assisted by a s</w:t>
            </w:r>
            <w:r>
              <w:rPr>
                <w:rFonts w:ascii="Arial" w:hAnsi="Arial" w:cs="Arial"/>
                <w:sz w:val="20"/>
                <w:szCs w:val="20"/>
                <w:lang w:val="en-GB"/>
              </w:rPr>
              <w:t>e</w:t>
            </w:r>
            <w:r>
              <w:rPr>
                <w:rFonts w:ascii="Arial" w:hAnsi="Arial" w:cs="Arial"/>
                <w:sz w:val="20"/>
                <w:szCs w:val="20"/>
                <w:lang w:val="en-GB"/>
              </w:rPr>
              <w:t xml:space="preserve">lected group of experts. The review process could be assisted by the </w:t>
            </w:r>
            <w:r w:rsidR="000D5ADC">
              <w:rPr>
                <w:rFonts w:ascii="Arial" w:hAnsi="Arial" w:cs="Arial"/>
                <w:sz w:val="20"/>
                <w:szCs w:val="20"/>
                <w:lang w:val="en-GB"/>
              </w:rPr>
              <w:t xml:space="preserve">National Biodiversity Authority and/or </w:t>
            </w:r>
            <w:r>
              <w:rPr>
                <w:rFonts w:ascii="Arial" w:hAnsi="Arial" w:cs="Arial"/>
                <w:sz w:val="20"/>
                <w:szCs w:val="20"/>
                <w:lang w:val="en-GB"/>
              </w:rPr>
              <w:t>National Knowledge Commi</w:t>
            </w:r>
            <w:r>
              <w:rPr>
                <w:rFonts w:ascii="Arial" w:hAnsi="Arial" w:cs="Arial"/>
                <w:sz w:val="20"/>
                <w:szCs w:val="20"/>
                <w:lang w:val="en-GB"/>
              </w:rPr>
              <w:t>s</w:t>
            </w:r>
            <w:r>
              <w:rPr>
                <w:rFonts w:ascii="Arial" w:hAnsi="Arial" w:cs="Arial"/>
                <w:sz w:val="20"/>
                <w:szCs w:val="20"/>
                <w:lang w:val="en-GB"/>
              </w:rPr>
              <w:t xml:space="preserve">sion. </w:t>
            </w:r>
          </w:p>
          <w:p w:rsidR="001B4D2A" w:rsidRDefault="001B4D2A">
            <w:pPr>
              <w:rPr>
                <w:rFonts w:ascii="Arial" w:hAnsi="Arial" w:cs="Arial"/>
                <w:sz w:val="20"/>
                <w:szCs w:val="20"/>
                <w:lang w:val="en-GB"/>
              </w:rPr>
            </w:pPr>
          </w:p>
          <w:p w:rsidR="001B4D2A" w:rsidRDefault="001B4D2A">
            <w:pPr>
              <w:rPr>
                <w:rFonts w:ascii="Arial" w:hAnsi="Arial" w:cs="Arial"/>
                <w:sz w:val="20"/>
                <w:szCs w:val="20"/>
                <w:lang w:val="en-GB"/>
              </w:rPr>
            </w:pPr>
            <w:r>
              <w:rPr>
                <w:rFonts w:ascii="Arial" w:hAnsi="Arial" w:cs="Arial"/>
                <w:sz w:val="20"/>
                <w:szCs w:val="20"/>
                <w:lang w:val="en-GB"/>
              </w:rPr>
              <w:t>Capacity buil</w:t>
            </w:r>
            <w:r>
              <w:rPr>
                <w:rFonts w:ascii="Arial" w:hAnsi="Arial" w:cs="Arial"/>
                <w:sz w:val="20"/>
                <w:szCs w:val="20"/>
                <w:lang w:val="en-GB"/>
              </w:rPr>
              <w:t>d</w:t>
            </w:r>
            <w:r>
              <w:rPr>
                <w:rFonts w:ascii="Arial" w:hAnsi="Arial" w:cs="Arial"/>
                <w:sz w:val="20"/>
                <w:szCs w:val="20"/>
                <w:lang w:val="en-GB"/>
              </w:rPr>
              <w:t>ing to be ta</w:t>
            </w:r>
            <w:r>
              <w:rPr>
                <w:rFonts w:ascii="Arial" w:hAnsi="Arial" w:cs="Arial"/>
                <w:sz w:val="20"/>
                <w:szCs w:val="20"/>
                <w:lang w:val="en-GB"/>
              </w:rPr>
              <w:t>r</w:t>
            </w:r>
            <w:r>
              <w:rPr>
                <w:rFonts w:ascii="Arial" w:hAnsi="Arial" w:cs="Arial"/>
                <w:sz w:val="20"/>
                <w:szCs w:val="20"/>
                <w:lang w:val="en-GB"/>
              </w:rPr>
              <w:t>geted at central govt. ministries, d</w:t>
            </w:r>
            <w:r>
              <w:rPr>
                <w:rFonts w:ascii="Arial" w:hAnsi="Arial" w:cs="Arial"/>
                <w:sz w:val="20"/>
                <w:szCs w:val="20"/>
                <w:lang w:val="en-GB"/>
              </w:rPr>
              <w:t>e</w:t>
            </w:r>
            <w:r>
              <w:rPr>
                <w:rFonts w:ascii="Arial" w:hAnsi="Arial" w:cs="Arial"/>
                <w:sz w:val="20"/>
                <w:szCs w:val="20"/>
                <w:lang w:val="en-GB"/>
              </w:rPr>
              <w:t>partments, and training inst</w:t>
            </w:r>
            <w:r>
              <w:rPr>
                <w:rFonts w:ascii="Arial" w:hAnsi="Arial" w:cs="Arial"/>
                <w:sz w:val="20"/>
                <w:szCs w:val="20"/>
                <w:lang w:val="en-GB"/>
              </w:rPr>
              <w:t>i</w:t>
            </w:r>
            <w:r>
              <w:rPr>
                <w:rFonts w:ascii="Arial" w:hAnsi="Arial" w:cs="Arial"/>
                <w:sz w:val="20"/>
                <w:szCs w:val="20"/>
                <w:lang w:val="en-GB"/>
              </w:rPr>
              <w:t xml:space="preserve">tutions (e.g. </w:t>
            </w:r>
            <w:smartTag w:uri="urn:schemas-microsoft-com:office:smarttags" w:element="place">
              <w:smartTag w:uri="urn:schemas-microsoft-com:office:smarttags" w:element="PlaceName">
                <w:r>
                  <w:rPr>
                    <w:rFonts w:ascii="Arial" w:hAnsi="Arial" w:cs="Arial"/>
                    <w:sz w:val="20"/>
                    <w:szCs w:val="20"/>
                    <w:lang w:val="en-GB"/>
                  </w:rPr>
                  <w:t>Indira</w:t>
                </w:r>
              </w:smartTag>
              <w:r>
                <w:rPr>
                  <w:rFonts w:ascii="Arial" w:hAnsi="Arial" w:cs="Arial"/>
                  <w:sz w:val="20"/>
                  <w:szCs w:val="20"/>
                  <w:lang w:val="en-GB"/>
                </w:rPr>
                <w:t xml:space="preserve"> </w:t>
              </w:r>
              <w:smartTag w:uri="urn:schemas-microsoft-com:office:smarttags" w:element="PlaceName">
                <w:r>
                  <w:rPr>
                    <w:rFonts w:ascii="Arial" w:hAnsi="Arial" w:cs="Arial"/>
                    <w:sz w:val="20"/>
                    <w:szCs w:val="20"/>
                    <w:lang w:val="en-GB"/>
                  </w:rPr>
                  <w:t>Gandhi</w:t>
                </w:r>
              </w:smartTag>
              <w:r>
                <w:rPr>
                  <w:rFonts w:ascii="Arial" w:hAnsi="Arial" w:cs="Arial"/>
                  <w:sz w:val="20"/>
                  <w:szCs w:val="20"/>
                  <w:lang w:val="en-GB"/>
                </w:rPr>
                <w:t xml:space="preserve"> </w:t>
              </w:r>
              <w:smartTag w:uri="urn:schemas-microsoft-com:office:smarttags" w:element="PlaceName">
                <w:r>
                  <w:rPr>
                    <w:rFonts w:ascii="Arial" w:hAnsi="Arial" w:cs="Arial"/>
                    <w:sz w:val="20"/>
                    <w:szCs w:val="20"/>
                    <w:lang w:val="en-GB"/>
                  </w:rPr>
                  <w:t>National</w:t>
                </w:r>
              </w:smartTag>
              <w:r>
                <w:rPr>
                  <w:rFonts w:ascii="Arial" w:hAnsi="Arial" w:cs="Arial"/>
                  <w:sz w:val="20"/>
                  <w:szCs w:val="20"/>
                  <w:lang w:val="en-GB"/>
                </w:rPr>
                <w:t xml:space="preserve"> </w:t>
              </w:r>
              <w:smartTag w:uri="urn:schemas-microsoft-com:office:smarttags" w:element="PlaceType">
                <w:r>
                  <w:rPr>
                    <w:rFonts w:ascii="Arial" w:hAnsi="Arial" w:cs="Arial"/>
                    <w:sz w:val="20"/>
                    <w:szCs w:val="20"/>
                    <w:lang w:val="en-GB"/>
                  </w:rPr>
                  <w:t>Forest</w:t>
                </w:r>
              </w:smartTag>
              <w:r>
                <w:rPr>
                  <w:rFonts w:ascii="Arial" w:hAnsi="Arial" w:cs="Arial"/>
                  <w:sz w:val="20"/>
                  <w:szCs w:val="20"/>
                  <w:lang w:val="en-GB"/>
                </w:rPr>
                <w:t xml:space="preserve"> </w:t>
              </w:r>
              <w:smartTag w:uri="urn:schemas-microsoft-com:office:smarttags" w:element="PlaceType">
                <w:r>
                  <w:rPr>
                    <w:rFonts w:ascii="Arial" w:hAnsi="Arial" w:cs="Arial"/>
                    <w:sz w:val="20"/>
                    <w:szCs w:val="20"/>
                    <w:lang w:val="en-GB"/>
                  </w:rPr>
                  <w:t>Academy</w:t>
                </w:r>
              </w:smartTag>
            </w:smartTag>
            <w:r>
              <w:rPr>
                <w:rFonts w:ascii="Arial" w:hAnsi="Arial" w:cs="Arial"/>
                <w:sz w:val="20"/>
                <w:szCs w:val="20"/>
                <w:lang w:val="en-GB"/>
              </w:rPr>
              <w:t>). The R</w:t>
            </w:r>
            <w:r>
              <w:rPr>
                <w:rFonts w:ascii="Arial" w:hAnsi="Arial" w:cs="Arial"/>
                <w:sz w:val="20"/>
                <w:szCs w:val="20"/>
                <w:lang w:val="en-GB"/>
              </w:rPr>
              <w:t>e</w:t>
            </w:r>
            <w:r>
              <w:rPr>
                <w:rFonts w:ascii="Arial" w:hAnsi="Arial" w:cs="Arial"/>
                <w:sz w:val="20"/>
                <w:szCs w:val="20"/>
                <w:lang w:val="en-GB"/>
              </w:rPr>
              <w:t xml:space="preserve">search and </w:t>
            </w:r>
            <w:r>
              <w:rPr>
                <w:rFonts w:ascii="Arial" w:hAnsi="Arial" w:cs="Arial"/>
                <w:sz w:val="20"/>
                <w:szCs w:val="20"/>
                <w:lang w:val="en-GB"/>
              </w:rPr>
              <w:lastRenderedPageBreak/>
              <w:t>Training Div</w:t>
            </w:r>
            <w:r>
              <w:rPr>
                <w:rFonts w:ascii="Arial" w:hAnsi="Arial" w:cs="Arial"/>
                <w:sz w:val="20"/>
                <w:szCs w:val="20"/>
                <w:lang w:val="en-GB"/>
              </w:rPr>
              <w:t>i</w:t>
            </w:r>
            <w:r>
              <w:rPr>
                <w:rFonts w:ascii="Arial" w:hAnsi="Arial" w:cs="Arial"/>
                <w:sz w:val="20"/>
                <w:szCs w:val="20"/>
                <w:lang w:val="en-GB"/>
              </w:rPr>
              <w:t>sion of the MoEF can unde</w:t>
            </w:r>
            <w:r>
              <w:rPr>
                <w:rFonts w:ascii="Arial" w:hAnsi="Arial" w:cs="Arial"/>
                <w:sz w:val="20"/>
                <w:szCs w:val="20"/>
                <w:lang w:val="en-GB"/>
              </w:rPr>
              <w:t>r</w:t>
            </w:r>
            <w:r>
              <w:rPr>
                <w:rFonts w:ascii="Arial" w:hAnsi="Arial" w:cs="Arial"/>
                <w:sz w:val="20"/>
                <w:szCs w:val="20"/>
                <w:lang w:val="en-GB"/>
              </w:rPr>
              <w:t>take training with i</w:t>
            </w:r>
            <w:r>
              <w:rPr>
                <w:rFonts w:ascii="Arial" w:hAnsi="Arial" w:cs="Arial"/>
                <w:sz w:val="20"/>
                <w:szCs w:val="20"/>
                <w:lang w:val="en-GB"/>
              </w:rPr>
              <w:t>n</w:t>
            </w:r>
            <w:r>
              <w:rPr>
                <w:rFonts w:ascii="Arial" w:hAnsi="Arial" w:cs="Arial"/>
                <w:sz w:val="20"/>
                <w:szCs w:val="20"/>
                <w:lang w:val="en-GB"/>
              </w:rPr>
              <w:t xml:space="preserve">puts from the expert group. </w:t>
            </w:r>
          </w:p>
        </w:tc>
        <w:tc>
          <w:tcPr>
            <w:tcW w:w="2160" w:type="dxa"/>
            <w:gridSpan w:val="2"/>
          </w:tcPr>
          <w:p w:rsidR="002A33F1" w:rsidRDefault="001B4D2A">
            <w:pPr>
              <w:rPr>
                <w:rFonts w:ascii="Arial" w:hAnsi="Arial" w:cs="Arial"/>
                <w:sz w:val="20"/>
                <w:szCs w:val="20"/>
                <w:lang w:val="en-GB"/>
              </w:rPr>
            </w:pPr>
            <w:r>
              <w:rPr>
                <w:rFonts w:ascii="Arial" w:hAnsi="Arial" w:cs="Arial"/>
                <w:sz w:val="20"/>
                <w:szCs w:val="20"/>
                <w:lang w:val="en-GB"/>
              </w:rPr>
              <w:lastRenderedPageBreak/>
              <w:t>This will be a rel</w:t>
            </w:r>
            <w:r>
              <w:rPr>
                <w:rFonts w:ascii="Arial" w:hAnsi="Arial" w:cs="Arial"/>
                <w:sz w:val="20"/>
                <w:szCs w:val="20"/>
                <w:lang w:val="en-GB"/>
              </w:rPr>
              <w:t>a</w:t>
            </w:r>
            <w:r>
              <w:rPr>
                <w:rFonts w:ascii="Arial" w:hAnsi="Arial" w:cs="Arial"/>
                <w:sz w:val="20"/>
                <w:szCs w:val="20"/>
                <w:lang w:val="en-GB"/>
              </w:rPr>
              <w:t>tively low-budget exercise as the capacity action invol</w:t>
            </w:r>
            <w:r>
              <w:rPr>
                <w:rFonts w:ascii="Arial" w:hAnsi="Arial" w:cs="Arial"/>
                <w:sz w:val="20"/>
                <w:szCs w:val="20"/>
                <w:lang w:val="en-GB"/>
              </w:rPr>
              <w:t>v</w:t>
            </w:r>
            <w:r>
              <w:rPr>
                <w:rFonts w:ascii="Arial" w:hAnsi="Arial" w:cs="Arial"/>
                <w:sz w:val="20"/>
                <w:szCs w:val="20"/>
                <w:lang w:val="en-GB"/>
              </w:rPr>
              <w:t>es a review by e</w:t>
            </w:r>
            <w:r>
              <w:rPr>
                <w:rFonts w:ascii="Arial" w:hAnsi="Arial" w:cs="Arial"/>
                <w:sz w:val="20"/>
                <w:szCs w:val="20"/>
                <w:lang w:val="en-GB"/>
              </w:rPr>
              <w:t>x</w:t>
            </w:r>
            <w:r>
              <w:rPr>
                <w:rFonts w:ascii="Arial" w:hAnsi="Arial" w:cs="Arial"/>
                <w:sz w:val="20"/>
                <w:szCs w:val="20"/>
                <w:lang w:val="en-GB"/>
              </w:rPr>
              <w:t xml:space="preserve">perts. </w:t>
            </w:r>
          </w:p>
          <w:p w:rsidR="002A33F1" w:rsidRDefault="002A33F1">
            <w:pPr>
              <w:rPr>
                <w:rFonts w:ascii="Arial" w:hAnsi="Arial" w:cs="Arial"/>
                <w:sz w:val="20"/>
                <w:szCs w:val="20"/>
                <w:lang w:val="en-GB"/>
              </w:rPr>
            </w:pPr>
          </w:p>
          <w:p w:rsidR="001B4D2A" w:rsidRDefault="002A33F1">
            <w:pPr>
              <w:rPr>
                <w:rFonts w:ascii="Arial" w:hAnsi="Arial" w:cs="Arial"/>
                <w:sz w:val="20"/>
                <w:szCs w:val="20"/>
                <w:lang w:val="en-GB"/>
              </w:rPr>
            </w:pPr>
            <w:r>
              <w:rPr>
                <w:rFonts w:ascii="Arial" w:hAnsi="Arial" w:cs="Arial"/>
                <w:sz w:val="20"/>
                <w:szCs w:val="20"/>
                <w:lang w:val="en-GB"/>
              </w:rPr>
              <w:t>With GEF assistance, MoEF and NBA has developed a project to strengthen the capacity of NBA, SBBs and BMCs in effectively implementing the provisions of the Biological Diversity Act as well as to work on the ABS provisions.</w:t>
            </w:r>
            <w:r w:rsidR="001B4D2A">
              <w:rPr>
                <w:rFonts w:ascii="Arial" w:hAnsi="Arial" w:cs="Arial"/>
                <w:sz w:val="20"/>
                <w:szCs w:val="20"/>
                <w:lang w:val="en-GB"/>
              </w:rPr>
              <w:t xml:space="preserve"> </w:t>
            </w:r>
          </w:p>
        </w:tc>
      </w:tr>
      <w:tr w:rsidR="001B4D2A">
        <w:tc>
          <w:tcPr>
            <w:tcW w:w="1368" w:type="dxa"/>
          </w:tcPr>
          <w:p w:rsidR="00FC4216" w:rsidRDefault="001B4D2A">
            <w:pPr>
              <w:rPr>
                <w:rFonts w:ascii="Arial" w:hAnsi="Arial" w:cs="Arial"/>
                <w:sz w:val="20"/>
                <w:szCs w:val="20"/>
                <w:lang w:val="en-GB"/>
              </w:rPr>
            </w:pPr>
            <w:r>
              <w:rPr>
                <w:rFonts w:ascii="Arial" w:hAnsi="Arial" w:cs="Arial"/>
                <w:sz w:val="20"/>
                <w:szCs w:val="20"/>
                <w:lang w:val="en-GB"/>
              </w:rPr>
              <w:lastRenderedPageBreak/>
              <w:t>Capacity lim</w:t>
            </w:r>
            <w:r>
              <w:rPr>
                <w:rFonts w:ascii="Arial" w:hAnsi="Arial" w:cs="Arial"/>
                <w:sz w:val="20"/>
                <w:szCs w:val="20"/>
                <w:lang w:val="en-GB"/>
              </w:rPr>
              <w:t>i</w:t>
            </w:r>
            <w:r>
              <w:rPr>
                <w:rFonts w:ascii="Arial" w:hAnsi="Arial" w:cs="Arial"/>
                <w:sz w:val="20"/>
                <w:szCs w:val="20"/>
                <w:lang w:val="en-GB"/>
              </w:rPr>
              <w:t xml:space="preserve">tations </w:t>
            </w:r>
          </w:p>
          <w:p w:rsidR="001B4D2A" w:rsidRDefault="001B4D2A">
            <w:pPr>
              <w:rPr>
                <w:rFonts w:ascii="Arial" w:hAnsi="Arial" w:cs="Arial"/>
                <w:sz w:val="20"/>
                <w:szCs w:val="20"/>
                <w:lang w:val="en-GB"/>
              </w:rPr>
            </w:pPr>
            <w:r>
              <w:rPr>
                <w:rFonts w:ascii="Arial" w:hAnsi="Arial" w:cs="Arial"/>
                <w:sz w:val="20"/>
                <w:szCs w:val="20"/>
                <w:lang w:val="en-GB"/>
              </w:rPr>
              <w:t>in formula</w:t>
            </w:r>
            <w:r>
              <w:rPr>
                <w:rFonts w:ascii="Arial" w:hAnsi="Arial" w:cs="Arial"/>
                <w:sz w:val="20"/>
                <w:szCs w:val="20"/>
                <w:lang w:val="en-GB"/>
              </w:rPr>
              <w:t>t</w:t>
            </w:r>
            <w:r>
              <w:rPr>
                <w:rFonts w:ascii="Arial" w:hAnsi="Arial" w:cs="Arial"/>
                <w:sz w:val="20"/>
                <w:szCs w:val="20"/>
                <w:lang w:val="en-GB"/>
              </w:rPr>
              <w:t>ing and implemen</w:t>
            </w:r>
            <w:r>
              <w:rPr>
                <w:rFonts w:ascii="Arial" w:hAnsi="Arial" w:cs="Arial"/>
                <w:sz w:val="20"/>
                <w:szCs w:val="20"/>
                <w:lang w:val="en-GB"/>
              </w:rPr>
              <w:t>t</w:t>
            </w:r>
            <w:r>
              <w:rPr>
                <w:rFonts w:ascii="Arial" w:hAnsi="Arial" w:cs="Arial"/>
                <w:sz w:val="20"/>
                <w:szCs w:val="20"/>
                <w:lang w:val="en-GB"/>
              </w:rPr>
              <w:t>ing demonstrative partic</w:t>
            </w:r>
            <w:r>
              <w:rPr>
                <w:rFonts w:ascii="Arial" w:hAnsi="Arial" w:cs="Arial"/>
                <w:sz w:val="20"/>
                <w:szCs w:val="20"/>
                <w:lang w:val="en-GB"/>
              </w:rPr>
              <w:t>i</w:t>
            </w:r>
            <w:r>
              <w:rPr>
                <w:rFonts w:ascii="Arial" w:hAnsi="Arial" w:cs="Arial"/>
                <w:sz w:val="20"/>
                <w:szCs w:val="20"/>
                <w:lang w:val="en-GB"/>
              </w:rPr>
              <w:t xml:space="preserve">patory, sustainable </w:t>
            </w:r>
            <w:r>
              <w:rPr>
                <w:rFonts w:ascii="Arial" w:hAnsi="Arial" w:cs="Arial"/>
                <w:sz w:val="20"/>
                <w:szCs w:val="20"/>
                <w:lang w:val="en-GB"/>
              </w:rPr>
              <w:lastRenderedPageBreak/>
              <w:t>use mo</w:t>
            </w:r>
            <w:r>
              <w:rPr>
                <w:rFonts w:ascii="Arial" w:hAnsi="Arial" w:cs="Arial"/>
                <w:sz w:val="20"/>
                <w:szCs w:val="20"/>
                <w:lang w:val="en-GB"/>
              </w:rPr>
              <w:t>d</w:t>
            </w:r>
            <w:r>
              <w:rPr>
                <w:rFonts w:ascii="Arial" w:hAnsi="Arial" w:cs="Arial"/>
                <w:sz w:val="20"/>
                <w:szCs w:val="20"/>
                <w:lang w:val="en-GB"/>
              </w:rPr>
              <w:t>els at the ground level.</w:t>
            </w:r>
          </w:p>
        </w:tc>
        <w:tc>
          <w:tcPr>
            <w:tcW w:w="3420" w:type="dxa"/>
            <w:gridSpan w:val="2"/>
          </w:tcPr>
          <w:p w:rsidR="001B4D2A" w:rsidRDefault="001B4D2A">
            <w:pPr>
              <w:rPr>
                <w:rFonts w:ascii="Arial" w:hAnsi="Arial" w:cs="Arial"/>
                <w:sz w:val="20"/>
                <w:szCs w:val="20"/>
                <w:lang w:val="en-GB"/>
              </w:rPr>
            </w:pPr>
            <w:r>
              <w:rPr>
                <w:rFonts w:ascii="Arial" w:hAnsi="Arial" w:cs="Arial"/>
                <w:sz w:val="20"/>
                <w:szCs w:val="20"/>
                <w:lang w:val="en-GB"/>
              </w:rPr>
              <w:lastRenderedPageBreak/>
              <w:t>Specific capacities that need to be i</w:t>
            </w:r>
            <w:r>
              <w:rPr>
                <w:rFonts w:ascii="Arial" w:hAnsi="Arial" w:cs="Arial"/>
                <w:sz w:val="20"/>
                <w:szCs w:val="20"/>
                <w:lang w:val="en-GB"/>
              </w:rPr>
              <w:t>m</w:t>
            </w:r>
            <w:r>
              <w:rPr>
                <w:rFonts w:ascii="Arial" w:hAnsi="Arial" w:cs="Arial"/>
                <w:sz w:val="20"/>
                <w:szCs w:val="20"/>
                <w:lang w:val="en-GB"/>
              </w:rPr>
              <w:t>proved include awareness and knowledge with respect to guidelines for the applic</w:t>
            </w:r>
            <w:r>
              <w:rPr>
                <w:rFonts w:ascii="Arial" w:hAnsi="Arial" w:cs="Arial"/>
                <w:sz w:val="20"/>
                <w:szCs w:val="20"/>
                <w:lang w:val="en-GB"/>
              </w:rPr>
              <w:t>a</w:t>
            </w:r>
            <w:r>
              <w:rPr>
                <w:rFonts w:ascii="Arial" w:hAnsi="Arial" w:cs="Arial"/>
                <w:sz w:val="20"/>
                <w:szCs w:val="20"/>
                <w:lang w:val="en-GB"/>
              </w:rPr>
              <w:t>tion of policies and mech</w:t>
            </w:r>
            <w:r>
              <w:rPr>
                <w:rFonts w:ascii="Arial" w:hAnsi="Arial" w:cs="Arial"/>
                <w:sz w:val="20"/>
                <w:szCs w:val="20"/>
                <w:lang w:val="en-GB"/>
              </w:rPr>
              <w:t>a</w:t>
            </w:r>
            <w:r>
              <w:rPr>
                <w:rFonts w:ascii="Arial" w:hAnsi="Arial" w:cs="Arial"/>
                <w:sz w:val="20"/>
                <w:szCs w:val="20"/>
                <w:lang w:val="en-GB"/>
              </w:rPr>
              <w:t>nisms that deal with partic</w:t>
            </w:r>
            <w:r>
              <w:rPr>
                <w:rFonts w:ascii="Arial" w:hAnsi="Arial" w:cs="Arial"/>
                <w:sz w:val="20"/>
                <w:szCs w:val="20"/>
                <w:lang w:val="en-GB"/>
              </w:rPr>
              <w:t>i</w:t>
            </w:r>
            <w:r>
              <w:rPr>
                <w:rFonts w:ascii="Arial" w:hAnsi="Arial" w:cs="Arial"/>
                <w:sz w:val="20"/>
                <w:szCs w:val="20"/>
                <w:lang w:val="en-GB"/>
              </w:rPr>
              <w:t>patory and sustainable use models of co</w:t>
            </w:r>
            <w:r>
              <w:rPr>
                <w:rFonts w:ascii="Arial" w:hAnsi="Arial" w:cs="Arial"/>
                <w:sz w:val="20"/>
                <w:szCs w:val="20"/>
                <w:lang w:val="en-GB"/>
              </w:rPr>
              <w:t>n</w:t>
            </w:r>
            <w:r>
              <w:rPr>
                <w:rFonts w:ascii="Arial" w:hAnsi="Arial" w:cs="Arial"/>
                <w:sz w:val="20"/>
                <w:szCs w:val="20"/>
                <w:lang w:val="en-GB"/>
              </w:rPr>
              <w:t>servation and those that i</w:t>
            </w:r>
            <w:r>
              <w:rPr>
                <w:rFonts w:ascii="Arial" w:hAnsi="Arial" w:cs="Arial"/>
                <w:sz w:val="20"/>
                <w:szCs w:val="20"/>
                <w:lang w:val="en-GB"/>
              </w:rPr>
              <w:t>n</w:t>
            </w:r>
            <w:r>
              <w:rPr>
                <w:rFonts w:ascii="Arial" w:hAnsi="Arial" w:cs="Arial"/>
                <w:sz w:val="20"/>
                <w:szCs w:val="20"/>
                <w:lang w:val="en-GB"/>
              </w:rPr>
              <w:t xml:space="preserve">corporate traditional knowledge and rights. </w:t>
            </w:r>
          </w:p>
          <w:p w:rsidR="001B4D2A" w:rsidRDefault="001B4D2A">
            <w:pPr>
              <w:rPr>
                <w:rFonts w:ascii="Arial" w:hAnsi="Arial" w:cs="Arial"/>
                <w:sz w:val="20"/>
                <w:szCs w:val="20"/>
                <w:lang w:val="en-GB"/>
              </w:rPr>
            </w:pPr>
          </w:p>
          <w:p w:rsidR="001B4D2A" w:rsidRDefault="002A33F1">
            <w:pPr>
              <w:rPr>
                <w:rFonts w:ascii="Arial" w:hAnsi="Arial" w:cs="Arial"/>
                <w:sz w:val="20"/>
                <w:szCs w:val="20"/>
                <w:lang w:val="en-GB"/>
              </w:rPr>
            </w:pPr>
            <w:r>
              <w:rPr>
                <w:rFonts w:ascii="Arial" w:hAnsi="Arial" w:cs="Arial"/>
                <w:sz w:val="20"/>
                <w:szCs w:val="20"/>
                <w:lang w:val="en-GB"/>
              </w:rPr>
              <w:t>T</w:t>
            </w:r>
            <w:r w:rsidR="001B4D2A">
              <w:rPr>
                <w:rFonts w:ascii="Arial" w:hAnsi="Arial" w:cs="Arial"/>
                <w:sz w:val="20"/>
                <w:szCs w:val="20"/>
                <w:lang w:val="en-GB"/>
              </w:rPr>
              <w:t>he contextualisation of the</w:t>
            </w:r>
            <w:r>
              <w:rPr>
                <w:rFonts w:ascii="Arial" w:hAnsi="Arial" w:cs="Arial"/>
                <w:sz w:val="20"/>
                <w:szCs w:val="20"/>
                <w:lang w:val="en-GB"/>
              </w:rPr>
              <w:t xml:space="preserve"> </w:t>
            </w:r>
            <w:r>
              <w:rPr>
                <w:rFonts w:ascii="Arial" w:hAnsi="Arial" w:cs="Arial"/>
                <w:sz w:val="20"/>
                <w:szCs w:val="20"/>
                <w:lang w:val="en-GB"/>
              </w:rPr>
              <w:lastRenderedPageBreak/>
              <w:t xml:space="preserve">national/ state level </w:t>
            </w:r>
            <w:r w:rsidR="001B4D2A">
              <w:rPr>
                <w:rFonts w:ascii="Arial" w:hAnsi="Arial" w:cs="Arial"/>
                <w:sz w:val="20"/>
                <w:szCs w:val="20"/>
                <w:lang w:val="en-GB"/>
              </w:rPr>
              <w:t>policies at an appropriate scale of action is necessary for macro-level plans to be effective at the ground level. Local bodies such as Panch</w:t>
            </w:r>
            <w:r w:rsidR="001B4D2A">
              <w:rPr>
                <w:rFonts w:ascii="Arial" w:hAnsi="Arial" w:cs="Arial"/>
                <w:sz w:val="20"/>
                <w:szCs w:val="20"/>
                <w:lang w:val="en-GB"/>
              </w:rPr>
              <w:t>a</w:t>
            </w:r>
            <w:r w:rsidR="001B4D2A">
              <w:rPr>
                <w:rFonts w:ascii="Arial" w:hAnsi="Arial" w:cs="Arial"/>
                <w:sz w:val="20"/>
                <w:szCs w:val="20"/>
                <w:lang w:val="en-GB"/>
              </w:rPr>
              <w:t>yati Raj institutions are u</w:t>
            </w:r>
            <w:r w:rsidR="001B4D2A">
              <w:rPr>
                <w:rFonts w:ascii="Arial" w:hAnsi="Arial" w:cs="Arial"/>
                <w:sz w:val="20"/>
                <w:szCs w:val="20"/>
                <w:lang w:val="en-GB"/>
              </w:rPr>
              <w:t>n</w:t>
            </w:r>
            <w:r w:rsidR="001B4D2A">
              <w:rPr>
                <w:rFonts w:ascii="Arial" w:hAnsi="Arial" w:cs="Arial"/>
                <w:sz w:val="20"/>
                <w:szCs w:val="20"/>
                <w:lang w:val="en-GB"/>
              </w:rPr>
              <w:t>der-utilised and have only limited capacities to ove</w:t>
            </w:r>
            <w:r w:rsidR="001B4D2A">
              <w:rPr>
                <w:rFonts w:ascii="Arial" w:hAnsi="Arial" w:cs="Arial"/>
                <w:sz w:val="20"/>
                <w:szCs w:val="20"/>
                <w:lang w:val="en-GB"/>
              </w:rPr>
              <w:t>r</w:t>
            </w:r>
            <w:r w:rsidR="001B4D2A">
              <w:rPr>
                <w:rFonts w:ascii="Arial" w:hAnsi="Arial" w:cs="Arial"/>
                <w:sz w:val="20"/>
                <w:szCs w:val="20"/>
                <w:lang w:val="en-GB"/>
              </w:rPr>
              <w:t>see participatory schemes. The efficacy of other models such as community forest management in Orissa and Uttaranchal point towards the significance of region specific initiatives.</w:t>
            </w:r>
          </w:p>
          <w:p w:rsidR="001B4D2A" w:rsidRDefault="001B4D2A">
            <w:pPr>
              <w:rPr>
                <w:rFonts w:ascii="Arial" w:hAnsi="Arial" w:cs="Arial"/>
                <w:sz w:val="20"/>
                <w:szCs w:val="20"/>
                <w:lang w:val="en-GB"/>
              </w:rPr>
            </w:pPr>
          </w:p>
          <w:p w:rsidR="001B4D2A" w:rsidRDefault="002A33F1">
            <w:pPr>
              <w:rPr>
                <w:rFonts w:ascii="Arial" w:hAnsi="Arial" w:cs="Arial"/>
                <w:sz w:val="20"/>
                <w:szCs w:val="20"/>
                <w:lang w:val="en-GB"/>
              </w:rPr>
            </w:pPr>
            <w:r>
              <w:rPr>
                <w:rFonts w:ascii="Arial" w:hAnsi="Arial" w:cs="Arial"/>
                <w:sz w:val="20"/>
                <w:szCs w:val="20"/>
                <w:lang w:val="en-GB"/>
              </w:rPr>
              <w:t xml:space="preserve">A review </w:t>
            </w:r>
            <w:r w:rsidR="001B4D2A">
              <w:rPr>
                <w:rFonts w:ascii="Arial" w:hAnsi="Arial" w:cs="Arial"/>
                <w:sz w:val="20"/>
                <w:szCs w:val="20"/>
                <w:lang w:val="en-GB"/>
              </w:rPr>
              <w:t>of the pr</w:t>
            </w:r>
            <w:r w:rsidR="001B4D2A">
              <w:rPr>
                <w:rFonts w:ascii="Arial" w:hAnsi="Arial" w:cs="Arial"/>
                <w:sz w:val="20"/>
                <w:szCs w:val="20"/>
                <w:lang w:val="en-GB"/>
              </w:rPr>
              <w:t>o</w:t>
            </w:r>
            <w:r w:rsidR="001B4D2A">
              <w:rPr>
                <w:rFonts w:ascii="Arial" w:hAnsi="Arial" w:cs="Arial"/>
                <w:sz w:val="20"/>
                <w:szCs w:val="20"/>
                <w:lang w:val="en-GB"/>
              </w:rPr>
              <w:t xml:space="preserve">visions </w:t>
            </w:r>
            <w:r>
              <w:rPr>
                <w:rFonts w:ascii="Arial" w:hAnsi="Arial" w:cs="Arial"/>
                <w:sz w:val="20"/>
                <w:szCs w:val="20"/>
                <w:lang w:val="en-GB"/>
              </w:rPr>
              <w:t xml:space="preserve">suggested in </w:t>
            </w:r>
            <w:r w:rsidR="001B4D2A">
              <w:rPr>
                <w:rFonts w:ascii="Arial" w:hAnsi="Arial" w:cs="Arial"/>
                <w:sz w:val="20"/>
                <w:szCs w:val="20"/>
                <w:lang w:val="en-GB"/>
              </w:rPr>
              <w:t xml:space="preserve">NEP </w:t>
            </w:r>
            <w:r>
              <w:rPr>
                <w:rFonts w:ascii="Arial" w:hAnsi="Arial" w:cs="Arial"/>
                <w:sz w:val="20"/>
                <w:szCs w:val="20"/>
                <w:lang w:val="en-GB"/>
              </w:rPr>
              <w:t xml:space="preserve">and NBAP </w:t>
            </w:r>
            <w:r w:rsidR="001B4D2A">
              <w:rPr>
                <w:rFonts w:ascii="Arial" w:hAnsi="Arial" w:cs="Arial"/>
                <w:sz w:val="20"/>
                <w:szCs w:val="20"/>
                <w:lang w:val="en-GB"/>
              </w:rPr>
              <w:t>(that seek to balance sustainable livelihoods and development objectives with biodiversity conservation) and the Scheduled Tribes and Other Traditional Forest Dwellers (Recognition of Fo</w:t>
            </w:r>
            <w:r w:rsidR="001B4D2A">
              <w:rPr>
                <w:rFonts w:ascii="Arial" w:hAnsi="Arial" w:cs="Arial"/>
                <w:sz w:val="20"/>
                <w:szCs w:val="20"/>
                <w:lang w:val="en-GB"/>
              </w:rPr>
              <w:t>r</w:t>
            </w:r>
            <w:r w:rsidR="001B4D2A">
              <w:rPr>
                <w:rFonts w:ascii="Arial" w:hAnsi="Arial" w:cs="Arial"/>
                <w:sz w:val="20"/>
                <w:szCs w:val="20"/>
                <w:lang w:val="en-GB"/>
              </w:rPr>
              <w:t xml:space="preserve">est Rights) Act, 2006 need to be undertaken. </w:t>
            </w:r>
          </w:p>
          <w:p w:rsidR="001B4D2A" w:rsidRDefault="001B4D2A">
            <w:pPr>
              <w:rPr>
                <w:rFonts w:ascii="Arial" w:hAnsi="Arial" w:cs="Arial"/>
                <w:sz w:val="20"/>
                <w:szCs w:val="20"/>
                <w:lang w:val="en-GB"/>
              </w:rPr>
            </w:pPr>
          </w:p>
          <w:p w:rsidR="001B4D2A" w:rsidRDefault="001B4D2A">
            <w:pPr>
              <w:rPr>
                <w:rFonts w:ascii="Arial" w:hAnsi="Arial" w:cs="Arial"/>
                <w:sz w:val="20"/>
                <w:szCs w:val="20"/>
                <w:lang w:val="en-GB"/>
              </w:rPr>
            </w:pPr>
            <w:r>
              <w:rPr>
                <w:rFonts w:ascii="Arial" w:hAnsi="Arial" w:cs="Arial"/>
                <w:sz w:val="20"/>
                <w:szCs w:val="20"/>
                <w:lang w:val="en-GB"/>
              </w:rPr>
              <w:t>With respect to implementing various policies and programmes, the i</w:t>
            </w:r>
            <w:r>
              <w:rPr>
                <w:rFonts w:ascii="Arial" w:hAnsi="Arial" w:cs="Arial"/>
                <w:sz w:val="20"/>
                <w:szCs w:val="20"/>
                <w:lang w:val="en-GB"/>
              </w:rPr>
              <w:t>n</w:t>
            </w:r>
            <w:r>
              <w:rPr>
                <w:rFonts w:ascii="Arial" w:hAnsi="Arial" w:cs="Arial"/>
                <w:sz w:val="20"/>
                <w:szCs w:val="20"/>
                <w:lang w:val="en-GB"/>
              </w:rPr>
              <w:t>adequacy of funds has been a major constraint; add</w:t>
            </w:r>
            <w:r>
              <w:rPr>
                <w:rFonts w:ascii="Arial" w:hAnsi="Arial" w:cs="Arial"/>
                <w:sz w:val="20"/>
                <w:szCs w:val="20"/>
                <w:lang w:val="en-GB"/>
              </w:rPr>
              <w:t>i</w:t>
            </w:r>
            <w:r>
              <w:rPr>
                <w:rFonts w:ascii="Arial" w:hAnsi="Arial" w:cs="Arial"/>
                <w:sz w:val="20"/>
                <w:szCs w:val="20"/>
                <w:lang w:val="en-GB"/>
              </w:rPr>
              <w:t>tionally, increased horizo</w:t>
            </w:r>
            <w:r>
              <w:rPr>
                <w:rFonts w:ascii="Arial" w:hAnsi="Arial" w:cs="Arial"/>
                <w:sz w:val="20"/>
                <w:szCs w:val="20"/>
                <w:lang w:val="en-GB"/>
              </w:rPr>
              <w:t>n</w:t>
            </w:r>
            <w:r>
              <w:rPr>
                <w:rFonts w:ascii="Arial" w:hAnsi="Arial" w:cs="Arial"/>
                <w:sz w:val="20"/>
                <w:szCs w:val="20"/>
                <w:lang w:val="en-GB"/>
              </w:rPr>
              <w:t>tal co-operation and partnerships among stak</w:t>
            </w:r>
            <w:r>
              <w:rPr>
                <w:rFonts w:ascii="Arial" w:hAnsi="Arial" w:cs="Arial"/>
                <w:sz w:val="20"/>
                <w:szCs w:val="20"/>
                <w:lang w:val="en-GB"/>
              </w:rPr>
              <w:t>e</w:t>
            </w:r>
            <w:r>
              <w:rPr>
                <w:rFonts w:ascii="Arial" w:hAnsi="Arial" w:cs="Arial"/>
                <w:sz w:val="20"/>
                <w:szCs w:val="20"/>
                <w:lang w:val="en-GB"/>
              </w:rPr>
              <w:t>holders could go a long way in i</w:t>
            </w:r>
            <w:r>
              <w:rPr>
                <w:rFonts w:ascii="Arial" w:hAnsi="Arial" w:cs="Arial"/>
                <w:sz w:val="20"/>
                <w:szCs w:val="20"/>
                <w:lang w:val="en-GB"/>
              </w:rPr>
              <w:t>m</w:t>
            </w:r>
            <w:r>
              <w:rPr>
                <w:rFonts w:ascii="Arial" w:hAnsi="Arial" w:cs="Arial"/>
                <w:sz w:val="20"/>
                <w:szCs w:val="20"/>
                <w:lang w:val="en-GB"/>
              </w:rPr>
              <w:t xml:space="preserve">proving capacities. </w:t>
            </w:r>
          </w:p>
        </w:tc>
        <w:tc>
          <w:tcPr>
            <w:tcW w:w="1080" w:type="dxa"/>
          </w:tcPr>
          <w:p w:rsidR="001B4D2A" w:rsidRDefault="001B4D2A">
            <w:pPr>
              <w:jc w:val="center"/>
              <w:rPr>
                <w:rFonts w:ascii="Arial" w:hAnsi="Arial" w:cs="Arial"/>
                <w:sz w:val="20"/>
                <w:szCs w:val="20"/>
                <w:lang w:val="en-GB"/>
              </w:rPr>
            </w:pPr>
            <w:r>
              <w:rPr>
                <w:rFonts w:ascii="Arial" w:hAnsi="Arial" w:cs="Arial"/>
                <w:sz w:val="20"/>
                <w:szCs w:val="20"/>
                <w:lang w:val="en-GB"/>
              </w:rPr>
              <w:lastRenderedPageBreak/>
              <w:t>High</w:t>
            </w:r>
          </w:p>
        </w:tc>
        <w:tc>
          <w:tcPr>
            <w:tcW w:w="2880" w:type="dxa"/>
            <w:gridSpan w:val="3"/>
          </w:tcPr>
          <w:p w:rsidR="001B4D2A" w:rsidRDefault="001B4D2A">
            <w:pPr>
              <w:rPr>
                <w:rFonts w:ascii="Arial" w:hAnsi="Arial" w:cs="Arial"/>
                <w:sz w:val="20"/>
                <w:szCs w:val="20"/>
                <w:lang w:val="en-GB"/>
              </w:rPr>
            </w:pPr>
            <w:r>
              <w:rPr>
                <w:rFonts w:ascii="Arial" w:hAnsi="Arial" w:cs="Arial"/>
                <w:sz w:val="20"/>
                <w:szCs w:val="20"/>
                <w:lang w:val="en-GB"/>
              </w:rPr>
              <w:t>A review of existing sustainable use laws, pol</w:t>
            </w:r>
            <w:r>
              <w:rPr>
                <w:rFonts w:ascii="Arial" w:hAnsi="Arial" w:cs="Arial"/>
                <w:sz w:val="20"/>
                <w:szCs w:val="20"/>
                <w:lang w:val="en-GB"/>
              </w:rPr>
              <w:t>i</w:t>
            </w:r>
            <w:r>
              <w:rPr>
                <w:rFonts w:ascii="Arial" w:hAnsi="Arial" w:cs="Arial"/>
                <w:sz w:val="20"/>
                <w:szCs w:val="20"/>
                <w:lang w:val="en-GB"/>
              </w:rPr>
              <w:t>cies and models to e</w:t>
            </w:r>
            <w:r>
              <w:rPr>
                <w:rFonts w:ascii="Arial" w:hAnsi="Arial" w:cs="Arial"/>
                <w:sz w:val="20"/>
                <w:szCs w:val="20"/>
                <w:lang w:val="en-GB"/>
              </w:rPr>
              <w:t>n</w:t>
            </w:r>
            <w:r>
              <w:rPr>
                <w:rFonts w:ascii="Arial" w:hAnsi="Arial" w:cs="Arial"/>
                <w:sz w:val="20"/>
                <w:szCs w:val="20"/>
                <w:lang w:val="en-GB"/>
              </w:rPr>
              <w:t>hance effectiveness and applicability of r</w:t>
            </w:r>
            <w:r>
              <w:rPr>
                <w:rFonts w:ascii="Arial" w:hAnsi="Arial" w:cs="Arial"/>
                <w:sz w:val="20"/>
                <w:szCs w:val="20"/>
                <w:lang w:val="en-GB"/>
              </w:rPr>
              <w:t>e</w:t>
            </w:r>
            <w:r>
              <w:rPr>
                <w:rFonts w:ascii="Arial" w:hAnsi="Arial" w:cs="Arial"/>
                <w:sz w:val="20"/>
                <w:szCs w:val="20"/>
                <w:lang w:val="en-GB"/>
              </w:rPr>
              <w:t xml:space="preserve">cent laws and policy instruments. </w:t>
            </w:r>
          </w:p>
          <w:p w:rsidR="001B4D2A" w:rsidRDefault="001B4D2A">
            <w:pPr>
              <w:rPr>
                <w:rFonts w:ascii="Arial" w:hAnsi="Arial" w:cs="Arial"/>
                <w:sz w:val="20"/>
                <w:szCs w:val="20"/>
                <w:lang w:val="en-GB"/>
              </w:rPr>
            </w:pPr>
          </w:p>
          <w:p w:rsidR="001B4D2A" w:rsidRDefault="001B4D2A">
            <w:pPr>
              <w:rPr>
                <w:rFonts w:ascii="Arial" w:hAnsi="Arial" w:cs="Arial"/>
                <w:sz w:val="20"/>
                <w:szCs w:val="20"/>
                <w:lang w:val="en-GB"/>
              </w:rPr>
            </w:pPr>
            <w:r>
              <w:rPr>
                <w:rFonts w:ascii="Arial" w:hAnsi="Arial" w:cs="Arial"/>
                <w:sz w:val="20"/>
                <w:szCs w:val="20"/>
                <w:lang w:val="en-GB"/>
              </w:rPr>
              <w:t>Guidelines to be deve</w:t>
            </w:r>
            <w:r>
              <w:rPr>
                <w:rFonts w:ascii="Arial" w:hAnsi="Arial" w:cs="Arial"/>
                <w:sz w:val="20"/>
                <w:szCs w:val="20"/>
                <w:lang w:val="en-GB"/>
              </w:rPr>
              <w:t>l</w:t>
            </w:r>
            <w:r>
              <w:rPr>
                <w:rFonts w:ascii="Arial" w:hAnsi="Arial" w:cs="Arial"/>
                <w:sz w:val="20"/>
                <w:szCs w:val="20"/>
                <w:lang w:val="en-GB"/>
              </w:rPr>
              <w:t>oped for implemen</w:t>
            </w:r>
            <w:r>
              <w:rPr>
                <w:rFonts w:ascii="Arial" w:hAnsi="Arial" w:cs="Arial"/>
                <w:sz w:val="20"/>
                <w:szCs w:val="20"/>
                <w:lang w:val="en-GB"/>
              </w:rPr>
              <w:t>t</w:t>
            </w:r>
            <w:r>
              <w:rPr>
                <w:rFonts w:ascii="Arial" w:hAnsi="Arial" w:cs="Arial"/>
                <w:sz w:val="20"/>
                <w:szCs w:val="20"/>
                <w:lang w:val="en-GB"/>
              </w:rPr>
              <w:t>ing agencies to facilitate stakeholder particip</w:t>
            </w:r>
            <w:r>
              <w:rPr>
                <w:rFonts w:ascii="Arial" w:hAnsi="Arial" w:cs="Arial"/>
                <w:sz w:val="20"/>
                <w:szCs w:val="20"/>
                <w:lang w:val="en-GB"/>
              </w:rPr>
              <w:t>a</w:t>
            </w:r>
            <w:r>
              <w:rPr>
                <w:rFonts w:ascii="Arial" w:hAnsi="Arial" w:cs="Arial"/>
                <w:sz w:val="20"/>
                <w:szCs w:val="20"/>
                <w:lang w:val="en-GB"/>
              </w:rPr>
              <w:t xml:space="preserve">tion which could be </w:t>
            </w:r>
            <w:r>
              <w:rPr>
                <w:rFonts w:ascii="Arial" w:hAnsi="Arial" w:cs="Arial"/>
                <w:sz w:val="20"/>
                <w:szCs w:val="20"/>
                <w:lang w:val="en-GB"/>
              </w:rPr>
              <w:lastRenderedPageBreak/>
              <w:t>incorporated into enviro</w:t>
            </w:r>
            <w:r>
              <w:rPr>
                <w:rFonts w:ascii="Arial" w:hAnsi="Arial" w:cs="Arial"/>
                <w:sz w:val="20"/>
                <w:szCs w:val="20"/>
                <w:lang w:val="en-GB"/>
              </w:rPr>
              <w:t>n</w:t>
            </w:r>
            <w:r>
              <w:rPr>
                <w:rFonts w:ascii="Arial" w:hAnsi="Arial" w:cs="Arial"/>
                <w:sz w:val="20"/>
                <w:szCs w:val="20"/>
                <w:lang w:val="en-GB"/>
              </w:rPr>
              <w:t>mental decision making. A specific objective of the guidelines should be to develop frameworks for the capacity building of field staff, Panchayati Raj institutions (especially with reference to monitoring and compliance as suggested by the NEP) as well as NGOs working at this level. This r</w:t>
            </w:r>
            <w:r>
              <w:rPr>
                <w:rFonts w:ascii="Arial" w:hAnsi="Arial" w:cs="Arial"/>
                <w:sz w:val="20"/>
                <w:szCs w:val="20"/>
                <w:lang w:val="en-GB"/>
              </w:rPr>
              <w:t>e</w:t>
            </w:r>
            <w:r>
              <w:rPr>
                <w:rFonts w:ascii="Arial" w:hAnsi="Arial" w:cs="Arial"/>
                <w:sz w:val="20"/>
                <w:szCs w:val="20"/>
                <w:lang w:val="en-GB"/>
              </w:rPr>
              <w:t>view process should i</w:t>
            </w:r>
            <w:r>
              <w:rPr>
                <w:rFonts w:ascii="Arial" w:hAnsi="Arial" w:cs="Arial"/>
                <w:sz w:val="20"/>
                <w:szCs w:val="20"/>
                <w:lang w:val="en-GB"/>
              </w:rPr>
              <w:t>n</w:t>
            </w:r>
            <w:r>
              <w:rPr>
                <w:rFonts w:ascii="Arial" w:hAnsi="Arial" w:cs="Arial"/>
                <w:sz w:val="20"/>
                <w:szCs w:val="20"/>
                <w:lang w:val="en-GB"/>
              </w:rPr>
              <w:t>volve multiple stakeholders pa</w:t>
            </w:r>
            <w:r>
              <w:rPr>
                <w:rFonts w:ascii="Arial" w:hAnsi="Arial" w:cs="Arial"/>
                <w:sz w:val="20"/>
                <w:szCs w:val="20"/>
                <w:lang w:val="en-GB"/>
              </w:rPr>
              <w:t>r</w:t>
            </w:r>
            <w:r>
              <w:rPr>
                <w:rFonts w:ascii="Arial" w:hAnsi="Arial" w:cs="Arial"/>
                <w:sz w:val="20"/>
                <w:szCs w:val="20"/>
                <w:lang w:val="en-GB"/>
              </w:rPr>
              <w:t>ticularly grassroots organiz</w:t>
            </w:r>
            <w:r>
              <w:rPr>
                <w:rFonts w:ascii="Arial" w:hAnsi="Arial" w:cs="Arial"/>
                <w:sz w:val="20"/>
                <w:szCs w:val="20"/>
                <w:lang w:val="en-GB"/>
              </w:rPr>
              <w:t>a</w:t>
            </w:r>
            <w:r>
              <w:rPr>
                <w:rFonts w:ascii="Arial" w:hAnsi="Arial" w:cs="Arial"/>
                <w:sz w:val="20"/>
                <w:szCs w:val="20"/>
                <w:lang w:val="en-GB"/>
              </w:rPr>
              <w:t xml:space="preserve">tions. The review process could be accompanied by specific projects aimed at identifying and developing effective participatory models of agro-forestry, </w:t>
            </w:r>
            <w:smartTag w:uri="urn:schemas-microsoft-com:office:smarttags" w:element="place">
              <w:smartTag w:uri="urn:schemas-microsoft-com:office:smarttags" w:element="PlaceName">
                <w:r>
                  <w:rPr>
                    <w:rFonts w:ascii="Arial" w:hAnsi="Arial" w:cs="Arial"/>
                    <w:sz w:val="20"/>
                    <w:szCs w:val="20"/>
                    <w:lang w:val="en-GB"/>
                  </w:rPr>
                  <w:t>Community</w:t>
                </w:r>
              </w:smartTag>
              <w:r>
                <w:rPr>
                  <w:rFonts w:ascii="Arial" w:hAnsi="Arial" w:cs="Arial"/>
                  <w:sz w:val="20"/>
                  <w:szCs w:val="20"/>
                  <w:lang w:val="en-GB"/>
                </w:rPr>
                <w:t xml:space="preserve"> </w:t>
              </w:r>
              <w:smartTag w:uri="urn:schemas-microsoft-com:office:smarttags" w:element="PlaceType">
                <w:r>
                  <w:rPr>
                    <w:rFonts w:ascii="Arial" w:hAnsi="Arial" w:cs="Arial"/>
                    <w:sz w:val="20"/>
                    <w:szCs w:val="20"/>
                    <w:lang w:val="en-GB"/>
                  </w:rPr>
                  <w:t>Forest</w:t>
                </w:r>
              </w:smartTag>
            </w:smartTag>
            <w:r>
              <w:rPr>
                <w:rFonts w:ascii="Arial" w:hAnsi="Arial" w:cs="Arial"/>
                <w:sz w:val="20"/>
                <w:szCs w:val="20"/>
                <w:lang w:val="en-GB"/>
              </w:rPr>
              <w:t xml:space="preserve"> and Wildlife Management and Joint Forest Management. </w:t>
            </w:r>
          </w:p>
        </w:tc>
        <w:tc>
          <w:tcPr>
            <w:tcW w:w="1260" w:type="dxa"/>
            <w:gridSpan w:val="2"/>
          </w:tcPr>
          <w:p w:rsidR="001B4D2A" w:rsidRDefault="001B4D2A">
            <w:pPr>
              <w:rPr>
                <w:rFonts w:ascii="Arial" w:hAnsi="Arial" w:cs="Arial"/>
                <w:sz w:val="20"/>
                <w:szCs w:val="20"/>
                <w:lang w:val="en-GB"/>
              </w:rPr>
            </w:pPr>
            <w:r>
              <w:rPr>
                <w:rFonts w:ascii="Arial" w:hAnsi="Arial" w:cs="Arial"/>
                <w:sz w:val="20"/>
                <w:szCs w:val="20"/>
                <w:lang w:val="en-GB"/>
              </w:rPr>
              <w:lastRenderedPageBreak/>
              <w:t>Long term</w:t>
            </w:r>
          </w:p>
        </w:tc>
        <w:tc>
          <w:tcPr>
            <w:tcW w:w="1980" w:type="dxa"/>
            <w:gridSpan w:val="2"/>
          </w:tcPr>
          <w:p w:rsidR="001B4D2A" w:rsidRDefault="001B4D2A">
            <w:pPr>
              <w:rPr>
                <w:rFonts w:ascii="Arial" w:hAnsi="Arial" w:cs="Arial"/>
                <w:sz w:val="20"/>
                <w:szCs w:val="20"/>
                <w:lang w:val="en-GB"/>
              </w:rPr>
            </w:pPr>
            <w:r>
              <w:rPr>
                <w:rFonts w:ascii="Arial" w:hAnsi="Arial" w:cs="Arial"/>
                <w:sz w:val="20"/>
                <w:szCs w:val="20"/>
                <w:lang w:val="en-GB"/>
              </w:rPr>
              <w:t xml:space="preserve">The JFM Cell, </w:t>
            </w:r>
            <w:r>
              <w:rPr>
                <w:rFonts w:ascii="Arial" w:hAnsi="Arial" w:cs="Arial"/>
                <w:sz w:val="20"/>
                <w:szCs w:val="20"/>
                <w:lang w:val="en-GB"/>
              </w:rPr>
              <w:t>I</w:t>
            </w:r>
            <w:r>
              <w:rPr>
                <w:rFonts w:ascii="Arial" w:hAnsi="Arial" w:cs="Arial"/>
                <w:sz w:val="20"/>
                <w:szCs w:val="20"/>
                <w:lang w:val="en-GB"/>
              </w:rPr>
              <w:t>IFM, CISED, WII, ICFRE and several other CSOs, r</w:t>
            </w:r>
            <w:r>
              <w:rPr>
                <w:rFonts w:ascii="Arial" w:hAnsi="Arial" w:cs="Arial"/>
                <w:sz w:val="20"/>
                <w:szCs w:val="20"/>
                <w:lang w:val="en-GB"/>
              </w:rPr>
              <w:t>e</w:t>
            </w:r>
            <w:r>
              <w:rPr>
                <w:rFonts w:ascii="Arial" w:hAnsi="Arial" w:cs="Arial"/>
                <w:sz w:val="20"/>
                <w:szCs w:val="20"/>
                <w:lang w:val="en-GB"/>
              </w:rPr>
              <w:t>search institutions and national ne</w:t>
            </w:r>
            <w:r>
              <w:rPr>
                <w:rFonts w:ascii="Arial" w:hAnsi="Arial" w:cs="Arial"/>
                <w:sz w:val="20"/>
                <w:szCs w:val="20"/>
                <w:lang w:val="en-GB"/>
              </w:rPr>
              <w:t>t</w:t>
            </w:r>
            <w:r>
              <w:rPr>
                <w:rFonts w:ascii="Arial" w:hAnsi="Arial" w:cs="Arial"/>
                <w:sz w:val="20"/>
                <w:szCs w:val="20"/>
                <w:lang w:val="en-GB"/>
              </w:rPr>
              <w:t xml:space="preserve">works. </w:t>
            </w:r>
          </w:p>
        </w:tc>
        <w:tc>
          <w:tcPr>
            <w:tcW w:w="2160" w:type="dxa"/>
            <w:gridSpan w:val="2"/>
          </w:tcPr>
          <w:p w:rsidR="001B4D2A" w:rsidRDefault="001B4D2A">
            <w:pPr>
              <w:rPr>
                <w:rFonts w:ascii="Arial" w:hAnsi="Arial" w:cs="Arial"/>
                <w:sz w:val="20"/>
                <w:szCs w:val="20"/>
                <w:lang w:val="en-GB"/>
              </w:rPr>
            </w:pPr>
            <w:r>
              <w:rPr>
                <w:rFonts w:ascii="Arial" w:hAnsi="Arial" w:cs="Arial"/>
                <w:sz w:val="20"/>
                <w:szCs w:val="20"/>
                <w:lang w:val="en-GB"/>
              </w:rPr>
              <w:t>Ongoing pr</w:t>
            </w:r>
            <w:r>
              <w:rPr>
                <w:rFonts w:ascii="Arial" w:hAnsi="Arial" w:cs="Arial"/>
                <w:sz w:val="20"/>
                <w:szCs w:val="20"/>
                <w:lang w:val="en-GB"/>
              </w:rPr>
              <w:t>o</w:t>
            </w:r>
            <w:r>
              <w:rPr>
                <w:rFonts w:ascii="Arial" w:hAnsi="Arial" w:cs="Arial"/>
                <w:sz w:val="20"/>
                <w:szCs w:val="20"/>
                <w:lang w:val="en-GB"/>
              </w:rPr>
              <w:t>grammes of the gover</w:t>
            </w:r>
            <w:r>
              <w:rPr>
                <w:rFonts w:ascii="Arial" w:hAnsi="Arial" w:cs="Arial"/>
                <w:sz w:val="20"/>
                <w:szCs w:val="20"/>
                <w:lang w:val="en-GB"/>
              </w:rPr>
              <w:t>n</w:t>
            </w:r>
            <w:r>
              <w:rPr>
                <w:rFonts w:ascii="Arial" w:hAnsi="Arial" w:cs="Arial"/>
                <w:sz w:val="20"/>
                <w:szCs w:val="20"/>
                <w:lang w:val="en-GB"/>
              </w:rPr>
              <w:t xml:space="preserve">ment can support this capacity action. </w:t>
            </w:r>
            <w:r>
              <w:rPr>
                <w:rFonts w:ascii="Arial" w:hAnsi="Arial" w:cs="Arial"/>
                <w:sz w:val="20"/>
                <w:lang w:val="en-GB"/>
              </w:rPr>
              <w:t xml:space="preserve"> </w:t>
            </w:r>
          </w:p>
        </w:tc>
      </w:tr>
      <w:tr w:rsidR="001B4D2A">
        <w:tc>
          <w:tcPr>
            <w:tcW w:w="1368" w:type="dxa"/>
          </w:tcPr>
          <w:p w:rsidR="001B4D2A" w:rsidRDefault="001B4D2A">
            <w:pPr>
              <w:rPr>
                <w:rFonts w:ascii="Arial" w:hAnsi="Arial" w:cs="Arial"/>
                <w:sz w:val="20"/>
                <w:szCs w:val="20"/>
                <w:lang w:val="en-GB"/>
              </w:rPr>
            </w:pPr>
            <w:r>
              <w:rPr>
                <w:rFonts w:ascii="Arial" w:hAnsi="Arial" w:cs="Arial"/>
                <w:sz w:val="20"/>
                <w:szCs w:val="20"/>
                <w:lang w:val="en-GB"/>
              </w:rPr>
              <w:lastRenderedPageBreak/>
              <w:t>Need to extend management practices to handle large-scale bi</w:t>
            </w:r>
            <w:r>
              <w:rPr>
                <w:rFonts w:ascii="Arial" w:hAnsi="Arial" w:cs="Arial"/>
                <w:sz w:val="20"/>
                <w:szCs w:val="20"/>
                <w:lang w:val="en-GB"/>
              </w:rPr>
              <w:t>o</w:t>
            </w:r>
            <w:r>
              <w:rPr>
                <w:rFonts w:ascii="Arial" w:hAnsi="Arial" w:cs="Arial"/>
                <w:sz w:val="20"/>
                <w:szCs w:val="20"/>
                <w:lang w:val="en-GB"/>
              </w:rPr>
              <w:t>-geograph</w:t>
            </w:r>
            <w:r>
              <w:rPr>
                <w:rFonts w:ascii="Arial" w:hAnsi="Arial" w:cs="Arial"/>
                <w:sz w:val="20"/>
                <w:szCs w:val="20"/>
                <w:lang w:val="en-GB"/>
              </w:rPr>
              <w:t>i</w:t>
            </w:r>
            <w:r>
              <w:rPr>
                <w:rFonts w:ascii="Arial" w:hAnsi="Arial" w:cs="Arial"/>
                <w:sz w:val="20"/>
                <w:szCs w:val="20"/>
                <w:lang w:val="en-GB"/>
              </w:rPr>
              <w:t xml:space="preserve">cal </w:t>
            </w:r>
            <w:r>
              <w:rPr>
                <w:rFonts w:ascii="Arial" w:hAnsi="Arial" w:cs="Arial"/>
                <w:sz w:val="20"/>
                <w:szCs w:val="20"/>
                <w:lang w:val="en-GB"/>
              </w:rPr>
              <w:lastRenderedPageBreak/>
              <w:t>and thematic units are li</w:t>
            </w:r>
            <w:r>
              <w:rPr>
                <w:rFonts w:ascii="Arial" w:hAnsi="Arial" w:cs="Arial"/>
                <w:sz w:val="20"/>
                <w:szCs w:val="20"/>
                <w:lang w:val="en-GB"/>
              </w:rPr>
              <w:t>m</w:t>
            </w:r>
            <w:r>
              <w:rPr>
                <w:rFonts w:ascii="Arial" w:hAnsi="Arial" w:cs="Arial"/>
                <w:sz w:val="20"/>
                <w:szCs w:val="20"/>
                <w:lang w:val="en-GB"/>
              </w:rPr>
              <w:t>ited.</w:t>
            </w:r>
          </w:p>
        </w:tc>
        <w:tc>
          <w:tcPr>
            <w:tcW w:w="3420" w:type="dxa"/>
            <w:gridSpan w:val="2"/>
          </w:tcPr>
          <w:p w:rsidR="001B4D2A" w:rsidRDefault="001B4D2A">
            <w:pPr>
              <w:rPr>
                <w:rFonts w:ascii="Arial" w:hAnsi="Arial" w:cs="Arial"/>
                <w:bCs/>
                <w:sz w:val="20"/>
                <w:szCs w:val="20"/>
                <w:lang w:val="en-GB"/>
              </w:rPr>
            </w:pPr>
            <w:r>
              <w:rPr>
                <w:rFonts w:ascii="Arial" w:hAnsi="Arial" w:cs="Arial"/>
                <w:bCs/>
                <w:sz w:val="20"/>
                <w:szCs w:val="20"/>
                <w:lang w:val="en-GB"/>
              </w:rPr>
              <w:lastRenderedPageBreak/>
              <w:t>Specific policy frameworks and strategies relating to some bio-geographic areas and certain thematic a</w:t>
            </w:r>
            <w:r>
              <w:rPr>
                <w:rFonts w:ascii="Arial" w:hAnsi="Arial" w:cs="Arial"/>
                <w:bCs/>
                <w:sz w:val="20"/>
                <w:szCs w:val="20"/>
                <w:lang w:val="en-GB"/>
              </w:rPr>
              <w:t>s</w:t>
            </w:r>
            <w:r>
              <w:rPr>
                <w:rFonts w:ascii="Arial" w:hAnsi="Arial" w:cs="Arial"/>
                <w:bCs/>
                <w:sz w:val="20"/>
                <w:szCs w:val="20"/>
                <w:lang w:val="en-GB"/>
              </w:rPr>
              <w:t xml:space="preserve">pects are limited. </w:t>
            </w:r>
          </w:p>
          <w:p w:rsidR="001B4D2A" w:rsidRDefault="001B4D2A">
            <w:pPr>
              <w:rPr>
                <w:rFonts w:ascii="Arial" w:hAnsi="Arial" w:cs="Arial"/>
                <w:bCs/>
                <w:sz w:val="20"/>
                <w:szCs w:val="20"/>
                <w:lang w:val="en-GB"/>
              </w:rPr>
            </w:pPr>
          </w:p>
          <w:p w:rsidR="001B4D2A" w:rsidRDefault="001B4D2A">
            <w:pPr>
              <w:rPr>
                <w:rFonts w:ascii="Arial" w:hAnsi="Arial" w:cs="Arial"/>
                <w:sz w:val="20"/>
                <w:szCs w:val="20"/>
                <w:lang w:val="en-GB"/>
              </w:rPr>
            </w:pPr>
            <w:r>
              <w:rPr>
                <w:rFonts w:ascii="Arial" w:hAnsi="Arial" w:cs="Arial"/>
                <w:sz w:val="20"/>
                <w:szCs w:val="20"/>
                <w:lang w:val="en-GB"/>
              </w:rPr>
              <w:t>There is disparity between available research outputs and policies and enviro</w:t>
            </w:r>
            <w:r>
              <w:rPr>
                <w:rFonts w:ascii="Arial" w:hAnsi="Arial" w:cs="Arial"/>
                <w:sz w:val="20"/>
                <w:szCs w:val="20"/>
                <w:lang w:val="en-GB"/>
              </w:rPr>
              <w:t>n</w:t>
            </w:r>
            <w:r>
              <w:rPr>
                <w:rFonts w:ascii="Arial" w:hAnsi="Arial" w:cs="Arial"/>
                <w:sz w:val="20"/>
                <w:szCs w:val="20"/>
                <w:lang w:val="en-GB"/>
              </w:rPr>
              <w:t xml:space="preserve">mental governance across </w:t>
            </w:r>
            <w:r>
              <w:rPr>
                <w:rFonts w:ascii="Arial" w:hAnsi="Arial" w:cs="Arial"/>
                <w:sz w:val="20"/>
                <w:szCs w:val="20"/>
                <w:lang w:val="en-GB"/>
              </w:rPr>
              <w:lastRenderedPageBreak/>
              <w:t>the regions. The gaps in knowledge with respect to ecosystem-based approaches to ma</w:t>
            </w:r>
            <w:r>
              <w:rPr>
                <w:rFonts w:ascii="Arial" w:hAnsi="Arial" w:cs="Arial"/>
                <w:sz w:val="20"/>
                <w:szCs w:val="20"/>
                <w:lang w:val="en-GB"/>
              </w:rPr>
              <w:t>n</w:t>
            </w:r>
            <w:r>
              <w:rPr>
                <w:rFonts w:ascii="Arial" w:hAnsi="Arial" w:cs="Arial"/>
                <w:sz w:val="20"/>
                <w:szCs w:val="20"/>
                <w:lang w:val="en-GB"/>
              </w:rPr>
              <w:t>agement also hamper the development of regional strategies.  Additionally, r</w:t>
            </w:r>
            <w:r>
              <w:rPr>
                <w:rFonts w:ascii="Arial" w:hAnsi="Arial" w:cs="Arial"/>
                <w:sz w:val="20"/>
                <w:szCs w:val="20"/>
                <w:lang w:val="en-GB"/>
              </w:rPr>
              <w:t>e</w:t>
            </w:r>
            <w:r>
              <w:rPr>
                <w:rFonts w:ascii="Arial" w:hAnsi="Arial" w:cs="Arial"/>
                <w:sz w:val="20"/>
                <w:szCs w:val="20"/>
                <w:lang w:val="en-GB"/>
              </w:rPr>
              <w:t>search outputs do not get incorporated into appropr</w:t>
            </w:r>
            <w:r>
              <w:rPr>
                <w:rFonts w:ascii="Arial" w:hAnsi="Arial" w:cs="Arial"/>
                <w:sz w:val="20"/>
                <w:szCs w:val="20"/>
                <w:lang w:val="en-GB"/>
              </w:rPr>
              <w:t>i</w:t>
            </w:r>
            <w:r>
              <w:rPr>
                <w:rFonts w:ascii="Arial" w:hAnsi="Arial" w:cs="Arial"/>
                <w:sz w:val="20"/>
                <w:szCs w:val="20"/>
                <w:lang w:val="en-GB"/>
              </w:rPr>
              <w:t xml:space="preserve">ate regional/thematic strategies or policies at a pace that is necessary to bring about change. </w:t>
            </w:r>
            <w:r w:rsidR="002A33F1">
              <w:rPr>
                <w:rFonts w:ascii="Arial" w:hAnsi="Arial" w:cs="Arial"/>
                <w:sz w:val="20"/>
                <w:szCs w:val="20"/>
                <w:lang w:val="en-GB"/>
              </w:rPr>
              <w:t xml:space="preserve">For a diverse country like </w:t>
            </w:r>
            <w:smartTag w:uri="urn:schemas-microsoft-com:office:smarttags" w:element="country-region">
              <w:smartTag w:uri="urn:schemas-microsoft-com:office:smarttags" w:element="place">
                <w:r w:rsidR="002A33F1">
                  <w:rPr>
                    <w:rFonts w:ascii="Arial" w:hAnsi="Arial" w:cs="Arial"/>
                    <w:sz w:val="20"/>
                    <w:szCs w:val="20"/>
                    <w:lang w:val="en-GB"/>
                  </w:rPr>
                  <w:t>India</w:t>
                </w:r>
              </w:smartTag>
            </w:smartTag>
            <w:r w:rsidR="002A33F1">
              <w:rPr>
                <w:rFonts w:ascii="Arial" w:hAnsi="Arial" w:cs="Arial"/>
                <w:sz w:val="20"/>
                <w:szCs w:val="20"/>
                <w:lang w:val="en-GB"/>
              </w:rPr>
              <w:t xml:space="preserve"> different approaches to meet the demands of a particular region needs to be developed. </w:t>
            </w:r>
          </w:p>
          <w:p w:rsidR="001B4D2A" w:rsidRDefault="001B4D2A">
            <w:pPr>
              <w:pStyle w:val="Footer"/>
              <w:tabs>
                <w:tab w:val="clear" w:pos="4320"/>
                <w:tab w:val="clear" w:pos="8640"/>
              </w:tabs>
              <w:rPr>
                <w:rFonts w:ascii="Arial" w:hAnsi="Arial" w:cs="Arial"/>
                <w:sz w:val="20"/>
                <w:szCs w:val="20"/>
                <w:lang w:val="en-GB"/>
              </w:rPr>
            </w:pPr>
          </w:p>
        </w:tc>
        <w:tc>
          <w:tcPr>
            <w:tcW w:w="1080" w:type="dxa"/>
          </w:tcPr>
          <w:p w:rsidR="001B4D2A" w:rsidRDefault="001B4D2A">
            <w:pPr>
              <w:rPr>
                <w:rFonts w:ascii="Arial" w:hAnsi="Arial" w:cs="Arial"/>
                <w:sz w:val="20"/>
                <w:szCs w:val="20"/>
                <w:lang w:val="en-GB"/>
              </w:rPr>
            </w:pPr>
            <w:r>
              <w:rPr>
                <w:rFonts w:ascii="Arial" w:hAnsi="Arial" w:cs="Arial"/>
                <w:sz w:val="20"/>
                <w:szCs w:val="20"/>
                <w:lang w:val="en-GB"/>
              </w:rPr>
              <w:lastRenderedPageBreak/>
              <w:t>M</w:t>
            </w:r>
            <w:r>
              <w:rPr>
                <w:rFonts w:ascii="Arial" w:hAnsi="Arial" w:cs="Arial"/>
                <w:sz w:val="20"/>
                <w:szCs w:val="20"/>
                <w:lang w:val="en-GB"/>
              </w:rPr>
              <w:t>e</w:t>
            </w:r>
            <w:r>
              <w:rPr>
                <w:rFonts w:ascii="Arial" w:hAnsi="Arial" w:cs="Arial"/>
                <w:sz w:val="20"/>
                <w:szCs w:val="20"/>
                <w:lang w:val="en-GB"/>
              </w:rPr>
              <w:t>dium</w:t>
            </w:r>
          </w:p>
        </w:tc>
        <w:tc>
          <w:tcPr>
            <w:tcW w:w="2880" w:type="dxa"/>
            <w:gridSpan w:val="3"/>
          </w:tcPr>
          <w:p w:rsidR="001B4D2A" w:rsidRDefault="001B4D2A">
            <w:pPr>
              <w:rPr>
                <w:rFonts w:ascii="Arial" w:hAnsi="Arial" w:cs="Arial"/>
                <w:sz w:val="20"/>
                <w:szCs w:val="20"/>
                <w:lang w:val="en-GB"/>
              </w:rPr>
            </w:pPr>
            <w:r>
              <w:rPr>
                <w:rFonts w:ascii="Arial" w:hAnsi="Arial" w:cs="Arial"/>
                <w:bCs/>
                <w:sz w:val="20"/>
                <w:szCs w:val="20"/>
                <w:lang w:val="en-GB"/>
              </w:rPr>
              <w:t>Specific action plans to be developed for: (a) arid and semi-arid regions (b) m</w:t>
            </w:r>
            <w:r>
              <w:rPr>
                <w:rFonts w:ascii="Arial" w:hAnsi="Arial" w:cs="Arial"/>
                <w:bCs/>
                <w:sz w:val="20"/>
                <w:szCs w:val="20"/>
                <w:lang w:val="en-GB"/>
              </w:rPr>
              <w:t>a</w:t>
            </w:r>
            <w:r>
              <w:rPr>
                <w:rFonts w:ascii="Arial" w:hAnsi="Arial" w:cs="Arial"/>
                <w:bCs/>
                <w:sz w:val="20"/>
                <w:szCs w:val="20"/>
                <w:lang w:val="en-GB"/>
              </w:rPr>
              <w:t>rine and coastal we</w:t>
            </w:r>
            <w:r>
              <w:rPr>
                <w:rFonts w:ascii="Arial" w:hAnsi="Arial" w:cs="Arial"/>
                <w:bCs/>
                <w:sz w:val="20"/>
                <w:szCs w:val="20"/>
                <w:lang w:val="en-GB"/>
              </w:rPr>
              <w:t>t</w:t>
            </w:r>
            <w:r>
              <w:rPr>
                <w:rFonts w:ascii="Arial" w:hAnsi="Arial" w:cs="Arial"/>
                <w:bCs/>
                <w:sz w:val="20"/>
                <w:szCs w:val="20"/>
                <w:lang w:val="en-GB"/>
              </w:rPr>
              <w:t>lands, coral reefs and mangrove ecosystems (c) mou</w:t>
            </w:r>
            <w:r>
              <w:rPr>
                <w:rFonts w:ascii="Arial" w:hAnsi="Arial" w:cs="Arial"/>
                <w:bCs/>
                <w:sz w:val="20"/>
                <w:szCs w:val="20"/>
                <w:lang w:val="en-GB"/>
              </w:rPr>
              <w:t>n</w:t>
            </w:r>
            <w:r>
              <w:rPr>
                <w:rFonts w:ascii="Arial" w:hAnsi="Arial" w:cs="Arial"/>
                <w:bCs/>
                <w:sz w:val="20"/>
                <w:szCs w:val="20"/>
                <w:lang w:val="en-GB"/>
              </w:rPr>
              <w:t>tain ecosystems - Trans Himalaya, H</w:t>
            </w:r>
            <w:r>
              <w:rPr>
                <w:rFonts w:ascii="Arial" w:hAnsi="Arial" w:cs="Arial"/>
                <w:bCs/>
                <w:sz w:val="20"/>
                <w:szCs w:val="20"/>
                <w:lang w:val="en-GB"/>
              </w:rPr>
              <w:t>i</w:t>
            </w:r>
            <w:r>
              <w:rPr>
                <w:rFonts w:ascii="Arial" w:hAnsi="Arial" w:cs="Arial"/>
                <w:bCs/>
                <w:sz w:val="20"/>
                <w:szCs w:val="20"/>
                <w:lang w:val="en-GB"/>
              </w:rPr>
              <w:t xml:space="preserve">malaya, Western </w:t>
            </w:r>
            <w:r>
              <w:rPr>
                <w:rFonts w:ascii="Arial" w:hAnsi="Arial" w:cs="Arial"/>
                <w:bCs/>
                <w:sz w:val="20"/>
                <w:szCs w:val="20"/>
                <w:lang w:val="en-GB"/>
              </w:rPr>
              <w:lastRenderedPageBreak/>
              <w:t>Ghats and the north eas</w:t>
            </w:r>
            <w:r>
              <w:rPr>
                <w:rFonts w:ascii="Arial" w:hAnsi="Arial" w:cs="Arial"/>
                <w:bCs/>
                <w:sz w:val="20"/>
                <w:szCs w:val="20"/>
                <w:lang w:val="en-GB"/>
              </w:rPr>
              <w:t>t</w:t>
            </w:r>
            <w:r>
              <w:rPr>
                <w:rFonts w:ascii="Arial" w:hAnsi="Arial" w:cs="Arial"/>
                <w:bCs/>
                <w:sz w:val="20"/>
                <w:szCs w:val="20"/>
                <w:lang w:val="en-GB"/>
              </w:rPr>
              <w:t>ern region (NER), (d) biodive</w:t>
            </w:r>
            <w:r>
              <w:rPr>
                <w:rFonts w:ascii="Arial" w:hAnsi="Arial" w:cs="Arial"/>
                <w:bCs/>
                <w:sz w:val="20"/>
                <w:szCs w:val="20"/>
                <w:lang w:val="en-GB"/>
              </w:rPr>
              <w:t>r</w:t>
            </w:r>
            <w:r>
              <w:rPr>
                <w:rFonts w:ascii="Arial" w:hAnsi="Arial" w:cs="Arial"/>
                <w:bCs/>
                <w:sz w:val="20"/>
                <w:szCs w:val="20"/>
                <w:lang w:val="en-GB"/>
              </w:rPr>
              <w:t>sity outside the fo</w:t>
            </w:r>
            <w:r>
              <w:rPr>
                <w:rFonts w:ascii="Arial" w:hAnsi="Arial" w:cs="Arial"/>
                <w:bCs/>
                <w:sz w:val="20"/>
                <w:szCs w:val="20"/>
                <w:lang w:val="en-GB"/>
              </w:rPr>
              <w:t>r</w:t>
            </w:r>
            <w:r>
              <w:rPr>
                <w:rFonts w:ascii="Arial" w:hAnsi="Arial" w:cs="Arial"/>
                <w:bCs/>
                <w:sz w:val="20"/>
                <w:szCs w:val="20"/>
                <w:lang w:val="en-GB"/>
              </w:rPr>
              <w:t>mal PA network (d) urban bi</w:t>
            </w:r>
            <w:r>
              <w:rPr>
                <w:rFonts w:ascii="Arial" w:hAnsi="Arial" w:cs="Arial"/>
                <w:bCs/>
                <w:sz w:val="20"/>
                <w:szCs w:val="20"/>
                <w:lang w:val="en-GB"/>
              </w:rPr>
              <w:t>o</w:t>
            </w:r>
            <w:r>
              <w:rPr>
                <w:rFonts w:ascii="Arial" w:hAnsi="Arial" w:cs="Arial"/>
                <w:bCs/>
                <w:sz w:val="20"/>
                <w:szCs w:val="20"/>
                <w:lang w:val="en-GB"/>
              </w:rPr>
              <w:t>diversity (e) ecosystem goods and services (f) lower taxa, (g) key approaches for PA prioritization, (h) invasive sp</w:t>
            </w:r>
            <w:r>
              <w:rPr>
                <w:rFonts w:ascii="Arial" w:hAnsi="Arial" w:cs="Arial"/>
                <w:bCs/>
                <w:sz w:val="20"/>
                <w:szCs w:val="20"/>
                <w:lang w:val="en-GB"/>
              </w:rPr>
              <w:t>e</w:t>
            </w:r>
            <w:r>
              <w:rPr>
                <w:rFonts w:ascii="Arial" w:hAnsi="Arial" w:cs="Arial"/>
                <w:bCs/>
                <w:sz w:val="20"/>
                <w:szCs w:val="20"/>
                <w:lang w:val="en-GB"/>
              </w:rPr>
              <w:t>cies, (i) critically endangered species (j) Environmentally Sensitive Zones with ‘Incomparable Value’ (identify, adopt legislative measures and formulate area development plans). It has to be noted that some of these have already been commissioned (e.g. r</w:t>
            </w:r>
            <w:r>
              <w:rPr>
                <w:rFonts w:ascii="Arial" w:hAnsi="Arial" w:cs="Arial"/>
                <w:bCs/>
                <w:sz w:val="20"/>
                <w:szCs w:val="20"/>
                <w:lang w:val="en-GB"/>
              </w:rPr>
              <w:t>e</w:t>
            </w:r>
            <w:r>
              <w:rPr>
                <w:rFonts w:ascii="Arial" w:hAnsi="Arial" w:cs="Arial"/>
                <w:bCs/>
                <w:sz w:val="20"/>
                <w:szCs w:val="20"/>
                <w:lang w:val="en-GB"/>
              </w:rPr>
              <w:t>port of the Task Force on Mountain Ecosystems), and exis</w:t>
            </w:r>
            <w:r>
              <w:rPr>
                <w:rFonts w:ascii="Arial" w:hAnsi="Arial" w:cs="Arial"/>
                <w:bCs/>
                <w:sz w:val="20"/>
                <w:szCs w:val="20"/>
                <w:lang w:val="en-GB"/>
              </w:rPr>
              <w:t>t</w:t>
            </w:r>
            <w:r>
              <w:rPr>
                <w:rFonts w:ascii="Arial" w:hAnsi="Arial" w:cs="Arial"/>
                <w:bCs/>
                <w:sz w:val="20"/>
                <w:szCs w:val="20"/>
                <w:lang w:val="en-GB"/>
              </w:rPr>
              <w:t>ing projects need to be au</w:t>
            </w:r>
            <w:r>
              <w:rPr>
                <w:rFonts w:ascii="Arial" w:hAnsi="Arial" w:cs="Arial"/>
                <w:bCs/>
                <w:sz w:val="20"/>
                <w:szCs w:val="20"/>
                <w:lang w:val="en-GB"/>
              </w:rPr>
              <w:t>g</w:t>
            </w:r>
            <w:r>
              <w:rPr>
                <w:rFonts w:ascii="Arial" w:hAnsi="Arial" w:cs="Arial"/>
                <w:bCs/>
                <w:sz w:val="20"/>
                <w:szCs w:val="20"/>
                <w:lang w:val="en-GB"/>
              </w:rPr>
              <w:t>mented instead of starting afresh.</w:t>
            </w:r>
          </w:p>
        </w:tc>
        <w:tc>
          <w:tcPr>
            <w:tcW w:w="1260" w:type="dxa"/>
            <w:gridSpan w:val="2"/>
          </w:tcPr>
          <w:p w:rsidR="001B4D2A" w:rsidRDefault="001B4D2A">
            <w:pPr>
              <w:rPr>
                <w:rFonts w:ascii="Arial" w:hAnsi="Arial" w:cs="Arial"/>
                <w:sz w:val="20"/>
                <w:szCs w:val="20"/>
                <w:lang w:val="en-GB"/>
              </w:rPr>
            </w:pPr>
            <w:r>
              <w:rPr>
                <w:rFonts w:ascii="Arial" w:hAnsi="Arial" w:cs="Arial"/>
                <w:sz w:val="20"/>
                <w:szCs w:val="20"/>
                <w:lang w:val="en-GB"/>
              </w:rPr>
              <w:lastRenderedPageBreak/>
              <w:t>Short</w:t>
            </w:r>
          </w:p>
        </w:tc>
        <w:tc>
          <w:tcPr>
            <w:tcW w:w="1980" w:type="dxa"/>
            <w:gridSpan w:val="2"/>
          </w:tcPr>
          <w:p w:rsidR="001B4D2A" w:rsidRDefault="001B4D2A">
            <w:pPr>
              <w:rPr>
                <w:rFonts w:ascii="Arial" w:hAnsi="Arial" w:cs="Arial"/>
                <w:sz w:val="20"/>
                <w:szCs w:val="20"/>
                <w:lang w:val="en-GB"/>
              </w:rPr>
            </w:pPr>
            <w:r>
              <w:rPr>
                <w:rFonts w:ascii="Arial" w:hAnsi="Arial" w:cs="Arial"/>
                <w:sz w:val="20"/>
                <w:szCs w:val="20"/>
                <w:lang w:val="en-GB"/>
              </w:rPr>
              <w:t>GBP</w:t>
            </w:r>
            <w:r>
              <w:rPr>
                <w:rFonts w:ascii="Arial" w:hAnsi="Arial" w:cs="Arial"/>
                <w:sz w:val="20"/>
                <w:szCs w:val="20"/>
                <w:lang w:val="en-GB"/>
              </w:rPr>
              <w:t>I</w:t>
            </w:r>
            <w:r>
              <w:rPr>
                <w:rFonts w:ascii="Arial" w:hAnsi="Arial" w:cs="Arial"/>
                <w:sz w:val="20"/>
                <w:szCs w:val="20"/>
                <w:lang w:val="en-GB"/>
              </w:rPr>
              <w:t>HED, CISED, BSI, ZSI, CAZRI, WII and representative local institutions from each area.</w:t>
            </w:r>
          </w:p>
          <w:p w:rsidR="001B4D2A" w:rsidRDefault="001B4D2A">
            <w:pPr>
              <w:rPr>
                <w:rFonts w:ascii="Arial" w:hAnsi="Arial" w:cs="Arial"/>
                <w:sz w:val="20"/>
                <w:szCs w:val="20"/>
                <w:lang w:val="en-GB"/>
              </w:rPr>
            </w:pPr>
          </w:p>
        </w:tc>
        <w:tc>
          <w:tcPr>
            <w:tcW w:w="2160" w:type="dxa"/>
            <w:gridSpan w:val="2"/>
          </w:tcPr>
          <w:p w:rsidR="001B4D2A" w:rsidRDefault="001B4D2A">
            <w:pPr>
              <w:rPr>
                <w:rFonts w:ascii="Arial" w:hAnsi="Arial" w:cs="Arial"/>
                <w:sz w:val="20"/>
                <w:szCs w:val="20"/>
                <w:lang w:val="en-GB"/>
              </w:rPr>
            </w:pPr>
            <w:r>
              <w:rPr>
                <w:rFonts w:ascii="Arial" w:hAnsi="Arial" w:cs="Arial"/>
                <w:sz w:val="20"/>
                <w:szCs w:val="20"/>
                <w:lang w:val="en-GB"/>
              </w:rPr>
              <w:t>Ongoing pr</w:t>
            </w:r>
            <w:r>
              <w:rPr>
                <w:rFonts w:ascii="Arial" w:hAnsi="Arial" w:cs="Arial"/>
                <w:sz w:val="20"/>
                <w:szCs w:val="20"/>
                <w:lang w:val="en-GB"/>
              </w:rPr>
              <w:t>o</w:t>
            </w:r>
            <w:r>
              <w:rPr>
                <w:rFonts w:ascii="Arial" w:hAnsi="Arial" w:cs="Arial"/>
                <w:sz w:val="20"/>
                <w:szCs w:val="20"/>
                <w:lang w:val="en-GB"/>
              </w:rPr>
              <w:t>grammes of the gover</w:t>
            </w:r>
            <w:r>
              <w:rPr>
                <w:rFonts w:ascii="Arial" w:hAnsi="Arial" w:cs="Arial"/>
                <w:sz w:val="20"/>
                <w:szCs w:val="20"/>
                <w:lang w:val="en-GB"/>
              </w:rPr>
              <w:t>n</w:t>
            </w:r>
            <w:r>
              <w:rPr>
                <w:rFonts w:ascii="Arial" w:hAnsi="Arial" w:cs="Arial"/>
                <w:sz w:val="20"/>
                <w:szCs w:val="20"/>
                <w:lang w:val="en-GB"/>
              </w:rPr>
              <w:t>ment can provide some funds through the Enviro</w:t>
            </w:r>
            <w:r>
              <w:rPr>
                <w:rFonts w:ascii="Arial" w:hAnsi="Arial" w:cs="Arial"/>
                <w:sz w:val="20"/>
                <w:szCs w:val="20"/>
                <w:lang w:val="en-GB"/>
              </w:rPr>
              <w:t>n</w:t>
            </w:r>
            <w:r>
              <w:rPr>
                <w:rFonts w:ascii="Arial" w:hAnsi="Arial" w:cs="Arial"/>
                <w:sz w:val="20"/>
                <w:szCs w:val="20"/>
                <w:lang w:val="en-GB"/>
              </w:rPr>
              <w:t>ment Research Pr</w:t>
            </w:r>
            <w:r>
              <w:rPr>
                <w:rFonts w:ascii="Arial" w:hAnsi="Arial" w:cs="Arial"/>
                <w:sz w:val="20"/>
                <w:szCs w:val="20"/>
                <w:lang w:val="en-GB"/>
              </w:rPr>
              <w:t>o</w:t>
            </w:r>
            <w:r>
              <w:rPr>
                <w:rFonts w:ascii="Arial" w:hAnsi="Arial" w:cs="Arial"/>
                <w:sz w:val="20"/>
                <w:szCs w:val="20"/>
                <w:lang w:val="en-GB"/>
              </w:rPr>
              <w:t>gramme of the Ecosystem R</w:t>
            </w:r>
            <w:r>
              <w:rPr>
                <w:rFonts w:ascii="Arial" w:hAnsi="Arial" w:cs="Arial"/>
                <w:sz w:val="20"/>
                <w:szCs w:val="20"/>
                <w:lang w:val="en-GB"/>
              </w:rPr>
              <w:t>e</w:t>
            </w:r>
            <w:r>
              <w:rPr>
                <w:rFonts w:ascii="Arial" w:hAnsi="Arial" w:cs="Arial"/>
                <w:sz w:val="20"/>
                <w:szCs w:val="20"/>
                <w:lang w:val="en-GB"/>
              </w:rPr>
              <w:t xml:space="preserve">search </w:t>
            </w:r>
            <w:r>
              <w:rPr>
                <w:rFonts w:ascii="Arial" w:hAnsi="Arial" w:cs="Arial"/>
                <w:sz w:val="20"/>
                <w:szCs w:val="20"/>
                <w:lang w:val="en-GB"/>
              </w:rPr>
              <w:lastRenderedPageBreak/>
              <w:t>Scheme, and the Eastern and Western Ghats Research Pr</w:t>
            </w:r>
            <w:r>
              <w:rPr>
                <w:rFonts w:ascii="Arial" w:hAnsi="Arial" w:cs="Arial"/>
                <w:sz w:val="20"/>
                <w:szCs w:val="20"/>
                <w:lang w:val="en-GB"/>
              </w:rPr>
              <w:t>o</w:t>
            </w:r>
            <w:r>
              <w:rPr>
                <w:rFonts w:ascii="Arial" w:hAnsi="Arial" w:cs="Arial"/>
                <w:sz w:val="20"/>
                <w:szCs w:val="20"/>
                <w:lang w:val="en-GB"/>
              </w:rPr>
              <w:t>gramme, National Natural R</w:t>
            </w:r>
            <w:r>
              <w:rPr>
                <w:rFonts w:ascii="Arial" w:hAnsi="Arial" w:cs="Arial"/>
                <w:sz w:val="20"/>
                <w:szCs w:val="20"/>
                <w:lang w:val="en-GB"/>
              </w:rPr>
              <w:t>e</w:t>
            </w:r>
            <w:r>
              <w:rPr>
                <w:rFonts w:ascii="Arial" w:hAnsi="Arial" w:cs="Arial"/>
                <w:sz w:val="20"/>
                <w:szCs w:val="20"/>
                <w:lang w:val="en-GB"/>
              </w:rPr>
              <w:t>source Management System, the N</w:t>
            </w:r>
            <w:r>
              <w:rPr>
                <w:rFonts w:ascii="Arial" w:hAnsi="Arial" w:cs="Arial"/>
                <w:sz w:val="20"/>
                <w:szCs w:val="20"/>
                <w:lang w:val="en-GB"/>
              </w:rPr>
              <w:t>a</w:t>
            </w:r>
            <w:r>
              <w:rPr>
                <w:rFonts w:ascii="Arial" w:hAnsi="Arial" w:cs="Arial"/>
                <w:sz w:val="20"/>
                <w:szCs w:val="20"/>
                <w:lang w:val="en-GB"/>
              </w:rPr>
              <w:t>tional Wetlands Conserv</w:t>
            </w:r>
            <w:r>
              <w:rPr>
                <w:rFonts w:ascii="Arial" w:hAnsi="Arial" w:cs="Arial"/>
                <w:sz w:val="20"/>
                <w:szCs w:val="20"/>
                <w:lang w:val="en-GB"/>
              </w:rPr>
              <w:t>a</w:t>
            </w:r>
            <w:r>
              <w:rPr>
                <w:rFonts w:ascii="Arial" w:hAnsi="Arial" w:cs="Arial"/>
                <w:sz w:val="20"/>
                <w:szCs w:val="20"/>
                <w:lang w:val="en-GB"/>
              </w:rPr>
              <w:t>tion Programme, I</w:t>
            </w:r>
            <w:r>
              <w:rPr>
                <w:rFonts w:ascii="Arial" w:hAnsi="Arial" w:cs="Arial"/>
                <w:sz w:val="20"/>
                <w:szCs w:val="20"/>
                <w:lang w:val="en-GB"/>
              </w:rPr>
              <w:t>n</w:t>
            </w:r>
            <w:r>
              <w:rPr>
                <w:rFonts w:ascii="Arial" w:hAnsi="Arial" w:cs="Arial"/>
                <w:sz w:val="20"/>
                <w:szCs w:val="20"/>
                <w:lang w:val="en-GB"/>
              </w:rPr>
              <w:t>dian Coral Reefs Monitoring Ne</w:t>
            </w:r>
            <w:r>
              <w:rPr>
                <w:rFonts w:ascii="Arial" w:hAnsi="Arial" w:cs="Arial"/>
                <w:sz w:val="20"/>
                <w:szCs w:val="20"/>
                <w:lang w:val="en-GB"/>
              </w:rPr>
              <w:t>t</w:t>
            </w:r>
            <w:r>
              <w:rPr>
                <w:rFonts w:ascii="Arial" w:hAnsi="Arial" w:cs="Arial"/>
                <w:sz w:val="20"/>
                <w:szCs w:val="20"/>
                <w:lang w:val="en-GB"/>
              </w:rPr>
              <w:t>work, All India Coord</w:t>
            </w:r>
            <w:r>
              <w:rPr>
                <w:rFonts w:ascii="Arial" w:hAnsi="Arial" w:cs="Arial"/>
                <w:sz w:val="20"/>
                <w:szCs w:val="20"/>
                <w:lang w:val="en-GB"/>
              </w:rPr>
              <w:t>i</w:t>
            </w:r>
            <w:r>
              <w:rPr>
                <w:rFonts w:ascii="Arial" w:hAnsi="Arial" w:cs="Arial"/>
                <w:sz w:val="20"/>
                <w:szCs w:val="20"/>
                <w:lang w:val="en-GB"/>
              </w:rPr>
              <w:t>nated Pr</w:t>
            </w:r>
            <w:r>
              <w:rPr>
                <w:rFonts w:ascii="Arial" w:hAnsi="Arial" w:cs="Arial"/>
                <w:sz w:val="20"/>
                <w:szCs w:val="20"/>
                <w:lang w:val="en-GB"/>
              </w:rPr>
              <w:t>o</w:t>
            </w:r>
            <w:r>
              <w:rPr>
                <w:rFonts w:ascii="Arial" w:hAnsi="Arial" w:cs="Arial"/>
                <w:sz w:val="20"/>
                <w:szCs w:val="20"/>
                <w:lang w:val="en-GB"/>
              </w:rPr>
              <w:t>ject on Coastal and Marine D</w:t>
            </w:r>
            <w:r>
              <w:rPr>
                <w:rFonts w:ascii="Arial" w:hAnsi="Arial" w:cs="Arial"/>
                <w:sz w:val="20"/>
                <w:szCs w:val="20"/>
                <w:lang w:val="en-GB"/>
              </w:rPr>
              <w:t>i</w:t>
            </w:r>
            <w:r>
              <w:rPr>
                <w:rFonts w:ascii="Arial" w:hAnsi="Arial" w:cs="Arial"/>
                <w:sz w:val="20"/>
                <w:szCs w:val="20"/>
                <w:lang w:val="en-GB"/>
              </w:rPr>
              <w:t>versity, and Mangrove Ecosystem Information Se</w:t>
            </w:r>
            <w:r>
              <w:rPr>
                <w:rFonts w:ascii="Arial" w:hAnsi="Arial" w:cs="Arial"/>
                <w:sz w:val="20"/>
                <w:szCs w:val="20"/>
                <w:lang w:val="en-GB"/>
              </w:rPr>
              <w:t>r</w:t>
            </w:r>
            <w:r>
              <w:rPr>
                <w:rFonts w:ascii="Arial" w:hAnsi="Arial" w:cs="Arial"/>
                <w:sz w:val="20"/>
                <w:szCs w:val="20"/>
                <w:lang w:val="en-GB"/>
              </w:rPr>
              <w:t>vice, schemes such as Project T</w:t>
            </w:r>
            <w:r>
              <w:rPr>
                <w:rFonts w:ascii="Arial" w:hAnsi="Arial" w:cs="Arial"/>
                <w:sz w:val="20"/>
                <w:szCs w:val="20"/>
                <w:lang w:val="en-GB"/>
              </w:rPr>
              <w:t>i</w:t>
            </w:r>
            <w:r>
              <w:rPr>
                <w:rFonts w:ascii="Arial" w:hAnsi="Arial" w:cs="Arial"/>
                <w:sz w:val="20"/>
                <w:szCs w:val="20"/>
                <w:lang w:val="en-GB"/>
              </w:rPr>
              <w:t>ger, Integrated Development of Wildlife Habitats and Project El</w:t>
            </w:r>
            <w:r>
              <w:rPr>
                <w:rFonts w:ascii="Arial" w:hAnsi="Arial" w:cs="Arial"/>
                <w:sz w:val="20"/>
                <w:szCs w:val="20"/>
                <w:lang w:val="en-GB"/>
              </w:rPr>
              <w:t>e</w:t>
            </w:r>
            <w:r>
              <w:rPr>
                <w:rFonts w:ascii="Arial" w:hAnsi="Arial" w:cs="Arial"/>
                <w:sz w:val="20"/>
                <w:szCs w:val="20"/>
                <w:lang w:val="en-GB"/>
              </w:rPr>
              <w:t>phant etc  Support from ongoing pr</w:t>
            </w:r>
            <w:r>
              <w:rPr>
                <w:rFonts w:ascii="Arial" w:hAnsi="Arial" w:cs="Arial"/>
                <w:sz w:val="20"/>
                <w:szCs w:val="20"/>
                <w:lang w:val="en-GB"/>
              </w:rPr>
              <w:t>o</w:t>
            </w:r>
            <w:r>
              <w:rPr>
                <w:rFonts w:ascii="Arial" w:hAnsi="Arial" w:cs="Arial"/>
                <w:sz w:val="20"/>
                <w:szCs w:val="20"/>
                <w:lang w:val="en-GB"/>
              </w:rPr>
              <w:t>jects like Global Mangrove Database and Information Sy</w:t>
            </w:r>
            <w:r>
              <w:rPr>
                <w:rFonts w:ascii="Arial" w:hAnsi="Arial" w:cs="Arial"/>
                <w:sz w:val="20"/>
                <w:szCs w:val="20"/>
                <w:lang w:val="en-GB"/>
              </w:rPr>
              <w:t>s</w:t>
            </w:r>
            <w:r>
              <w:rPr>
                <w:rFonts w:ascii="Arial" w:hAnsi="Arial" w:cs="Arial"/>
                <w:sz w:val="20"/>
                <w:szCs w:val="20"/>
                <w:lang w:val="en-GB"/>
              </w:rPr>
              <w:t xml:space="preserve">tem can be explored. </w:t>
            </w:r>
          </w:p>
        </w:tc>
      </w:tr>
      <w:tr w:rsidR="001B4D2A">
        <w:tc>
          <w:tcPr>
            <w:tcW w:w="14148" w:type="dxa"/>
            <w:gridSpan w:val="13"/>
          </w:tcPr>
          <w:p w:rsidR="001B4D2A" w:rsidRDefault="001B4D2A">
            <w:pPr>
              <w:jc w:val="center"/>
              <w:rPr>
                <w:rFonts w:ascii="Arial" w:hAnsi="Arial" w:cs="Arial"/>
                <w:b/>
                <w:sz w:val="20"/>
                <w:szCs w:val="20"/>
                <w:lang w:val="en-GB"/>
              </w:rPr>
            </w:pPr>
            <w:r>
              <w:rPr>
                <w:rFonts w:ascii="Arial" w:hAnsi="Arial" w:cs="Arial"/>
                <w:b/>
                <w:sz w:val="20"/>
                <w:szCs w:val="20"/>
                <w:lang w:val="en-GB"/>
              </w:rPr>
              <w:lastRenderedPageBreak/>
              <w:t>CONVENTION REQUIREMENT: 2</w:t>
            </w:r>
          </w:p>
          <w:p w:rsidR="001B4D2A" w:rsidRDefault="001B4D2A">
            <w:pPr>
              <w:jc w:val="center"/>
              <w:rPr>
                <w:rFonts w:ascii="Arial" w:hAnsi="Arial" w:cs="Arial"/>
                <w:b/>
                <w:sz w:val="26"/>
                <w:szCs w:val="26"/>
                <w:lang w:val="en-GB"/>
              </w:rPr>
            </w:pPr>
            <w:r>
              <w:rPr>
                <w:rFonts w:ascii="Arial" w:hAnsi="Arial" w:cs="Arial"/>
                <w:b/>
                <w:sz w:val="26"/>
                <w:szCs w:val="26"/>
                <w:lang w:val="en-GB"/>
              </w:rPr>
              <w:t>Identifying and Monitoring Biodiversity and its Conservation</w:t>
            </w:r>
          </w:p>
          <w:p w:rsidR="001B4D2A" w:rsidRDefault="001B4D2A">
            <w:pPr>
              <w:jc w:val="center"/>
              <w:rPr>
                <w:rFonts w:ascii="Arial" w:hAnsi="Arial" w:cs="Arial"/>
                <w:b/>
                <w:lang w:val="en-GB"/>
              </w:rPr>
            </w:pPr>
          </w:p>
          <w:p w:rsidR="001B4D2A" w:rsidRDefault="001B4D2A">
            <w:pPr>
              <w:rPr>
                <w:rFonts w:ascii="Arial" w:hAnsi="Arial" w:cs="Arial"/>
                <w:b/>
                <w:sz w:val="20"/>
                <w:szCs w:val="20"/>
                <w:lang w:val="en-GB"/>
              </w:rPr>
            </w:pPr>
            <w:r>
              <w:rPr>
                <w:rFonts w:ascii="Arial" w:hAnsi="Arial" w:cs="Arial"/>
                <w:b/>
                <w:sz w:val="20"/>
                <w:szCs w:val="20"/>
                <w:lang w:val="en-GB"/>
              </w:rPr>
              <w:t>CAPACITY STATUS &amp; STRENGTHS:</w:t>
            </w:r>
          </w:p>
          <w:p w:rsidR="001B4D2A" w:rsidRDefault="001B4D2A">
            <w:pPr>
              <w:rPr>
                <w:rFonts w:ascii="Arial" w:hAnsi="Arial" w:cs="Arial"/>
                <w:b/>
                <w:sz w:val="20"/>
                <w:szCs w:val="20"/>
                <w:lang w:val="en-GB"/>
              </w:rPr>
            </w:pPr>
          </w:p>
          <w:p w:rsidR="001B4D2A" w:rsidRDefault="001B4D2A">
            <w:pPr>
              <w:pStyle w:val="FootnoteText"/>
              <w:spacing w:after="120"/>
              <w:rPr>
                <w:rFonts w:ascii="Arial" w:hAnsi="Arial" w:cs="Arial"/>
                <w:bCs/>
              </w:rPr>
            </w:pPr>
            <w:r>
              <w:rPr>
                <w:rFonts w:ascii="Arial" w:hAnsi="Arial" w:cs="Arial"/>
                <w:bCs/>
              </w:rPr>
              <w:t>The BSI and ZSI are primarily responsible for the survey and inventorization of flora and fauna of the country. The Survey organizations have covered 70 percent of the country’s terrestrial areas by field surveys and published, over the years, documents on flora and fauna at national, state and, in some cases, district levels and for selected ecosystems. Besides, extensive reports on inventories of resources indicating levels of biodiversity in selected areas have also been brought out. The Surveys have also published Red Data Books on threatened species.</w:t>
            </w:r>
          </w:p>
          <w:p w:rsidR="001B4D2A" w:rsidRDefault="001B4D2A">
            <w:pPr>
              <w:pStyle w:val="FootnoteText"/>
              <w:spacing w:after="120"/>
              <w:rPr>
                <w:rFonts w:ascii="Arial" w:hAnsi="Arial" w:cs="Arial"/>
                <w:bCs/>
              </w:rPr>
            </w:pPr>
            <w:r>
              <w:rPr>
                <w:rFonts w:ascii="Arial" w:hAnsi="Arial" w:cs="Arial"/>
                <w:bCs/>
              </w:rPr>
              <w:t xml:space="preserve">Programmes of inventorization of floral components at ecosystem level for forest ecosystem, grassland ecosystem, wetland ecosystem, coastal and marine </w:t>
            </w:r>
            <w:r>
              <w:rPr>
                <w:rFonts w:ascii="Arial" w:hAnsi="Arial" w:cs="Arial"/>
                <w:bCs/>
              </w:rPr>
              <w:lastRenderedPageBreak/>
              <w:t>ecosystem, mangrove ecosystem, and desert (both hot and cold) ecosystem; and faunal components at ecosystem level for Himalayan ecosystem, freshwater ecosystem, estuarine ecosystem, marine ecosystem, tropical rainforest ecosystem, desert ecosystem and island ecosystem have been initiated. Genetic level studies have been undertaken mainly for crops and their wild relatives, selected domesticated animal species, and some large mammals. The Forest Survey of India assesses forest cover periodically; the Space Application Centre, NRSA and IIRS contribute to forest cover ma</w:t>
            </w:r>
            <w:r>
              <w:rPr>
                <w:rFonts w:ascii="Arial" w:hAnsi="Arial" w:cs="Arial"/>
                <w:bCs/>
              </w:rPr>
              <w:t>p</w:t>
            </w:r>
            <w:r>
              <w:rPr>
                <w:rFonts w:ascii="Arial" w:hAnsi="Arial" w:cs="Arial"/>
                <w:bCs/>
              </w:rPr>
              <w:t>ping and remote sensing. The Fisheries Survey of India and CMFRI (for exploited fish species, both under the Ministry of Agricu</w:t>
            </w:r>
            <w:r>
              <w:rPr>
                <w:rFonts w:ascii="Arial" w:hAnsi="Arial" w:cs="Arial"/>
                <w:bCs/>
              </w:rPr>
              <w:t>l</w:t>
            </w:r>
            <w:r>
              <w:rPr>
                <w:rFonts w:ascii="Arial" w:hAnsi="Arial" w:cs="Arial"/>
                <w:bCs/>
              </w:rPr>
              <w:t>ture), NIO and Integrated Marine Area Management project address issues related to biodiversity in m</w:t>
            </w:r>
            <w:r>
              <w:rPr>
                <w:rFonts w:ascii="Arial" w:hAnsi="Arial" w:cs="Arial"/>
                <w:bCs/>
              </w:rPr>
              <w:t>a</w:t>
            </w:r>
            <w:r>
              <w:rPr>
                <w:rFonts w:ascii="Arial" w:hAnsi="Arial" w:cs="Arial"/>
                <w:bCs/>
              </w:rPr>
              <w:t>rine systems. Institutions such as NBAGR, NBPGR and the NBFGR are involved in large-scale surveys of traditional use and wild relatives of plants and livestock. Population census and monitoring of large ma</w:t>
            </w:r>
            <w:r>
              <w:rPr>
                <w:rFonts w:ascii="Arial" w:hAnsi="Arial" w:cs="Arial"/>
                <w:bCs/>
              </w:rPr>
              <w:t>m</w:t>
            </w:r>
            <w:r>
              <w:rPr>
                <w:rFonts w:ascii="Arial" w:hAnsi="Arial" w:cs="Arial"/>
                <w:bCs/>
              </w:rPr>
              <w:t>mals such as the tiger are carried out by the State Forest Departments with inputs from different organizations which include the NTCA.</w:t>
            </w:r>
          </w:p>
          <w:p w:rsidR="001B4D2A" w:rsidRDefault="001B4D2A">
            <w:pPr>
              <w:pStyle w:val="FootnoteText"/>
              <w:spacing w:after="120"/>
              <w:rPr>
                <w:rFonts w:ascii="Arial" w:hAnsi="Arial" w:cs="Arial"/>
                <w:bCs/>
              </w:rPr>
            </w:pPr>
            <w:r>
              <w:rPr>
                <w:rFonts w:ascii="Arial" w:hAnsi="Arial" w:cs="Arial"/>
                <w:bCs/>
              </w:rPr>
              <w:t>Biodiversity characterization is monitored at the landscape level by using remote sensing and GIS tools in biodiversity rich areas of the country. Some programmes have been undertaken for monitoring key threats to biodiversity. Studies are underway for using indicators at the national level for monitoring biodiversity. An all India Coordinated Project on Taxonomy is presently being implemented for building capacity in taxonomy for identified gap areas. Bilateral and regional collaborative programmes in inventorization and capacity building have also been initiated. Databases and clearing houses include the NCL’s Centre for Biodiversity Informatics (NCBI) and the ENVIS system. Others include the Biodiversity Information Sy</w:t>
            </w:r>
            <w:r>
              <w:rPr>
                <w:rFonts w:ascii="Arial" w:hAnsi="Arial" w:cs="Arial"/>
                <w:bCs/>
              </w:rPr>
              <w:t>s</w:t>
            </w:r>
            <w:r>
              <w:rPr>
                <w:rFonts w:ascii="Arial" w:hAnsi="Arial" w:cs="Arial"/>
                <w:bCs/>
              </w:rPr>
              <w:t>tem of the IIRS and the TKDL of the CSIR. Other work on documented knowledge systems includes contributions by NISCAIR on Ayurveda, Si</w:t>
            </w:r>
            <w:r>
              <w:rPr>
                <w:rFonts w:ascii="Arial" w:hAnsi="Arial" w:cs="Arial"/>
                <w:bCs/>
              </w:rPr>
              <w:t>d</w:t>
            </w:r>
            <w:r>
              <w:rPr>
                <w:rFonts w:ascii="Arial" w:hAnsi="Arial" w:cs="Arial"/>
                <w:bCs/>
              </w:rPr>
              <w:t>dha, and Unani) and the NBRI esp. AICPRE. The Peoples’ Biodiversity Registers, which are developed with the help of various stakeholders, especially the local commun</w:t>
            </w:r>
            <w:r>
              <w:rPr>
                <w:rFonts w:ascii="Arial" w:hAnsi="Arial" w:cs="Arial"/>
                <w:bCs/>
              </w:rPr>
              <w:t>i</w:t>
            </w:r>
            <w:r>
              <w:rPr>
                <w:rFonts w:ascii="Arial" w:hAnsi="Arial" w:cs="Arial"/>
                <w:bCs/>
              </w:rPr>
              <w:t>ties, are a unique way of recording traditional knowledge and i</w:t>
            </w:r>
            <w:r>
              <w:rPr>
                <w:rFonts w:ascii="Arial" w:hAnsi="Arial" w:cs="Arial"/>
                <w:bCs/>
              </w:rPr>
              <w:t>n</w:t>
            </w:r>
            <w:r>
              <w:rPr>
                <w:rFonts w:ascii="Arial" w:hAnsi="Arial" w:cs="Arial"/>
                <w:bCs/>
              </w:rPr>
              <w:t>formation.</w:t>
            </w:r>
          </w:p>
          <w:p w:rsidR="001B4D2A" w:rsidRDefault="001B4D2A">
            <w:pPr>
              <w:pStyle w:val="FootnoteText"/>
              <w:spacing w:after="120"/>
              <w:rPr>
                <w:rFonts w:ascii="Arial" w:hAnsi="Arial" w:cs="Arial"/>
                <w:bCs/>
              </w:rPr>
            </w:pPr>
            <w:r>
              <w:rPr>
                <w:rFonts w:ascii="Arial" w:hAnsi="Arial" w:cs="Arial"/>
              </w:rPr>
              <w:t xml:space="preserve">Besides, </w:t>
            </w:r>
            <w:r>
              <w:rPr>
                <w:rFonts w:ascii="Arial" w:hAnsi="Arial" w:cs="Arial"/>
                <w:bCs/>
              </w:rPr>
              <w:t>governmental institutions and a few NGOs are also working in the field of identification and monitoring of biological d</w:t>
            </w:r>
            <w:r>
              <w:rPr>
                <w:rFonts w:ascii="Arial" w:hAnsi="Arial" w:cs="Arial"/>
                <w:bCs/>
              </w:rPr>
              <w:t>i</w:t>
            </w:r>
            <w:r>
              <w:rPr>
                <w:rFonts w:ascii="Arial" w:hAnsi="Arial" w:cs="Arial"/>
                <w:bCs/>
              </w:rPr>
              <w:t xml:space="preserve">versity across ecosystem, species and genetic levels. High diversity areas and hotspots within </w:t>
            </w:r>
            <w:smartTag w:uri="urn:schemas-microsoft-com:office:smarttags" w:element="place">
              <w:smartTag w:uri="urn:schemas-microsoft-com:office:smarttags" w:element="country-region">
                <w:r>
                  <w:rPr>
                    <w:rFonts w:ascii="Arial" w:hAnsi="Arial" w:cs="Arial"/>
                    <w:bCs/>
                  </w:rPr>
                  <w:t>India</w:t>
                </w:r>
              </w:smartTag>
            </w:smartTag>
            <w:r>
              <w:rPr>
                <w:rFonts w:ascii="Arial" w:hAnsi="Arial" w:cs="Arial"/>
                <w:bCs/>
              </w:rPr>
              <w:t xml:space="preserve"> have been identified under global frameworks such as hotspots and eco regions. National institutions such WII, SACON have prioritized ecosystems (based on crit</w:t>
            </w:r>
            <w:r>
              <w:rPr>
                <w:rFonts w:ascii="Arial" w:hAnsi="Arial" w:cs="Arial"/>
                <w:bCs/>
              </w:rPr>
              <w:t>e</w:t>
            </w:r>
            <w:r>
              <w:rPr>
                <w:rFonts w:ascii="Arial" w:hAnsi="Arial" w:cs="Arial"/>
                <w:bCs/>
              </w:rPr>
              <w:t>ria such as diversity, fragility or threat) where they focus additional efforts.  NGOs are also involved in identifying important areas for bi</w:t>
            </w:r>
            <w:r>
              <w:rPr>
                <w:rFonts w:ascii="Arial" w:hAnsi="Arial" w:cs="Arial"/>
                <w:bCs/>
              </w:rPr>
              <w:t>o</w:t>
            </w:r>
            <w:r>
              <w:rPr>
                <w:rFonts w:ascii="Arial" w:hAnsi="Arial" w:cs="Arial"/>
                <w:bCs/>
              </w:rPr>
              <w:t>diversity conservation. The past two decades has also seen inputs from a number of smaller NGOs, universities, community organizations and networks in this respect. Work on endangered species and ec</w:t>
            </w:r>
            <w:r>
              <w:rPr>
                <w:rFonts w:ascii="Arial" w:hAnsi="Arial" w:cs="Arial"/>
                <w:bCs/>
              </w:rPr>
              <w:t>o</w:t>
            </w:r>
            <w:r>
              <w:rPr>
                <w:rFonts w:ascii="Arial" w:hAnsi="Arial" w:cs="Arial"/>
                <w:bCs/>
              </w:rPr>
              <w:t>systems forms the focus of organizations such as the WII. Large-scale conservation evaluations of key charismatic species such as the tiger have also been unde</w:t>
            </w:r>
            <w:r>
              <w:rPr>
                <w:rFonts w:ascii="Arial" w:hAnsi="Arial" w:cs="Arial"/>
                <w:bCs/>
              </w:rPr>
              <w:t>r</w:t>
            </w:r>
            <w:r>
              <w:rPr>
                <w:rFonts w:ascii="Arial" w:hAnsi="Arial" w:cs="Arial"/>
                <w:bCs/>
              </w:rPr>
              <w:t>taken. Institutions such as CCMB, CDFD, TIFR, NII, NCBS, IISc, and NIPGR have advanced capacities to carry out work on genetics. Univers</w:t>
            </w:r>
            <w:r>
              <w:rPr>
                <w:rFonts w:ascii="Arial" w:hAnsi="Arial" w:cs="Arial"/>
                <w:bCs/>
              </w:rPr>
              <w:t>i</w:t>
            </w:r>
            <w:r>
              <w:rPr>
                <w:rFonts w:ascii="Arial" w:hAnsi="Arial" w:cs="Arial"/>
                <w:bCs/>
              </w:rPr>
              <w:t xml:space="preserve">ties that work on these issues include MKU and JNU, </w:t>
            </w:r>
            <w:smartTag w:uri="urn:schemas-microsoft-com:office:smarttags" w:element="place">
              <w:smartTag w:uri="urn:schemas-microsoft-com:office:smarttags" w:element="City">
                <w:r>
                  <w:rPr>
                    <w:rFonts w:ascii="Arial" w:hAnsi="Arial" w:cs="Arial"/>
                    <w:bCs/>
                  </w:rPr>
                  <w:t>Delhi</w:t>
                </w:r>
              </w:smartTag>
            </w:smartTag>
            <w:r>
              <w:rPr>
                <w:rFonts w:ascii="Arial" w:hAnsi="Arial" w:cs="Arial"/>
                <w:bCs/>
              </w:rPr>
              <w:t xml:space="preserve">. </w:t>
            </w:r>
          </w:p>
          <w:p w:rsidR="001B4D2A" w:rsidRDefault="001B4D2A">
            <w:pPr>
              <w:pStyle w:val="FootnoteText"/>
              <w:spacing w:before="120" w:after="120"/>
              <w:rPr>
                <w:rFonts w:ascii="Arial" w:hAnsi="Arial" w:cs="Arial"/>
                <w:bCs/>
              </w:rPr>
            </w:pPr>
            <w:r>
              <w:rPr>
                <w:rFonts w:ascii="Arial" w:hAnsi="Arial" w:cs="Arial"/>
                <w:bCs/>
              </w:rPr>
              <w:t>Monitoring capacities are comparatively lower than su</w:t>
            </w:r>
            <w:r>
              <w:rPr>
                <w:rFonts w:ascii="Arial" w:hAnsi="Arial" w:cs="Arial"/>
                <w:bCs/>
              </w:rPr>
              <w:t>r</w:t>
            </w:r>
            <w:r>
              <w:rPr>
                <w:rFonts w:ascii="Arial" w:hAnsi="Arial" w:cs="Arial"/>
                <w:bCs/>
              </w:rPr>
              <w:t>vey and documentation. For the marine realm, the Global Ocean Observing System, and the Coastal Ocean Monitoring and Prediction System (COMAPS) and the Indian Coral Reef Monitoring Network are i</w:t>
            </w:r>
            <w:r>
              <w:rPr>
                <w:rFonts w:ascii="Arial" w:hAnsi="Arial" w:cs="Arial"/>
                <w:bCs/>
              </w:rPr>
              <w:t>m</w:t>
            </w:r>
            <w:r>
              <w:rPr>
                <w:rFonts w:ascii="Arial" w:hAnsi="Arial" w:cs="Arial"/>
                <w:bCs/>
              </w:rPr>
              <w:t>portant. Nationwide assessments and reviews on protected areas have been carried out by the WII.</w:t>
            </w:r>
          </w:p>
          <w:p w:rsidR="001B4D2A" w:rsidRDefault="001B4D2A">
            <w:pPr>
              <w:pStyle w:val="FootnoteText"/>
              <w:spacing w:before="120" w:after="120"/>
            </w:pPr>
            <w:r>
              <w:rPr>
                <w:rFonts w:ascii="Arial" w:hAnsi="Arial" w:cs="Arial"/>
              </w:rPr>
              <w:t xml:space="preserve">At the central level, the Ministry of Agriculture (specifically DAC and DARE) and the MoEF are concerned with alien invasive and their impacts. Through the ICAR over 90 institutions and 100 universities deal with various aspects of invasive. The agencies which are responsible for issuance of certificate for export/import of Bio-resources are Plant Quarantine Division, NBPGR, Department of Animal Husbandry and Dairying, Directorate General of Foreign Trade (DGFT), National Biodiversity Authority, MoEF and the Plant Protection Adviser for plant products. The Plant Quarantine (Regulation of Import into </w:t>
            </w:r>
            <w:smartTag w:uri="urn:schemas-microsoft-com:office:smarttags" w:element="place">
              <w:smartTag w:uri="urn:schemas-microsoft-com:office:smarttags" w:element="country-region">
                <w:r>
                  <w:rPr>
                    <w:rFonts w:ascii="Arial" w:hAnsi="Arial" w:cs="Arial"/>
                  </w:rPr>
                  <w:t>India</w:t>
                </w:r>
              </w:smartTag>
            </w:smartTag>
            <w:r>
              <w:rPr>
                <w:rFonts w:ascii="Arial" w:hAnsi="Arial" w:cs="Arial"/>
              </w:rPr>
              <w:t>) Order (PQO), 2003 of the Destructive Insects and Pests Act, 1914 and more recently, the Biological Diversity Act 2002 incorporates legislative safeguards against the introduction of exotics. The introduction of invasive through ballast water from ships is controlled by regulations of the IMO and CITES. International trade in wild fauna and flora is also regulated through the provisions of CITES.</w:t>
            </w:r>
          </w:p>
        </w:tc>
      </w:tr>
      <w:tr w:rsidR="001B4D2A">
        <w:tc>
          <w:tcPr>
            <w:tcW w:w="1972" w:type="dxa"/>
            <w:gridSpan w:val="2"/>
          </w:tcPr>
          <w:p w:rsidR="001B4D2A" w:rsidRDefault="001B4D2A">
            <w:pPr>
              <w:jc w:val="center"/>
              <w:rPr>
                <w:rFonts w:ascii="Arial" w:hAnsi="Arial" w:cs="Arial"/>
                <w:b/>
                <w:sz w:val="20"/>
                <w:szCs w:val="20"/>
                <w:lang w:val="en-GB"/>
              </w:rPr>
            </w:pPr>
            <w:r>
              <w:rPr>
                <w:rFonts w:ascii="Arial" w:hAnsi="Arial" w:cs="Arial"/>
                <w:b/>
                <w:sz w:val="20"/>
                <w:szCs w:val="20"/>
                <w:lang w:val="en-GB"/>
              </w:rPr>
              <w:lastRenderedPageBreak/>
              <w:t>Capacity Gaps</w:t>
            </w:r>
          </w:p>
        </w:tc>
        <w:tc>
          <w:tcPr>
            <w:tcW w:w="4064" w:type="dxa"/>
            <w:gridSpan w:val="3"/>
          </w:tcPr>
          <w:p w:rsidR="001B4D2A" w:rsidRDefault="001B4D2A">
            <w:pPr>
              <w:jc w:val="center"/>
              <w:rPr>
                <w:rFonts w:ascii="Arial" w:hAnsi="Arial" w:cs="Arial"/>
                <w:b/>
                <w:sz w:val="20"/>
                <w:szCs w:val="20"/>
                <w:lang w:val="en-GB"/>
              </w:rPr>
            </w:pPr>
            <w:r>
              <w:rPr>
                <w:rFonts w:ascii="Arial" w:hAnsi="Arial" w:cs="Arial"/>
                <w:b/>
                <w:sz w:val="20"/>
                <w:szCs w:val="20"/>
                <w:lang w:val="en-GB"/>
              </w:rPr>
              <w:t>Brief Description of Capacity Gaps</w:t>
            </w:r>
          </w:p>
        </w:tc>
        <w:tc>
          <w:tcPr>
            <w:tcW w:w="928" w:type="dxa"/>
          </w:tcPr>
          <w:p w:rsidR="001B4D2A" w:rsidRDefault="001B4D2A">
            <w:pPr>
              <w:jc w:val="center"/>
              <w:rPr>
                <w:rFonts w:ascii="Arial" w:hAnsi="Arial" w:cs="Arial"/>
                <w:b/>
                <w:sz w:val="20"/>
                <w:szCs w:val="20"/>
                <w:lang w:val="en-GB"/>
              </w:rPr>
            </w:pPr>
            <w:r>
              <w:rPr>
                <w:rFonts w:ascii="Arial" w:hAnsi="Arial" w:cs="Arial"/>
                <w:b/>
                <w:sz w:val="20"/>
                <w:szCs w:val="20"/>
                <w:lang w:val="en-GB"/>
              </w:rPr>
              <w:t>Priority</w:t>
            </w:r>
          </w:p>
        </w:tc>
        <w:tc>
          <w:tcPr>
            <w:tcW w:w="2758" w:type="dxa"/>
            <w:gridSpan w:val="2"/>
          </w:tcPr>
          <w:p w:rsidR="001B4D2A" w:rsidRDefault="001B4D2A">
            <w:pPr>
              <w:jc w:val="center"/>
              <w:rPr>
                <w:rFonts w:ascii="Arial" w:hAnsi="Arial" w:cs="Arial"/>
                <w:b/>
                <w:sz w:val="20"/>
                <w:szCs w:val="20"/>
                <w:lang w:val="en-GB"/>
              </w:rPr>
            </w:pPr>
            <w:r>
              <w:rPr>
                <w:rFonts w:ascii="Arial" w:hAnsi="Arial" w:cs="Arial"/>
                <w:b/>
                <w:sz w:val="20"/>
                <w:szCs w:val="20"/>
                <w:lang w:val="en-GB"/>
              </w:rPr>
              <w:t>Capacity Development Action</w:t>
            </w:r>
          </w:p>
        </w:tc>
        <w:tc>
          <w:tcPr>
            <w:tcW w:w="1186" w:type="dxa"/>
            <w:gridSpan w:val="2"/>
          </w:tcPr>
          <w:p w:rsidR="001B4D2A" w:rsidRDefault="001B4D2A">
            <w:pPr>
              <w:jc w:val="center"/>
              <w:rPr>
                <w:rFonts w:ascii="Arial" w:hAnsi="Arial" w:cs="Arial"/>
                <w:b/>
                <w:sz w:val="20"/>
                <w:szCs w:val="20"/>
                <w:lang w:val="en-GB"/>
              </w:rPr>
            </w:pPr>
            <w:r>
              <w:rPr>
                <w:rFonts w:ascii="Arial" w:hAnsi="Arial" w:cs="Arial"/>
                <w:b/>
                <w:sz w:val="20"/>
                <w:szCs w:val="20"/>
                <w:lang w:val="en-GB"/>
              </w:rPr>
              <w:t>Time</w:t>
            </w:r>
          </w:p>
        </w:tc>
        <w:tc>
          <w:tcPr>
            <w:tcW w:w="1440" w:type="dxa"/>
            <w:gridSpan w:val="2"/>
          </w:tcPr>
          <w:p w:rsidR="001B4D2A" w:rsidRDefault="001B4D2A">
            <w:pPr>
              <w:jc w:val="center"/>
              <w:rPr>
                <w:rFonts w:ascii="Arial" w:hAnsi="Arial" w:cs="Arial"/>
                <w:b/>
                <w:sz w:val="20"/>
                <w:szCs w:val="20"/>
                <w:lang w:val="en-GB"/>
              </w:rPr>
            </w:pPr>
            <w:r>
              <w:rPr>
                <w:rFonts w:ascii="Arial" w:hAnsi="Arial" w:cs="Arial"/>
                <w:b/>
                <w:sz w:val="20"/>
                <w:szCs w:val="20"/>
                <w:lang w:val="en-GB"/>
              </w:rPr>
              <w:t>Target Institutions</w:t>
            </w:r>
          </w:p>
        </w:tc>
        <w:tc>
          <w:tcPr>
            <w:tcW w:w="1800" w:type="dxa"/>
          </w:tcPr>
          <w:p w:rsidR="001B4D2A" w:rsidRDefault="001B4D2A">
            <w:pPr>
              <w:jc w:val="center"/>
              <w:rPr>
                <w:rFonts w:ascii="Arial" w:hAnsi="Arial" w:cs="Arial"/>
                <w:b/>
                <w:sz w:val="20"/>
                <w:szCs w:val="20"/>
                <w:lang w:val="en-GB"/>
              </w:rPr>
            </w:pPr>
            <w:r>
              <w:rPr>
                <w:rFonts w:ascii="Arial" w:hAnsi="Arial" w:cs="Arial"/>
                <w:b/>
                <w:sz w:val="20"/>
                <w:szCs w:val="20"/>
                <w:lang w:val="en-GB"/>
              </w:rPr>
              <w:t>Financial System</w:t>
            </w:r>
          </w:p>
        </w:tc>
      </w:tr>
      <w:tr w:rsidR="001B4D2A">
        <w:tc>
          <w:tcPr>
            <w:tcW w:w="1972" w:type="dxa"/>
            <w:gridSpan w:val="2"/>
          </w:tcPr>
          <w:p w:rsidR="001B4D2A" w:rsidRDefault="001B4D2A">
            <w:pPr>
              <w:rPr>
                <w:rFonts w:ascii="Arial" w:hAnsi="Arial" w:cs="Arial"/>
                <w:sz w:val="20"/>
                <w:szCs w:val="20"/>
                <w:lang w:val="en-GB"/>
              </w:rPr>
            </w:pPr>
            <w:r>
              <w:rPr>
                <w:rFonts w:ascii="Arial" w:hAnsi="Arial" w:cs="Arial"/>
                <w:sz w:val="20"/>
                <w:szCs w:val="20"/>
                <w:lang w:val="en-GB"/>
              </w:rPr>
              <w:t>Limited survey e</w:t>
            </w:r>
            <w:r>
              <w:rPr>
                <w:rFonts w:ascii="Arial" w:hAnsi="Arial" w:cs="Arial"/>
                <w:sz w:val="20"/>
                <w:szCs w:val="20"/>
                <w:lang w:val="en-GB"/>
              </w:rPr>
              <w:t>f</w:t>
            </w:r>
            <w:r>
              <w:rPr>
                <w:rFonts w:ascii="Arial" w:hAnsi="Arial" w:cs="Arial"/>
                <w:sz w:val="20"/>
                <w:szCs w:val="20"/>
                <w:lang w:val="en-GB"/>
              </w:rPr>
              <w:t xml:space="preserve">forts in the documentation of </w:t>
            </w:r>
            <w:r>
              <w:rPr>
                <w:rFonts w:ascii="Arial" w:hAnsi="Arial" w:cs="Arial"/>
                <w:sz w:val="20"/>
                <w:szCs w:val="20"/>
                <w:lang w:val="en-GB"/>
              </w:rPr>
              <w:lastRenderedPageBreak/>
              <w:t>marine biodiversity.</w:t>
            </w:r>
          </w:p>
        </w:tc>
        <w:tc>
          <w:tcPr>
            <w:tcW w:w="4064" w:type="dxa"/>
            <w:gridSpan w:val="3"/>
          </w:tcPr>
          <w:p w:rsidR="001B4D2A" w:rsidRDefault="001B4D2A">
            <w:pPr>
              <w:rPr>
                <w:rFonts w:ascii="Arial" w:hAnsi="Arial" w:cs="Arial"/>
                <w:sz w:val="20"/>
                <w:szCs w:val="20"/>
              </w:rPr>
            </w:pPr>
            <w:r>
              <w:rPr>
                <w:rFonts w:ascii="Arial" w:hAnsi="Arial" w:cs="Arial"/>
                <w:sz w:val="20"/>
                <w:szCs w:val="20"/>
              </w:rPr>
              <w:lastRenderedPageBreak/>
              <w:t xml:space="preserve">So far, almost 70 percent of the country’s land area has been surveyed. It is estimated that about 400,000 more species </w:t>
            </w:r>
            <w:r>
              <w:rPr>
                <w:rFonts w:ascii="Arial" w:hAnsi="Arial" w:cs="Arial"/>
                <w:sz w:val="20"/>
                <w:szCs w:val="20"/>
              </w:rPr>
              <w:lastRenderedPageBreak/>
              <w:t xml:space="preserve">may exist in </w:t>
            </w:r>
            <w:smartTag w:uri="urn:schemas-microsoft-com:office:smarttags" w:element="place">
              <w:smartTag w:uri="urn:schemas-microsoft-com:office:smarttags" w:element="country-region">
                <w:r>
                  <w:rPr>
                    <w:rFonts w:ascii="Arial" w:hAnsi="Arial" w:cs="Arial"/>
                    <w:sz w:val="20"/>
                    <w:szCs w:val="20"/>
                  </w:rPr>
                  <w:t>India</w:t>
                </w:r>
              </w:smartTag>
            </w:smartTag>
            <w:r>
              <w:rPr>
                <w:rFonts w:ascii="Arial" w:hAnsi="Arial" w:cs="Arial"/>
                <w:sz w:val="20"/>
                <w:szCs w:val="20"/>
              </w:rPr>
              <w:t xml:space="preserve"> which need to be recorded and described. The baseline data on species and genetic diversity, and their macro-and micro-habitats, is inadequate. </w:t>
            </w:r>
          </w:p>
          <w:p w:rsidR="001B4D2A" w:rsidRDefault="001B4D2A">
            <w:pPr>
              <w:rPr>
                <w:rFonts w:ascii="Arial" w:hAnsi="Arial" w:cs="Arial"/>
                <w:sz w:val="20"/>
                <w:szCs w:val="20"/>
                <w:lang w:val="en-GB"/>
              </w:rPr>
            </w:pPr>
          </w:p>
          <w:p w:rsidR="001B4D2A" w:rsidRDefault="001B4D2A">
            <w:pPr>
              <w:rPr>
                <w:rFonts w:ascii="Arial" w:hAnsi="Arial" w:cs="Arial"/>
                <w:sz w:val="20"/>
                <w:szCs w:val="20"/>
                <w:lang w:val="en-GB"/>
              </w:rPr>
            </w:pPr>
            <w:r>
              <w:rPr>
                <w:rFonts w:ascii="Arial" w:hAnsi="Arial" w:cs="Arial"/>
                <w:sz w:val="20"/>
                <w:szCs w:val="20"/>
                <w:lang w:val="en-GB"/>
              </w:rPr>
              <w:t>Marine areas within the Exclusive Ec</w:t>
            </w:r>
            <w:r>
              <w:rPr>
                <w:rFonts w:ascii="Arial" w:hAnsi="Arial" w:cs="Arial"/>
                <w:sz w:val="20"/>
                <w:szCs w:val="20"/>
                <w:lang w:val="en-GB"/>
              </w:rPr>
              <w:t>o</w:t>
            </w:r>
            <w:r>
              <w:rPr>
                <w:rFonts w:ascii="Arial" w:hAnsi="Arial" w:cs="Arial"/>
                <w:sz w:val="20"/>
                <w:szCs w:val="20"/>
                <w:lang w:val="en-GB"/>
              </w:rPr>
              <w:t>nomic Zone (EEZ) are also poorly surveyed. Surveys efforts for lower taxa and ecosystems are inadequate. Institutional capacities are limited in many aspects i</w:t>
            </w:r>
            <w:r>
              <w:rPr>
                <w:rFonts w:ascii="Arial" w:hAnsi="Arial" w:cs="Arial"/>
                <w:sz w:val="20"/>
                <w:szCs w:val="20"/>
                <w:lang w:val="en-GB"/>
              </w:rPr>
              <w:t>n</w:t>
            </w:r>
            <w:r>
              <w:rPr>
                <w:rFonts w:ascii="Arial" w:hAnsi="Arial" w:cs="Arial"/>
                <w:sz w:val="20"/>
                <w:szCs w:val="20"/>
                <w:lang w:val="en-GB"/>
              </w:rPr>
              <w:t>cluding funding, infrastructure and trained personnel.</w:t>
            </w:r>
          </w:p>
          <w:p w:rsidR="001B4D2A" w:rsidRDefault="001B4D2A">
            <w:pPr>
              <w:rPr>
                <w:rFonts w:ascii="Arial" w:hAnsi="Arial" w:cs="Arial"/>
                <w:sz w:val="20"/>
                <w:szCs w:val="20"/>
                <w:lang w:val="en-GB"/>
              </w:rPr>
            </w:pPr>
          </w:p>
          <w:p w:rsidR="001B4D2A" w:rsidRDefault="001B4D2A">
            <w:pPr>
              <w:rPr>
                <w:rFonts w:ascii="Arial" w:hAnsi="Arial" w:cs="Arial"/>
                <w:sz w:val="20"/>
                <w:szCs w:val="20"/>
              </w:rPr>
            </w:pPr>
            <w:r>
              <w:rPr>
                <w:rFonts w:ascii="Arial" w:hAnsi="Arial" w:cs="Arial"/>
                <w:sz w:val="20"/>
                <w:szCs w:val="20"/>
              </w:rPr>
              <w:t>Although, a number of organizations/agencies are working on various aspects of biodiversity, the information on the subject is scattered and not yet integrated into a national database. Some of the databases being developed are not up to the standard, primarily because of lack of infrastructure, skilled manpower and coordination among experts in different fields. The different sectoral networks therefore need to establish a nationwide information system with a uniform</w:t>
            </w:r>
            <w:r>
              <w:rPr>
                <w:rFonts w:ascii="ArialMT" w:hAnsi="ArialMT" w:cs="ArialMT"/>
                <w:sz w:val="20"/>
                <w:szCs w:val="20"/>
              </w:rPr>
              <w:t xml:space="preserve"> format for collection, retrieval and dissemination of data. </w:t>
            </w:r>
            <w:r>
              <w:rPr>
                <w:rFonts w:ascii="Arial" w:hAnsi="Arial" w:cs="Arial"/>
                <w:sz w:val="20"/>
                <w:szCs w:val="20"/>
              </w:rPr>
              <w:t>The information on biodiversity of freshwater, coastal and marine areas of the country is highly fragmentary, although it has vast economic potential. Nearly 50 percent of the aquatic plants of the world are recorded from the Indian subcontinent</w:t>
            </w:r>
            <w:r>
              <w:rPr>
                <w:rFonts w:ascii="Arial" w:hAnsi="Arial" w:cs="Arial"/>
                <w:sz w:val="22"/>
                <w:szCs w:val="22"/>
              </w:rPr>
              <w:t xml:space="preserve">, </w:t>
            </w:r>
            <w:r>
              <w:rPr>
                <w:rFonts w:ascii="Arial" w:hAnsi="Arial" w:cs="Arial"/>
                <w:sz w:val="20"/>
                <w:szCs w:val="20"/>
              </w:rPr>
              <w:t>but only few have been studied in detail, probably because of inconvenience and inaccessibility.</w:t>
            </w:r>
          </w:p>
          <w:p w:rsidR="001B4D2A" w:rsidRDefault="001B4D2A">
            <w:pPr>
              <w:rPr>
                <w:rFonts w:ascii="Arial" w:hAnsi="Arial" w:cs="Arial"/>
                <w:sz w:val="20"/>
                <w:szCs w:val="20"/>
              </w:rPr>
            </w:pPr>
          </w:p>
          <w:p w:rsidR="001B4D2A" w:rsidRDefault="001B4D2A">
            <w:pPr>
              <w:rPr>
                <w:rFonts w:ascii="Arial" w:hAnsi="Arial" w:cs="Arial"/>
                <w:sz w:val="20"/>
                <w:szCs w:val="20"/>
              </w:rPr>
            </w:pPr>
            <w:r>
              <w:rPr>
                <w:rFonts w:ascii="Arial" w:hAnsi="Arial" w:cs="Arial"/>
                <w:sz w:val="20"/>
                <w:szCs w:val="20"/>
              </w:rPr>
              <w:t xml:space="preserve">There are wide gaps in knowledge relating to hydrological parameters, ecosystem processes and taxonomy of aquatic systems. Data on several basic parameters such as area, depth and hydrological </w:t>
            </w:r>
            <w:r>
              <w:rPr>
                <w:rFonts w:ascii="Arial" w:hAnsi="Arial" w:cs="Arial"/>
                <w:sz w:val="20"/>
                <w:szCs w:val="20"/>
              </w:rPr>
              <w:lastRenderedPageBreak/>
              <w:t xml:space="preserve">parameters are scanty. </w:t>
            </w:r>
          </w:p>
        </w:tc>
        <w:tc>
          <w:tcPr>
            <w:tcW w:w="928" w:type="dxa"/>
          </w:tcPr>
          <w:p w:rsidR="001B4D2A" w:rsidRDefault="001B4D2A">
            <w:pPr>
              <w:rPr>
                <w:rFonts w:ascii="Arial" w:hAnsi="Arial" w:cs="Arial"/>
                <w:sz w:val="20"/>
                <w:szCs w:val="20"/>
                <w:lang w:val="en-GB"/>
              </w:rPr>
            </w:pPr>
            <w:r>
              <w:rPr>
                <w:rFonts w:ascii="Arial" w:hAnsi="Arial" w:cs="Arial"/>
                <w:sz w:val="20"/>
                <w:szCs w:val="20"/>
                <w:lang w:val="en-GB"/>
              </w:rPr>
              <w:lastRenderedPageBreak/>
              <w:t>M</w:t>
            </w:r>
            <w:r>
              <w:rPr>
                <w:rFonts w:ascii="Arial" w:hAnsi="Arial" w:cs="Arial"/>
                <w:sz w:val="20"/>
                <w:szCs w:val="20"/>
                <w:lang w:val="en-GB"/>
              </w:rPr>
              <w:t>e</w:t>
            </w:r>
            <w:r>
              <w:rPr>
                <w:rFonts w:ascii="Arial" w:hAnsi="Arial" w:cs="Arial"/>
                <w:sz w:val="20"/>
                <w:szCs w:val="20"/>
                <w:lang w:val="en-GB"/>
              </w:rPr>
              <w:t>dium</w:t>
            </w:r>
          </w:p>
        </w:tc>
        <w:tc>
          <w:tcPr>
            <w:tcW w:w="2758" w:type="dxa"/>
            <w:gridSpan w:val="2"/>
          </w:tcPr>
          <w:p w:rsidR="001B4D2A" w:rsidRDefault="001B4D2A">
            <w:pPr>
              <w:rPr>
                <w:rFonts w:ascii="Arial" w:hAnsi="Arial" w:cs="Arial"/>
                <w:sz w:val="20"/>
                <w:szCs w:val="20"/>
                <w:lang w:val="en-GB"/>
              </w:rPr>
            </w:pPr>
            <w:r>
              <w:rPr>
                <w:rFonts w:ascii="Arial" w:hAnsi="Arial" w:cs="Arial"/>
                <w:sz w:val="20"/>
                <w:szCs w:val="20"/>
                <w:lang w:val="en-GB"/>
              </w:rPr>
              <w:t>Institutional capac</w:t>
            </w:r>
            <w:r>
              <w:rPr>
                <w:rFonts w:ascii="Arial" w:hAnsi="Arial" w:cs="Arial"/>
                <w:sz w:val="20"/>
                <w:szCs w:val="20"/>
                <w:lang w:val="en-GB"/>
              </w:rPr>
              <w:t>i</w:t>
            </w:r>
            <w:r>
              <w:rPr>
                <w:rFonts w:ascii="Arial" w:hAnsi="Arial" w:cs="Arial"/>
                <w:sz w:val="20"/>
                <w:szCs w:val="20"/>
                <w:lang w:val="en-GB"/>
              </w:rPr>
              <w:t>ties (funding, infr</w:t>
            </w:r>
            <w:r>
              <w:rPr>
                <w:rFonts w:ascii="Arial" w:hAnsi="Arial" w:cs="Arial"/>
                <w:sz w:val="20"/>
                <w:szCs w:val="20"/>
                <w:lang w:val="en-GB"/>
              </w:rPr>
              <w:t>a</w:t>
            </w:r>
            <w:r>
              <w:rPr>
                <w:rFonts w:ascii="Arial" w:hAnsi="Arial" w:cs="Arial"/>
                <w:sz w:val="20"/>
                <w:szCs w:val="20"/>
                <w:lang w:val="en-GB"/>
              </w:rPr>
              <w:t>structure and trai</w:t>
            </w:r>
            <w:r>
              <w:rPr>
                <w:rFonts w:ascii="Arial" w:hAnsi="Arial" w:cs="Arial"/>
                <w:sz w:val="20"/>
                <w:szCs w:val="20"/>
                <w:lang w:val="en-GB"/>
              </w:rPr>
              <w:t>n</w:t>
            </w:r>
            <w:r>
              <w:rPr>
                <w:rFonts w:ascii="Arial" w:hAnsi="Arial" w:cs="Arial"/>
                <w:sz w:val="20"/>
                <w:szCs w:val="20"/>
                <w:lang w:val="en-GB"/>
              </w:rPr>
              <w:t xml:space="preserve">ing) to be scaled up </w:t>
            </w:r>
            <w:r>
              <w:rPr>
                <w:rFonts w:ascii="Arial" w:hAnsi="Arial" w:cs="Arial"/>
                <w:sz w:val="20"/>
                <w:szCs w:val="20"/>
                <w:lang w:val="en-GB"/>
              </w:rPr>
              <w:lastRenderedPageBreak/>
              <w:t>specifically with re</w:t>
            </w:r>
            <w:r>
              <w:rPr>
                <w:rFonts w:ascii="Arial" w:hAnsi="Arial" w:cs="Arial"/>
                <w:sz w:val="20"/>
                <w:szCs w:val="20"/>
                <w:lang w:val="en-GB"/>
              </w:rPr>
              <w:t>f</w:t>
            </w:r>
            <w:r>
              <w:rPr>
                <w:rFonts w:ascii="Arial" w:hAnsi="Arial" w:cs="Arial"/>
                <w:sz w:val="20"/>
                <w:szCs w:val="20"/>
                <w:lang w:val="en-GB"/>
              </w:rPr>
              <w:t>erence to lower taxa and ecosy</w:t>
            </w:r>
            <w:r>
              <w:rPr>
                <w:rFonts w:ascii="Arial" w:hAnsi="Arial" w:cs="Arial"/>
                <w:sz w:val="20"/>
                <w:szCs w:val="20"/>
                <w:lang w:val="en-GB"/>
              </w:rPr>
              <w:t>s</w:t>
            </w:r>
            <w:r>
              <w:rPr>
                <w:rFonts w:ascii="Arial" w:hAnsi="Arial" w:cs="Arial"/>
                <w:sz w:val="20"/>
                <w:szCs w:val="20"/>
                <w:lang w:val="en-GB"/>
              </w:rPr>
              <w:t>tem level identification and monitoring in r</w:t>
            </w:r>
            <w:r>
              <w:rPr>
                <w:rFonts w:ascii="Arial" w:hAnsi="Arial" w:cs="Arial"/>
                <w:sz w:val="20"/>
                <w:szCs w:val="20"/>
                <w:lang w:val="en-GB"/>
              </w:rPr>
              <w:t>e</w:t>
            </w:r>
            <w:r>
              <w:rPr>
                <w:rFonts w:ascii="Arial" w:hAnsi="Arial" w:cs="Arial"/>
                <w:sz w:val="20"/>
                <w:szCs w:val="20"/>
                <w:lang w:val="en-GB"/>
              </w:rPr>
              <w:t>gions of high diversity and e</w:t>
            </w:r>
            <w:r>
              <w:rPr>
                <w:rFonts w:ascii="Arial" w:hAnsi="Arial" w:cs="Arial"/>
                <w:sz w:val="20"/>
                <w:szCs w:val="20"/>
                <w:lang w:val="en-GB"/>
              </w:rPr>
              <w:t>n</w:t>
            </w:r>
            <w:r>
              <w:rPr>
                <w:rFonts w:ascii="Arial" w:hAnsi="Arial" w:cs="Arial"/>
                <w:sz w:val="20"/>
                <w:szCs w:val="20"/>
                <w:lang w:val="en-GB"/>
              </w:rPr>
              <w:t>demism as well as susceptibility to cl</w:t>
            </w:r>
            <w:r>
              <w:rPr>
                <w:rFonts w:ascii="Arial" w:hAnsi="Arial" w:cs="Arial"/>
                <w:sz w:val="20"/>
                <w:szCs w:val="20"/>
                <w:lang w:val="en-GB"/>
              </w:rPr>
              <w:t>i</w:t>
            </w:r>
            <w:r>
              <w:rPr>
                <w:rFonts w:ascii="Arial" w:hAnsi="Arial" w:cs="Arial"/>
                <w:sz w:val="20"/>
                <w:szCs w:val="20"/>
                <w:lang w:val="en-GB"/>
              </w:rPr>
              <w:t>mate change. More regional institutions or cells of national level i</w:t>
            </w:r>
            <w:r>
              <w:rPr>
                <w:rFonts w:ascii="Arial" w:hAnsi="Arial" w:cs="Arial"/>
                <w:sz w:val="20"/>
                <w:szCs w:val="20"/>
                <w:lang w:val="en-GB"/>
              </w:rPr>
              <w:t>n</w:t>
            </w:r>
            <w:r>
              <w:rPr>
                <w:rFonts w:ascii="Arial" w:hAnsi="Arial" w:cs="Arial"/>
                <w:sz w:val="20"/>
                <w:szCs w:val="20"/>
                <w:lang w:val="en-GB"/>
              </w:rPr>
              <w:t>stitutions to be established (contingent on availabi</w:t>
            </w:r>
            <w:r>
              <w:rPr>
                <w:rFonts w:ascii="Arial" w:hAnsi="Arial" w:cs="Arial"/>
                <w:sz w:val="20"/>
                <w:szCs w:val="20"/>
                <w:lang w:val="en-GB"/>
              </w:rPr>
              <w:t>l</w:t>
            </w:r>
            <w:r>
              <w:rPr>
                <w:rFonts w:ascii="Arial" w:hAnsi="Arial" w:cs="Arial"/>
                <w:sz w:val="20"/>
                <w:szCs w:val="20"/>
                <w:lang w:val="en-GB"/>
              </w:rPr>
              <w:t>ity of funds) in these r</w:t>
            </w:r>
            <w:r>
              <w:rPr>
                <w:rFonts w:ascii="Arial" w:hAnsi="Arial" w:cs="Arial"/>
                <w:sz w:val="20"/>
                <w:szCs w:val="20"/>
                <w:lang w:val="en-GB"/>
              </w:rPr>
              <w:t>e</w:t>
            </w:r>
            <w:r>
              <w:rPr>
                <w:rFonts w:ascii="Arial" w:hAnsi="Arial" w:cs="Arial"/>
                <w:sz w:val="20"/>
                <w:szCs w:val="20"/>
                <w:lang w:val="en-GB"/>
              </w:rPr>
              <w:t>gions especially for marine biodiversity. Large institutions need to incorporate capacity d</w:t>
            </w:r>
            <w:r>
              <w:rPr>
                <w:rFonts w:ascii="Arial" w:hAnsi="Arial" w:cs="Arial"/>
                <w:sz w:val="20"/>
                <w:szCs w:val="20"/>
                <w:lang w:val="en-GB"/>
              </w:rPr>
              <w:t>e</w:t>
            </w:r>
            <w:r>
              <w:rPr>
                <w:rFonts w:ascii="Arial" w:hAnsi="Arial" w:cs="Arial"/>
                <w:sz w:val="20"/>
                <w:szCs w:val="20"/>
                <w:lang w:val="en-GB"/>
              </w:rPr>
              <w:t>velopment of NGOs and other institutions sit</w:t>
            </w:r>
            <w:r>
              <w:rPr>
                <w:rFonts w:ascii="Arial" w:hAnsi="Arial" w:cs="Arial"/>
                <w:sz w:val="20"/>
                <w:szCs w:val="20"/>
                <w:lang w:val="en-GB"/>
              </w:rPr>
              <w:t>u</w:t>
            </w:r>
            <w:r>
              <w:rPr>
                <w:rFonts w:ascii="Arial" w:hAnsi="Arial" w:cs="Arial"/>
                <w:sz w:val="20"/>
                <w:szCs w:val="20"/>
                <w:lang w:val="en-GB"/>
              </w:rPr>
              <w:t>ated within the region as part of their extension a</w:t>
            </w:r>
            <w:r>
              <w:rPr>
                <w:rFonts w:ascii="Arial" w:hAnsi="Arial" w:cs="Arial"/>
                <w:sz w:val="20"/>
                <w:szCs w:val="20"/>
                <w:lang w:val="en-GB"/>
              </w:rPr>
              <w:t>c</w:t>
            </w:r>
            <w:r>
              <w:rPr>
                <w:rFonts w:ascii="Arial" w:hAnsi="Arial" w:cs="Arial"/>
                <w:sz w:val="20"/>
                <w:szCs w:val="20"/>
                <w:lang w:val="en-GB"/>
              </w:rPr>
              <w:t>tivities.</w:t>
            </w:r>
          </w:p>
        </w:tc>
        <w:tc>
          <w:tcPr>
            <w:tcW w:w="1186" w:type="dxa"/>
            <w:gridSpan w:val="2"/>
          </w:tcPr>
          <w:p w:rsidR="001B4D2A" w:rsidRDefault="001B4D2A">
            <w:pPr>
              <w:rPr>
                <w:rFonts w:ascii="Arial" w:hAnsi="Arial" w:cs="Arial"/>
                <w:sz w:val="20"/>
                <w:szCs w:val="20"/>
                <w:lang w:val="en-GB"/>
              </w:rPr>
            </w:pPr>
            <w:r>
              <w:rPr>
                <w:rFonts w:ascii="Arial" w:hAnsi="Arial" w:cs="Arial"/>
                <w:sz w:val="20"/>
                <w:szCs w:val="20"/>
                <w:lang w:val="en-GB"/>
              </w:rPr>
              <w:lastRenderedPageBreak/>
              <w:t>Long term</w:t>
            </w:r>
          </w:p>
        </w:tc>
        <w:tc>
          <w:tcPr>
            <w:tcW w:w="1440" w:type="dxa"/>
            <w:gridSpan w:val="2"/>
          </w:tcPr>
          <w:p w:rsidR="001B4D2A" w:rsidRDefault="001B4D2A">
            <w:pPr>
              <w:rPr>
                <w:rFonts w:ascii="Arial" w:hAnsi="Arial" w:cs="Arial"/>
                <w:sz w:val="20"/>
                <w:szCs w:val="20"/>
                <w:lang w:val="en-GB"/>
              </w:rPr>
            </w:pPr>
            <w:r>
              <w:rPr>
                <w:rFonts w:ascii="Arial" w:hAnsi="Arial" w:cs="Arial"/>
                <w:sz w:val="20"/>
                <w:szCs w:val="20"/>
                <w:lang w:val="en-GB"/>
              </w:rPr>
              <w:t>BSI, ZSI, NIO, Forest Su</w:t>
            </w:r>
            <w:r>
              <w:rPr>
                <w:rFonts w:ascii="Arial" w:hAnsi="Arial" w:cs="Arial"/>
                <w:sz w:val="20"/>
                <w:szCs w:val="20"/>
                <w:lang w:val="en-GB"/>
              </w:rPr>
              <w:t>r</w:t>
            </w:r>
            <w:r>
              <w:rPr>
                <w:rFonts w:ascii="Arial" w:hAnsi="Arial" w:cs="Arial"/>
                <w:sz w:val="20"/>
                <w:szCs w:val="20"/>
                <w:lang w:val="en-GB"/>
              </w:rPr>
              <w:t xml:space="preserve">vey of </w:t>
            </w:r>
            <w:r>
              <w:rPr>
                <w:rFonts w:ascii="Arial" w:hAnsi="Arial" w:cs="Arial"/>
                <w:sz w:val="20"/>
                <w:szCs w:val="20"/>
                <w:lang w:val="en-GB"/>
              </w:rPr>
              <w:lastRenderedPageBreak/>
              <w:t>India, WII, ICFRE inst</w:t>
            </w:r>
            <w:r>
              <w:rPr>
                <w:rFonts w:ascii="Arial" w:hAnsi="Arial" w:cs="Arial"/>
                <w:sz w:val="20"/>
                <w:szCs w:val="20"/>
                <w:lang w:val="en-GB"/>
              </w:rPr>
              <w:t>i</w:t>
            </w:r>
            <w:r>
              <w:rPr>
                <w:rFonts w:ascii="Arial" w:hAnsi="Arial" w:cs="Arial"/>
                <w:sz w:val="20"/>
                <w:szCs w:val="20"/>
                <w:lang w:val="en-GB"/>
              </w:rPr>
              <w:t>tutions, CMRFI, Fishe</w:t>
            </w:r>
            <w:r>
              <w:rPr>
                <w:rFonts w:ascii="Arial" w:hAnsi="Arial" w:cs="Arial"/>
                <w:sz w:val="20"/>
                <w:szCs w:val="20"/>
                <w:lang w:val="en-GB"/>
              </w:rPr>
              <w:t>r</w:t>
            </w:r>
            <w:r>
              <w:rPr>
                <w:rFonts w:ascii="Arial" w:hAnsi="Arial" w:cs="Arial"/>
                <w:sz w:val="20"/>
                <w:szCs w:val="20"/>
                <w:lang w:val="en-GB"/>
              </w:rPr>
              <w:t xml:space="preserve">ies Survey of India, </w:t>
            </w:r>
            <w:smartTag w:uri="urn:schemas-microsoft-com:office:smarttags" w:element="place">
              <w:smartTag w:uri="urn:schemas-microsoft-com:office:smarttags" w:element="PlaceType">
                <w:r>
                  <w:rPr>
                    <w:rFonts w:ascii="Arial" w:hAnsi="Arial" w:cs="Arial"/>
                    <w:sz w:val="20"/>
                    <w:szCs w:val="20"/>
                    <w:lang w:val="en-GB"/>
                  </w:rPr>
                  <w:t>State</w:t>
                </w:r>
              </w:smartTag>
              <w:r>
                <w:rPr>
                  <w:rFonts w:ascii="Arial" w:hAnsi="Arial" w:cs="Arial"/>
                  <w:sz w:val="20"/>
                  <w:szCs w:val="20"/>
                  <w:lang w:val="en-GB"/>
                </w:rPr>
                <w:t xml:space="preserve"> </w:t>
              </w:r>
              <w:smartTag w:uri="urn:schemas-microsoft-com:office:smarttags" w:element="PlaceName">
                <w:r>
                  <w:rPr>
                    <w:rFonts w:ascii="Arial" w:hAnsi="Arial" w:cs="Arial"/>
                    <w:sz w:val="20"/>
                    <w:szCs w:val="20"/>
                    <w:lang w:val="en-GB"/>
                  </w:rPr>
                  <w:t>Agriculture</w:t>
                </w:r>
              </w:smartTag>
              <w:r>
                <w:rPr>
                  <w:rFonts w:ascii="Arial" w:hAnsi="Arial" w:cs="Arial"/>
                  <w:sz w:val="20"/>
                  <w:szCs w:val="20"/>
                  <w:lang w:val="en-GB"/>
                </w:rPr>
                <w:t xml:space="preserve"> </w:t>
              </w:r>
              <w:smartTag w:uri="urn:schemas-microsoft-com:office:smarttags" w:element="PlaceType">
                <w:r>
                  <w:rPr>
                    <w:rFonts w:ascii="Arial" w:hAnsi="Arial" w:cs="Arial"/>
                    <w:sz w:val="20"/>
                    <w:szCs w:val="20"/>
                    <w:lang w:val="en-GB"/>
                  </w:rPr>
                  <w:t>Universities</w:t>
                </w:r>
              </w:smartTag>
            </w:smartTag>
            <w:r>
              <w:rPr>
                <w:rFonts w:ascii="Arial" w:hAnsi="Arial" w:cs="Arial"/>
                <w:sz w:val="20"/>
                <w:szCs w:val="20"/>
                <w:lang w:val="en-GB"/>
              </w:rPr>
              <w:t xml:space="preserve">. </w:t>
            </w:r>
          </w:p>
        </w:tc>
        <w:tc>
          <w:tcPr>
            <w:tcW w:w="1800" w:type="dxa"/>
          </w:tcPr>
          <w:p w:rsidR="001B4D2A" w:rsidRDefault="001B4D2A">
            <w:pPr>
              <w:rPr>
                <w:rFonts w:ascii="Arial" w:hAnsi="Arial" w:cs="Arial"/>
                <w:sz w:val="20"/>
                <w:szCs w:val="20"/>
                <w:lang w:val="en-GB"/>
              </w:rPr>
            </w:pPr>
            <w:r>
              <w:rPr>
                <w:rFonts w:ascii="Arial" w:hAnsi="Arial" w:cs="Arial"/>
                <w:sz w:val="20"/>
                <w:szCs w:val="20"/>
                <w:lang w:val="en-GB"/>
              </w:rPr>
              <w:lastRenderedPageBreak/>
              <w:t>Ongoing government pr</w:t>
            </w:r>
            <w:r>
              <w:rPr>
                <w:rFonts w:ascii="Arial" w:hAnsi="Arial" w:cs="Arial"/>
                <w:sz w:val="20"/>
                <w:szCs w:val="20"/>
                <w:lang w:val="en-GB"/>
              </w:rPr>
              <w:t>o</w:t>
            </w:r>
            <w:r>
              <w:rPr>
                <w:rFonts w:ascii="Arial" w:hAnsi="Arial" w:cs="Arial"/>
                <w:sz w:val="20"/>
                <w:szCs w:val="20"/>
                <w:lang w:val="en-GB"/>
              </w:rPr>
              <w:t xml:space="preserve">grams for the </w:t>
            </w:r>
            <w:r>
              <w:rPr>
                <w:rFonts w:ascii="Arial" w:hAnsi="Arial" w:cs="Arial"/>
                <w:sz w:val="20"/>
                <w:szCs w:val="20"/>
                <w:lang w:val="en-GB"/>
              </w:rPr>
              <w:lastRenderedPageBreak/>
              <w:t>institutions i</w:t>
            </w:r>
            <w:r>
              <w:rPr>
                <w:rFonts w:ascii="Arial" w:hAnsi="Arial" w:cs="Arial"/>
                <w:sz w:val="20"/>
                <w:szCs w:val="20"/>
                <w:lang w:val="en-GB"/>
              </w:rPr>
              <w:t>n</w:t>
            </w:r>
            <w:r>
              <w:rPr>
                <w:rFonts w:ascii="Arial" w:hAnsi="Arial" w:cs="Arial"/>
                <w:sz w:val="20"/>
                <w:szCs w:val="20"/>
                <w:lang w:val="en-GB"/>
              </w:rPr>
              <w:t xml:space="preserve">volved in large-scale surveys. </w:t>
            </w:r>
          </w:p>
        </w:tc>
      </w:tr>
      <w:tr w:rsidR="001B4D2A">
        <w:tc>
          <w:tcPr>
            <w:tcW w:w="1972" w:type="dxa"/>
            <w:gridSpan w:val="2"/>
          </w:tcPr>
          <w:p w:rsidR="001B4D2A" w:rsidRDefault="001B4D2A">
            <w:pPr>
              <w:rPr>
                <w:rFonts w:ascii="Arial" w:hAnsi="Arial" w:cs="Arial"/>
                <w:sz w:val="20"/>
                <w:szCs w:val="20"/>
                <w:lang w:val="en-GB"/>
              </w:rPr>
            </w:pPr>
            <w:r>
              <w:rPr>
                <w:rFonts w:ascii="Arial" w:hAnsi="Arial" w:cs="Arial"/>
                <w:sz w:val="20"/>
                <w:szCs w:val="20"/>
                <w:lang w:val="en-GB"/>
              </w:rPr>
              <w:lastRenderedPageBreak/>
              <w:t>Limitations in the field of taxo</w:t>
            </w:r>
            <w:r>
              <w:rPr>
                <w:rFonts w:ascii="Arial" w:hAnsi="Arial" w:cs="Arial"/>
                <w:sz w:val="20"/>
                <w:szCs w:val="20"/>
                <w:lang w:val="en-GB"/>
              </w:rPr>
              <w:t>n</w:t>
            </w:r>
            <w:r>
              <w:rPr>
                <w:rFonts w:ascii="Arial" w:hAnsi="Arial" w:cs="Arial"/>
                <w:sz w:val="20"/>
                <w:szCs w:val="20"/>
                <w:lang w:val="en-GB"/>
              </w:rPr>
              <w:t>omy and availabi</w:t>
            </w:r>
            <w:r>
              <w:rPr>
                <w:rFonts w:ascii="Arial" w:hAnsi="Arial" w:cs="Arial"/>
                <w:sz w:val="20"/>
                <w:szCs w:val="20"/>
                <w:lang w:val="en-GB"/>
              </w:rPr>
              <w:t>l</w:t>
            </w:r>
            <w:r>
              <w:rPr>
                <w:rFonts w:ascii="Arial" w:hAnsi="Arial" w:cs="Arial"/>
                <w:sz w:val="20"/>
                <w:szCs w:val="20"/>
                <w:lang w:val="en-GB"/>
              </w:rPr>
              <w:t>ity of trained personnel.</w:t>
            </w:r>
          </w:p>
        </w:tc>
        <w:tc>
          <w:tcPr>
            <w:tcW w:w="4064" w:type="dxa"/>
            <w:gridSpan w:val="3"/>
          </w:tcPr>
          <w:p w:rsidR="001B4D2A" w:rsidRDefault="001B4D2A">
            <w:pPr>
              <w:rPr>
                <w:rFonts w:ascii="Arial" w:hAnsi="Arial" w:cs="Arial"/>
                <w:sz w:val="20"/>
                <w:szCs w:val="20"/>
                <w:lang w:val="en-GB"/>
              </w:rPr>
            </w:pPr>
            <w:r>
              <w:rPr>
                <w:rFonts w:ascii="Arial" w:hAnsi="Arial" w:cs="Arial"/>
                <w:sz w:val="20"/>
                <w:szCs w:val="20"/>
                <w:lang w:val="en-GB"/>
              </w:rPr>
              <w:t>Taxonomy, the science of identifying and documen</w:t>
            </w:r>
            <w:r>
              <w:rPr>
                <w:rFonts w:ascii="Arial" w:hAnsi="Arial" w:cs="Arial"/>
                <w:sz w:val="20"/>
                <w:szCs w:val="20"/>
                <w:lang w:val="en-GB"/>
              </w:rPr>
              <w:t>t</w:t>
            </w:r>
            <w:r>
              <w:rPr>
                <w:rFonts w:ascii="Arial" w:hAnsi="Arial" w:cs="Arial"/>
                <w:sz w:val="20"/>
                <w:szCs w:val="20"/>
                <w:lang w:val="en-GB"/>
              </w:rPr>
              <w:t>ing biodiversity, despite receiving recent attention from policy makers and institutions still has major c</w:t>
            </w:r>
            <w:r>
              <w:rPr>
                <w:rFonts w:ascii="Arial" w:hAnsi="Arial" w:cs="Arial"/>
                <w:sz w:val="20"/>
                <w:szCs w:val="20"/>
                <w:lang w:val="en-GB"/>
              </w:rPr>
              <w:t>a</w:t>
            </w:r>
            <w:r>
              <w:rPr>
                <w:rFonts w:ascii="Arial" w:hAnsi="Arial" w:cs="Arial"/>
                <w:sz w:val="20"/>
                <w:szCs w:val="20"/>
                <w:lang w:val="en-GB"/>
              </w:rPr>
              <w:t>pacity gaps Despite having large institutional set ups such as the Botanical Survey of India (BSI) and the Zoological Survey of India (ZSI), and recent co-ordinated efforts by the MoEF, a signif</w:t>
            </w:r>
            <w:r>
              <w:rPr>
                <w:rFonts w:ascii="Arial" w:hAnsi="Arial" w:cs="Arial"/>
                <w:sz w:val="20"/>
                <w:szCs w:val="20"/>
                <w:lang w:val="en-GB"/>
              </w:rPr>
              <w:t>i</w:t>
            </w:r>
            <w:r>
              <w:rPr>
                <w:rFonts w:ascii="Arial" w:hAnsi="Arial" w:cs="Arial"/>
                <w:sz w:val="20"/>
                <w:szCs w:val="20"/>
                <w:lang w:val="en-GB"/>
              </w:rPr>
              <w:t>cant percentage of India’s fauna and flora (especially lower taxa) remain une</w:t>
            </w:r>
            <w:r>
              <w:rPr>
                <w:rFonts w:ascii="Arial" w:hAnsi="Arial" w:cs="Arial"/>
                <w:sz w:val="20"/>
                <w:szCs w:val="20"/>
                <w:lang w:val="en-GB"/>
              </w:rPr>
              <w:t>x</w:t>
            </w:r>
            <w:r>
              <w:rPr>
                <w:rFonts w:ascii="Arial" w:hAnsi="Arial" w:cs="Arial"/>
                <w:sz w:val="20"/>
                <w:szCs w:val="20"/>
                <w:lang w:val="en-GB"/>
              </w:rPr>
              <w:t xml:space="preserve">plored. </w:t>
            </w:r>
          </w:p>
          <w:p w:rsidR="001B4D2A" w:rsidRDefault="001B4D2A">
            <w:pPr>
              <w:rPr>
                <w:rFonts w:ascii="Arial" w:hAnsi="Arial" w:cs="Arial"/>
                <w:sz w:val="20"/>
                <w:szCs w:val="20"/>
                <w:lang w:val="en-GB"/>
              </w:rPr>
            </w:pPr>
          </w:p>
          <w:p w:rsidR="001B4D2A" w:rsidRDefault="001B4D2A">
            <w:pPr>
              <w:rPr>
                <w:rFonts w:ascii="Arial" w:hAnsi="Arial" w:cs="Arial"/>
                <w:sz w:val="20"/>
                <w:szCs w:val="20"/>
              </w:rPr>
            </w:pPr>
            <w:r>
              <w:rPr>
                <w:rFonts w:ascii="Arial" w:hAnsi="Arial" w:cs="Arial"/>
                <w:sz w:val="20"/>
                <w:szCs w:val="20"/>
              </w:rPr>
              <w:t>Information on several taxa is insufficient to categorize them as extinct, endangered, vulnerable or rare. This is mainly because of the lack of expertise on specific groups, lack of funding to work on groups having only scientific importance, lack of coordination in exchanging data, and lack of proper technology in culturing/growing the organisms</w:t>
            </w:r>
            <w:r>
              <w:t xml:space="preserve">. </w:t>
            </w:r>
            <w:r>
              <w:rPr>
                <w:rFonts w:ascii="Arial" w:hAnsi="Arial" w:cs="Arial"/>
                <w:sz w:val="20"/>
                <w:szCs w:val="20"/>
              </w:rPr>
              <w:t>It is evident that the existing constituency of taxonomists are either aging or declining in number and there is lack of expertise in identification of several groups of organisms mainly because of failure in transferring the capacity in taxonomic identification to the next generation. Similarly, the frontline forestry and wildlife staff requires training for example in snorkeling and scuba diving, for equipping them for undertaking research and monitoring activities.</w:t>
            </w:r>
          </w:p>
        </w:tc>
        <w:tc>
          <w:tcPr>
            <w:tcW w:w="928" w:type="dxa"/>
          </w:tcPr>
          <w:p w:rsidR="001B4D2A" w:rsidRDefault="001B4D2A">
            <w:pPr>
              <w:rPr>
                <w:rFonts w:ascii="Arial" w:hAnsi="Arial" w:cs="Arial"/>
                <w:sz w:val="20"/>
                <w:szCs w:val="20"/>
                <w:lang w:val="en-GB"/>
              </w:rPr>
            </w:pPr>
            <w:r>
              <w:rPr>
                <w:rFonts w:ascii="Arial" w:hAnsi="Arial" w:cs="Arial"/>
                <w:sz w:val="20"/>
                <w:szCs w:val="20"/>
                <w:lang w:val="en-GB"/>
              </w:rPr>
              <w:t>M</w:t>
            </w:r>
            <w:r>
              <w:rPr>
                <w:rFonts w:ascii="Arial" w:hAnsi="Arial" w:cs="Arial"/>
                <w:sz w:val="20"/>
                <w:szCs w:val="20"/>
                <w:lang w:val="en-GB"/>
              </w:rPr>
              <w:t>e</w:t>
            </w:r>
            <w:r>
              <w:rPr>
                <w:rFonts w:ascii="Arial" w:hAnsi="Arial" w:cs="Arial"/>
                <w:sz w:val="20"/>
                <w:szCs w:val="20"/>
                <w:lang w:val="en-GB"/>
              </w:rPr>
              <w:t>dium</w:t>
            </w:r>
          </w:p>
        </w:tc>
        <w:tc>
          <w:tcPr>
            <w:tcW w:w="2758" w:type="dxa"/>
            <w:gridSpan w:val="2"/>
          </w:tcPr>
          <w:p w:rsidR="001B4D2A" w:rsidRDefault="001B4D2A">
            <w:pPr>
              <w:rPr>
                <w:rFonts w:ascii="Arial" w:hAnsi="Arial" w:cs="Arial"/>
                <w:sz w:val="20"/>
                <w:szCs w:val="20"/>
                <w:lang w:val="en-GB"/>
              </w:rPr>
            </w:pPr>
            <w:r>
              <w:rPr>
                <w:rFonts w:ascii="Arial" w:hAnsi="Arial" w:cs="Arial"/>
                <w:sz w:val="20"/>
                <w:szCs w:val="20"/>
                <w:lang w:val="en-GB"/>
              </w:rPr>
              <w:t>Increased capacity building for taxo</w:t>
            </w:r>
            <w:r>
              <w:rPr>
                <w:rFonts w:ascii="Arial" w:hAnsi="Arial" w:cs="Arial"/>
                <w:sz w:val="20"/>
                <w:szCs w:val="20"/>
                <w:lang w:val="en-GB"/>
              </w:rPr>
              <w:t>n</w:t>
            </w:r>
            <w:r>
              <w:rPr>
                <w:rFonts w:ascii="Arial" w:hAnsi="Arial" w:cs="Arial"/>
                <w:sz w:val="20"/>
                <w:szCs w:val="20"/>
                <w:lang w:val="en-GB"/>
              </w:rPr>
              <w:t>omy with additional funding, trai</w:t>
            </w:r>
            <w:r>
              <w:rPr>
                <w:rFonts w:ascii="Arial" w:hAnsi="Arial" w:cs="Arial"/>
                <w:sz w:val="20"/>
                <w:szCs w:val="20"/>
                <w:lang w:val="en-GB"/>
              </w:rPr>
              <w:t>n</w:t>
            </w:r>
            <w:r>
              <w:rPr>
                <w:rFonts w:ascii="Arial" w:hAnsi="Arial" w:cs="Arial"/>
                <w:sz w:val="20"/>
                <w:szCs w:val="20"/>
                <w:lang w:val="en-GB"/>
              </w:rPr>
              <w:t>ing and efforts towards motiv</w:t>
            </w:r>
            <w:r>
              <w:rPr>
                <w:rFonts w:ascii="Arial" w:hAnsi="Arial" w:cs="Arial"/>
                <w:sz w:val="20"/>
                <w:szCs w:val="20"/>
                <w:lang w:val="en-GB"/>
              </w:rPr>
              <w:t>a</w:t>
            </w:r>
            <w:r>
              <w:rPr>
                <w:rFonts w:ascii="Arial" w:hAnsi="Arial" w:cs="Arial"/>
                <w:sz w:val="20"/>
                <w:szCs w:val="20"/>
                <w:lang w:val="en-GB"/>
              </w:rPr>
              <w:t>tion of personnel are nece</w:t>
            </w:r>
            <w:r>
              <w:rPr>
                <w:rFonts w:ascii="Arial" w:hAnsi="Arial" w:cs="Arial"/>
                <w:sz w:val="20"/>
                <w:szCs w:val="20"/>
                <w:lang w:val="en-GB"/>
              </w:rPr>
              <w:t>s</w:t>
            </w:r>
            <w:r>
              <w:rPr>
                <w:rFonts w:ascii="Arial" w:hAnsi="Arial" w:cs="Arial"/>
                <w:sz w:val="20"/>
                <w:szCs w:val="20"/>
                <w:lang w:val="en-GB"/>
              </w:rPr>
              <w:t>sary. Taxonomic initi</w:t>
            </w:r>
            <w:r>
              <w:rPr>
                <w:rFonts w:ascii="Arial" w:hAnsi="Arial" w:cs="Arial"/>
                <w:sz w:val="20"/>
                <w:szCs w:val="20"/>
                <w:lang w:val="en-GB"/>
              </w:rPr>
              <w:t>a</w:t>
            </w:r>
            <w:r>
              <w:rPr>
                <w:rFonts w:ascii="Arial" w:hAnsi="Arial" w:cs="Arial"/>
                <w:sz w:val="20"/>
                <w:szCs w:val="20"/>
                <w:lang w:val="en-GB"/>
              </w:rPr>
              <w:t>tives relating to lower taxa (e.g., reptiles and amphib</w:t>
            </w:r>
            <w:r>
              <w:rPr>
                <w:rFonts w:ascii="Arial" w:hAnsi="Arial" w:cs="Arial"/>
                <w:sz w:val="20"/>
                <w:szCs w:val="20"/>
                <w:lang w:val="en-GB"/>
              </w:rPr>
              <w:t>i</w:t>
            </w:r>
            <w:r>
              <w:rPr>
                <w:rFonts w:ascii="Arial" w:hAnsi="Arial" w:cs="Arial"/>
                <w:sz w:val="20"/>
                <w:szCs w:val="20"/>
                <w:lang w:val="en-GB"/>
              </w:rPr>
              <w:t>ans, insects and microbes, and lower-plant taxa) should be funded in all bi</w:t>
            </w:r>
            <w:r>
              <w:rPr>
                <w:rFonts w:ascii="Arial" w:hAnsi="Arial" w:cs="Arial"/>
                <w:sz w:val="20"/>
                <w:szCs w:val="20"/>
                <w:lang w:val="en-GB"/>
              </w:rPr>
              <w:t>o</w:t>
            </w:r>
            <w:r>
              <w:rPr>
                <w:rFonts w:ascii="Arial" w:hAnsi="Arial" w:cs="Arial"/>
                <w:sz w:val="20"/>
                <w:szCs w:val="20"/>
                <w:lang w:val="en-GB"/>
              </w:rPr>
              <w:t>-geographic zones. The All India Coordinated Project on Taxonomy (AICOPTAX) pr</w:t>
            </w:r>
            <w:r>
              <w:rPr>
                <w:rFonts w:ascii="Arial" w:hAnsi="Arial" w:cs="Arial"/>
                <w:sz w:val="20"/>
                <w:szCs w:val="20"/>
                <w:lang w:val="en-GB"/>
              </w:rPr>
              <w:t>o</w:t>
            </w:r>
            <w:r>
              <w:rPr>
                <w:rFonts w:ascii="Arial" w:hAnsi="Arial" w:cs="Arial"/>
                <w:sz w:val="20"/>
                <w:szCs w:val="20"/>
                <w:lang w:val="en-GB"/>
              </w:rPr>
              <w:t>ject of the MoEF is an important initiative in this d</w:t>
            </w:r>
            <w:r>
              <w:rPr>
                <w:rFonts w:ascii="Arial" w:hAnsi="Arial" w:cs="Arial"/>
                <w:sz w:val="20"/>
                <w:szCs w:val="20"/>
                <w:lang w:val="en-GB"/>
              </w:rPr>
              <w:t>i</w:t>
            </w:r>
            <w:r>
              <w:rPr>
                <w:rFonts w:ascii="Arial" w:hAnsi="Arial" w:cs="Arial"/>
                <w:sz w:val="20"/>
                <w:szCs w:val="20"/>
                <w:lang w:val="en-GB"/>
              </w:rPr>
              <w:t xml:space="preserve">rection. </w:t>
            </w:r>
          </w:p>
          <w:p w:rsidR="001B4D2A" w:rsidRDefault="001B4D2A">
            <w:pPr>
              <w:rPr>
                <w:rFonts w:ascii="Arial" w:hAnsi="Arial" w:cs="Arial"/>
                <w:sz w:val="20"/>
                <w:szCs w:val="20"/>
                <w:lang w:val="en-GB"/>
              </w:rPr>
            </w:pPr>
          </w:p>
          <w:p w:rsidR="001B4D2A" w:rsidRDefault="001B4D2A">
            <w:pPr>
              <w:rPr>
                <w:rFonts w:ascii="Arial" w:hAnsi="Arial" w:cs="Arial"/>
                <w:sz w:val="20"/>
                <w:szCs w:val="20"/>
                <w:lang w:val="en-GB"/>
              </w:rPr>
            </w:pPr>
            <w:r>
              <w:rPr>
                <w:rFonts w:ascii="Arial" w:hAnsi="Arial" w:cs="Arial"/>
                <w:sz w:val="20"/>
                <w:szCs w:val="20"/>
                <w:lang w:val="en-GB"/>
              </w:rPr>
              <w:t>Institutional capac</w:t>
            </w:r>
            <w:r>
              <w:rPr>
                <w:rFonts w:ascii="Arial" w:hAnsi="Arial" w:cs="Arial"/>
                <w:sz w:val="20"/>
                <w:szCs w:val="20"/>
                <w:lang w:val="en-GB"/>
              </w:rPr>
              <w:t>i</w:t>
            </w:r>
            <w:r>
              <w:rPr>
                <w:rFonts w:ascii="Arial" w:hAnsi="Arial" w:cs="Arial"/>
                <w:sz w:val="20"/>
                <w:szCs w:val="20"/>
                <w:lang w:val="en-GB"/>
              </w:rPr>
              <w:t>ties for better surveys, co</w:t>
            </w:r>
            <w:r>
              <w:rPr>
                <w:rFonts w:ascii="Arial" w:hAnsi="Arial" w:cs="Arial"/>
                <w:sz w:val="20"/>
                <w:szCs w:val="20"/>
                <w:lang w:val="en-GB"/>
              </w:rPr>
              <w:t>l</w:t>
            </w:r>
            <w:r>
              <w:rPr>
                <w:rFonts w:ascii="Arial" w:hAnsi="Arial" w:cs="Arial"/>
                <w:sz w:val="20"/>
                <w:szCs w:val="20"/>
                <w:lang w:val="en-GB"/>
              </w:rPr>
              <w:t>lection, documentation and pre</w:t>
            </w:r>
            <w:r>
              <w:rPr>
                <w:rFonts w:ascii="Arial" w:hAnsi="Arial" w:cs="Arial"/>
                <w:sz w:val="20"/>
                <w:szCs w:val="20"/>
                <w:lang w:val="en-GB"/>
              </w:rPr>
              <w:t>s</w:t>
            </w:r>
            <w:r>
              <w:rPr>
                <w:rFonts w:ascii="Arial" w:hAnsi="Arial" w:cs="Arial"/>
                <w:sz w:val="20"/>
                <w:szCs w:val="20"/>
                <w:lang w:val="en-GB"/>
              </w:rPr>
              <w:t>ervation need to be improved and e</w:t>
            </w:r>
            <w:r>
              <w:rPr>
                <w:rFonts w:ascii="Arial" w:hAnsi="Arial" w:cs="Arial"/>
                <w:sz w:val="20"/>
                <w:szCs w:val="20"/>
                <w:lang w:val="en-GB"/>
              </w:rPr>
              <w:t>x</w:t>
            </w:r>
            <w:r>
              <w:rPr>
                <w:rFonts w:ascii="Arial" w:hAnsi="Arial" w:cs="Arial"/>
                <w:sz w:val="20"/>
                <w:szCs w:val="20"/>
                <w:lang w:val="en-GB"/>
              </w:rPr>
              <w:t>panded. Para-taxonomy should be encouraged at the indivi</w:t>
            </w:r>
            <w:r>
              <w:rPr>
                <w:rFonts w:ascii="Arial" w:hAnsi="Arial" w:cs="Arial"/>
                <w:sz w:val="20"/>
                <w:szCs w:val="20"/>
                <w:lang w:val="en-GB"/>
              </w:rPr>
              <w:t>d</w:t>
            </w:r>
            <w:r>
              <w:rPr>
                <w:rFonts w:ascii="Arial" w:hAnsi="Arial" w:cs="Arial"/>
                <w:sz w:val="20"/>
                <w:szCs w:val="20"/>
                <w:lang w:val="en-GB"/>
              </w:rPr>
              <w:t>ual level. Assessment exercises such as the CAMP workshops that involve multiple stakeholders need to be encouraged.</w:t>
            </w:r>
          </w:p>
        </w:tc>
        <w:tc>
          <w:tcPr>
            <w:tcW w:w="1186" w:type="dxa"/>
            <w:gridSpan w:val="2"/>
          </w:tcPr>
          <w:p w:rsidR="001B4D2A" w:rsidRDefault="001B4D2A">
            <w:pPr>
              <w:rPr>
                <w:rFonts w:ascii="Arial" w:hAnsi="Arial" w:cs="Arial"/>
                <w:sz w:val="20"/>
                <w:szCs w:val="20"/>
                <w:lang w:val="en-GB"/>
              </w:rPr>
            </w:pPr>
            <w:r>
              <w:rPr>
                <w:rFonts w:ascii="Arial" w:hAnsi="Arial" w:cs="Arial"/>
                <w:sz w:val="20"/>
                <w:szCs w:val="20"/>
                <w:lang w:val="en-GB"/>
              </w:rPr>
              <w:t>Long term</w:t>
            </w:r>
          </w:p>
        </w:tc>
        <w:tc>
          <w:tcPr>
            <w:tcW w:w="1440" w:type="dxa"/>
            <w:gridSpan w:val="2"/>
          </w:tcPr>
          <w:p w:rsidR="001B4D2A" w:rsidRDefault="001B4D2A">
            <w:pPr>
              <w:rPr>
                <w:rFonts w:ascii="Arial" w:hAnsi="Arial" w:cs="Arial"/>
                <w:sz w:val="20"/>
                <w:szCs w:val="20"/>
                <w:lang w:val="en-GB"/>
              </w:rPr>
            </w:pPr>
            <w:r>
              <w:rPr>
                <w:rFonts w:ascii="Arial" w:hAnsi="Arial" w:cs="Arial"/>
                <w:sz w:val="20"/>
                <w:szCs w:val="20"/>
                <w:lang w:val="en-GB"/>
              </w:rPr>
              <w:t>A regulatory body such as the N</w:t>
            </w:r>
            <w:r>
              <w:rPr>
                <w:rFonts w:ascii="Arial" w:hAnsi="Arial" w:cs="Arial"/>
                <w:sz w:val="20"/>
                <w:szCs w:val="20"/>
                <w:lang w:val="en-GB"/>
              </w:rPr>
              <w:t>a</w:t>
            </w:r>
            <w:r>
              <w:rPr>
                <w:rFonts w:ascii="Arial" w:hAnsi="Arial" w:cs="Arial"/>
                <w:sz w:val="20"/>
                <w:szCs w:val="20"/>
                <w:lang w:val="en-GB"/>
              </w:rPr>
              <w:t>tional Biodiversity A</w:t>
            </w:r>
            <w:r>
              <w:rPr>
                <w:rFonts w:ascii="Arial" w:hAnsi="Arial" w:cs="Arial"/>
                <w:sz w:val="20"/>
                <w:szCs w:val="20"/>
                <w:lang w:val="en-GB"/>
              </w:rPr>
              <w:t>u</w:t>
            </w:r>
            <w:r>
              <w:rPr>
                <w:rFonts w:ascii="Arial" w:hAnsi="Arial" w:cs="Arial"/>
                <w:sz w:val="20"/>
                <w:szCs w:val="20"/>
                <w:lang w:val="en-GB"/>
              </w:rPr>
              <w:t>thority (NBA) along with e</w:t>
            </w:r>
            <w:r>
              <w:rPr>
                <w:rFonts w:ascii="Arial" w:hAnsi="Arial" w:cs="Arial"/>
                <w:sz w:val="20"/>
                <w:szCs w:val="20"/>
                <w:lang w:val="en-GB"/>
              </w:rPr>
              <w:t>x</w:t>
            </w:r>
            <w:r>
              <w:rPr>
                <w:rFonts w:ascii="Arial" w:hAnsi="Arial" w:cs="Arial"/>
                <w:sz w:val="20"/>
                <w:szCs w:val="20"/>
                <w:lang w:val="en-GB"/>
              </w:rPr>
              <w:t>perts involved with A</w:t>
            </w:r>
            <w:r>
              <w:rPr>
                <w:rFonts w:ascii="Arial" w:hAnsi="Arial" w:cs="Arial"/>
                <w:sz w:val="20"/>
                <w:szCs w:val="20"/>
                <w:lang w:val="en-GB"/>
              </w:rPr>
              <w:t>I</w:t>
            </w:r>
            <w:r>
              <w:rPr>
                <w:rFonts w:ascii="Arial" w:hAnsi="Arial" w:cs="Arial"/>
                <w:sz w:val="20"/>
                <w:szCs w:val="20"/>
                <w:lang w:val="en-GB"/>
              </w:rPr>
              <w:t>COPTAX should d</w:t>
            </w:r>
            <w:r>
              <w:rPr>
                <w:rFonts w:ascii="Arial" w:hAnsi="Arial" w:cs="Arial"/>
                <w:sz w:val="20"/>
                <w:szCs w:val="20"/>
                <w:lang w:val="en-GB"/>
              </w:rPr>
              <w:t>e</w:t>
            </w:r>
            <w:r>
              <w:rPr>
                <w:rFonts w:ascii="Arial" w:hAnsi="Arial" w:cs="Arial"/>
                <w:sz w:val="20"/>
                <w:szCs w:val="20"/>
                <w:lang w:val="en-GB"/>
              </w:rPr>
              <w:t>velop a framework to facilitate access to already existing colle</w:t>
            </w:r>
            <w:r>
              <w:rPr>
                <w:rFonts w:ascii="Arial" w:hAnsi="Arial" w:cs="Arial"/>
                <w:sz w:val="20"/>
                <w:szCs w:val="20"/>
                <w:lang w:val="en-GB"/>
              </w:rPr>
              <w:t>c</w:t>
            </w:r>
            <w:r>
              <w:rPr>
                <w:rFonts w:ascii="Arial" w:hAnsi="Arial" w:cs="Arial"/>
                <w:sz w:val="20"/>
                <w:szCs w:val="20"/>
                <w:lang w:val="en-GB"/>
              </w:rPr>
              <w:t>tions and evaluate current lim</w:t>
            </w:r>
            <w:r>
              <w:rPr>
                <w:rFonts w:ascii="Arial" w:hAnsi="Arial" w:cs="Arial"/>
                <w:sz w:val="20"/>
                <w:szCs w:val="20"/>
                <w:lang w:val="en-GB"/>
              </w:rPr>
              <w:t>i</w:t>
            </w:r>
            <w:r>
              <w:rPr>
                <w:rFonts w:ascii="Arial" w:hAnsi="Arial" w:cs="Arial"/>
                <w:sz w:val="20"/>
                <w:szCs w:val="20"/>
                <w:lang w:val="en-GB"/>
              </w:rPr>
              <w:t>tations in terms of permi</w:t>
            </w:r>
            <w:r>
              <w:rPr>
                <w:rFonts w:ascii="Arial" w:hAnsi="Arial" w:cs="Arial"/>
                <w:sz w:val="20"/>
                <w:szCs w:val="20"/>
                <w:lang w:val="en-GB"/>
              </w:rPr>
              <w:t>s</w:t>
            </w:r>
            <w:r>
              <w:rPr>
                <w:rFonts w:ascii="Arial" w:hAnsi="Arial" w:cs="Arial"/>
                <w:sz w:val="20"/>
                <w:szCs w:val="20"/>
                <w:lang w:val="en-GB"/>
              </w:rPr>
              <w:t>sions and intelle</w:t>
            </w:r>
            <w:r>
              <w:rPr>
                <w:rFonts w:ascii="Arial" w:hAnsi="Arial" w:cs="Arial"/>
                <w:sz w:val="20"/>
                <w:szCs w:val="20"/>
                <w:lang w:val="en-GB"/>
              </w:rPr>
              <w:t>c</w:t>
            </w:r>
            <w:r>
              <w:rPr>
                <w:rFonts w:ascii="Arial" w:hAnsi="Arial" w:cs="Arial"/>
                <w:sz w:val="20"/>
                <w:szCs w:val="20"/>
                <w:lang w:val="en-GB"/>
              </w:rPr>
              <w:t xml:space="preserve">tual property rights. </w:t>
            </w:r>
          </w:p>
        </w:tc>
        <w:tc>
          <w:tcPr>
            <w:tcW w:w="1800" w:type="dxa"/>
          </w:tcPr>
          <w:p w:rsidR="001B4D2A" w:rsidRDefault="001B4D2A">
            <w:pPr>
              <w:rPr>
                <w:rFonts w:ascii="Arial" w:hAnsi="Arial" w:cs="Arial"/>
                <w:sz w:val="20"/>
                <w:szCs w:val="20"/>
                <w:lang w:val="en-GB"/>
              </w:rPr>
            </w:pPr>
            <w:r>
              <w:rPr>
                <w:rFonts w:ascii="Arial" w:hAnsi="Arial" w:cs="Arial"/>
                <w:sz w:val="20"/>
                <w:szCs w:val="20"/>
                <w:lang w:val="en-GB"/>
              </w:rPr>
              <w:t>Funding as well as additional projects for this capacity action can be sourced from schemes such as AICO</w:t>
            </w:r>
            <w:r>
              <w:rPr>
                <w:rFonts w:ascii="Arial" w:hAnsi="Arial" w:cs="Arial"/>
                <w:sz w:val="20"/>
                <w:szCs w:val="20"/>
                <w:lang w:val="en-GB"/>
              </w:rPr>
              <w:t>P</w:t>
            </w:r>
            <w:r>
              <w:rPr>
                <w:rFonts w:ascii="Arial" w:hAnsi="Arial" w:cs="Arial"/>
                <w:sz w:val="20"/>
                <w:szCs w:val="20"/>
                <w:lang w:val="en-GB"/>
              </w:rPr>
              <w:t xml:space="preserve">TAX. </w:t>
            </w:r>
          </w:p>
        </w:tc>
      </w:tr>
      <w:tr w:rsidR="001B4D2A">
        <w:tc>
          <w:tcPr>
            <w:tcW w:w="1972" w:type="dxa"/>
            <w:gridSpan w:val="2"/>
          </w:tcPr>
          <w:p w:rsidR="001B4D2A" w:rsidRDefault="001B4D2A">
            <w:pPr>
              <w:rPr>
                <w:rFonts w:ascii="Arial" w:hAnsi="Arial" w:cs="Arial"/>
                <w:sz w:val="20"/>
                <w:szCs w:val="20"/>
                <w:lang w:val="en-GB"/>
              </w:rPr>
            </w:pPr>
            <w:r>
              <w:rPr>
                <w:rFonts w:ascii="Arial" w:hAnsi="Arial" w:cs="Arial"/>
                <w:sz w:val="20"/>
                <w:szCs w:val="20"/>
                <w:lang w:val="en-GB"/>
              </w:rPr>
              <w:t xml:space="preserve">Targeted research on invasive alien species and cross-sectoral integration for their effective management are limited </w:t>
            </w:r>
          </w:p>
        </w:tc>
        <w:tc>
          <w:tcPr>
            <w:tcW w:w="4064" w:type="dxa"/>
            <w:gridSpan w:val="3"/>
          </w:tcPr>
          <w:p w:rsidR="001B4D2A" w:rsidRDefault="001B4D2A">
            <w:pPr>
              <w:rPr>
                <w:rFonts w:ascii="Arial" w:hAnsi="Arial" w:cs="Arial"/>
                <w:sz w:val="20"/>
                <w:szCs w:val="20"/>
                <w:lang w:val="en-GB"/>
              </w:rPr>
            </w:pPr>
            <w:r>
              <w:rPr>
                <w:rFonts w:ascii="Arial" w:hAnsi="Arial" w:cs="Arial"/>
                <w:sz w:val="20"/>
                <w:szCs w:val="20"/>
                <w:lang w:val="en-GB"/>
              </w:rPr>
              <w:t xml:space="preserve">There has been improved coordination, stronger databases and widened networking in recent years on invasive alien species and recommendations have been developed for actions to be taken at the national, state and grassroots levels. However, much more funding and policy support is required to address this </w:t>
            </w:r>
            <w:r>
              <w:rPr>
                <w:rFonts w:ascii="Arial" w:hAnsi="Arial" w:cs="Arial"/>
                <w:sz w:val="20"/>
                <w:szCs w:val="20"/>
                <w:lang w:val="en-GB"/>
              </w:rPr>
              <w:lastRenderedPageBreak/>
              <w:t>important issue.</w:t>
            </w:r>
            <w:r w:rsidR="00D0570B">
              <w:rPr>
                <w:rFonts w:ascii="Arial" w:hAnsi="Arial" w:cs="Arial"/>
                <w:sz w:val="20"/>
                <w:szCs w:val="20"/>
                <w:lang w:val="en-GB"/>
              </w:rPr>
              <w:t xml:space="preserve"> There is a need to develop regulations of introduction of invasive alien species and their management.</w:t>
            </w:r>
          </w:p>
          <w:p w:rsidR="001B4D2A" w:rsidRDefault="001B4D2A">
            <w:pPr>
              <w:rPr>
                <w:rFonts w:ascii="Arial" w:hAnsi="Arial" w:cs="Arial"/>
                <w:sz w:val="20"/>
                <w:szCs w:val="20"/>
                <w:lang w:val="en-GB"/>
              </w:rPr>
            </w:pPr>
          </w:p>
          <w:p w:rsidR="001B4D2A" w:rsidRDefault="001B4D2A">
            <w:pPr>
              <w:rPr>
                <w:rFonts w:ascii="Arial" w:hAnsi="Arial" w:cs="Arial"/>
                <w:sz w:val="20"/>
                <w:szCs w:val="20"/>
                <w:lang w:val="en-GB"/>
              </w:rPr>
            </w:pPr>
          </w:p>
        </w:tc>
        <w:tc>
          <w:tcPr>
            <w:tcW w:w="928" w:type="dxa"/>
          </w:tcPr>
          <w:p w:rsidR="001B4D2A" w:rsidRDefault="001B4D2A">
            <w:pPr>
              <w:rPr>
                <w:rFonts w:ascii="Arial" w:hAnsi="Arial" w:cs="Arial"/>
                <w:sz w:val="20"/>
                <w:szCs w:val="20"/>
                <w:lang w:val="en-GB"/>
              </w:rPr>
            </w:pPr>
            <w:r>
              <w:rPr>
                <w:rFonts w:ascii="Arial" w:hAnsi="Arial" w:cs="Arial"/>
                <w:sz w:val="20"/>
                <w:szCs w:val="20"/>
                <w:lang w:val="en-GB"/>
              </w:rPr>
              <w:lastRenderedPageBreak/>
              <w:t>Medium</w:t>
            </w:r>
          </w:p>
        </w:tc>
        <w:tc>
          <w:tcPr>
            <w:tcW w:w="2758" w:type="dxa"/>
            <w:gridSpan w:val="2"/>
          </w:tcPr>
          <w:p w:rsidR="001B4D2A" w:rsidRDefault="001B4D2A">
            <w:pPr>
              <w:rPr>
                <w:rFonts w:ascii="Arial" w:hAnsi="Arial" w:cs="Arial"/>
                <w:sz w:val="20"/>
                <w:szCs w:val="20"/>
                <w:lang w:val="en-GB"/>
              </w:rPr>
            </w:pPr>
            <w:r>
              <w:rPr>
                <w:rFonts w:ascii="Arial" w:hAnsi="Arial" w:cs="Arial"/>
                <w:sz w:val="20"/>
                <w:szCs w:val="20"/>
                <w:lang w:val="en-GB"/>
              </w:rPr>
              <w:t xml:space="preserve">A programme aimed at improving institutional and individual capacities for assessing current and potential threats caused by alien invasive (with special reference to climate change) should be initiated.  Key </w:t>
            </w:r>
            <w:r>
              <w:rPr>
                <w:rFonts w:ascii="Arial" w:hAnsi="Arial" w:cs="Arial"/>
                <w:sz w:val="20"/>
                <w:szCs w:val="20"/>
                <w:lang w:val="en-GB"/>
              </w:rPr>
              <w:lastRenderedPageBreak/>
              <w:t xml:space="preserve">regions and themes to be targeted include marine systems, freshwater systems, mountains and agricultural systems. With the help of key institutions, training workshops (along the lines of the ‘Eradication of the Invasive Weeds and Habitat Restoration’ carried out by the MoEF) can be conducted for the State Forest Departments to build their capacities to adequately deal with invasive in their focal areas.  </w:t>
            </w:r>
          </w:p>
        </w:tc>
        <w:tc>
          <w:tcPr>
            <w:tcW w:w="1186" w:type="dxa"/>
            <w:gridSpan w:val="2"/>
          </w:tcPr>
          <w:p w:rsidR="001B4D2A" w:rsidRDefault="001B4D2A">
            <w:pPr>
              <w:rPr>
                <w:rFonts w:ascii="Arial" w:hAnsi="Arial" w:cs="Arial"/>
                <w:sz w:val="20"/>
                <w:szCs w:val="20"/>
                <w:lang w:val="en-GB"/>
              </w:rPr>
            </w:pPr>
            <w:r>
              <w:rPr>
                <w:rFonts w:ascii="Arial" w:hAnsi="Arial" w:cs="Arial"/>
                <w:sz w:val="20"/>
                <w:szCs w:val="20"/>
                <w:lang w:val="en-GB"/>
              </w:rPr>
              <w:lastRenderedPageBreak/>
              <w:t>Medium</w:t>
            </w:r>
          </w:p>
        </w:tc>
        <w:tc>
          <w:tcPr>
            <w:tcW w:w="1440" w:type="dxa"/>
            <w:gridSpan w:val="2"/>
          </w:tcPr>
          <w:p w:rsidR="001B4D2A" w:rsidRDefault="001B4D2A">
            <w:pPr>
              <w:rPr>
                <w:rFonts w:ascii="Arial" w:hAnsi="Arial" w:cs="Arial"/>
                <w:sz w:val="20"/>
                <w:szCs w:val="20"/>
                <w:lang w:val="en-GB"/>
              </w:rPr>
            </w:pPr>
            <w:r>
              <w:rPr>
                <w:rFonts w:ascii="Arial" w:hAnsi="Arial" w:cs="Arial"/>
                <w:sz w:val="20"/>
                <w:szCs w:val="20"/>
                <w:lang w:val="en-GB"/>
              </w:rPr>
              <w:t xml:space="preserve">Capacity building for research and training should be for key organisations such as WII, </w:t>
            </w:r>
            <w:r>
              <w:rPr>
                <w:rFonts w:ascii="Arial" w:hAnsi="Arial" w:cs="Arial"/>
                <w:sz w:val="20"/>
                <w:szCs w:val="20"/>
                <w:lang w:val="en-GB"/>
              </w:rPr>
              <w:lastRenderedPageBreak/>
              <w:t>ICFRE, agricultural universities and NGOs working on exotics Funding for training forest officials needs to be provided.</w:t>
            </w:r>
          </w:p>
        </w:tc>
        <w:tc>
          <w:tcPr>
            <w:tcW w:w="1800" w:type="dxa"/>
          </w:tcPr>
          <w:p w:rsidR="001B4D2A" w:rsidRDefault="001B4D2A">
            <w:pPr>
              <w:rPr>
                <w:rFonts w:ascii="Arial" w:hAnsi="Arial" w:cs="Arial"/>
                <w:sz w:val="20"/>
                <w:lang w:val="en-GB"/>
              </w:rPr>
            </w:pPr>
            <w:r>
              <w:rPr>
                <w:rFonts w:ascii="Arial" w:hAnsi="Arial" w:cs="Arial"/>
                <w:sz w:val="20"/>
                <w:szCs w:val="20"/>
                <w:lang w:val="en-GB"/>
              </w:rPr>
              <w:lastRenderedPageBreak/>
              <w:t>Funding to be sourced from the ‘</w:t>
            </w:r>
            <w:r>
              <w:rPr>
                <w:rFonts w:ascii="Arial" w:hAnsi="Arial" w:cs="Arial"/>
                <w:sz w:val="20"/>
                <w:lang w:val="en-GB"/>
              </w:rPr>
              <w:t xml:space="preserve">Control of Weeds and Invasive Species’ project </w:t>
            </w:r>
            <w:r w:rsidR="002A33F1">
              <w:rPr>
                <w:rFonts w:ascii="Arial" w:hAnsi="Arial" w:cs="Arial"/>
                <w:sz w:val="20"/>
                <w:lang w:val="en-GB"/>
              </w:rPr>
              <w:t xml:space="preserve">of </w:t>
            </w:r>
            <w:r>
              <w:rPr>
                <w:rFonts w:ascii="Arial" w:hAnsi="Arial" w:cs="Arial"/>
                <w:sz w:val="20"/>
                <w:lang w:val="en-GB"/>
              </w:rPr>
              <w:t>ICFRE</w:t>
            </w:r>
            <w:r w:rsidR="002A33F1">
              <w:rPr>
                <w:rFonts w:ascii="Arial" w:hAnsi="Arial" w:cs="Arial"/>
                <w:sz w:val="20"/>
                <w:lang w:val="en-GB"/>
              </w:rPr>
              <w:t>.</w:t>
            </w:r>
            <w:r>
              <w:rPr>
                <w:rFonts w:ascii="Arial" w:hAnsi="Arial" w:cs="Arial"/>
                <w:sz w:val="20"/>
                <w:lang w:val="en-GB"/>
              </w:rPr>
              <w:t xml:space="preserve"> </w:t>
            </w:r>
          </w:p>
          <w:p w:rsidR="002A33F1" w:rsidRDefault="002A33F1">
            <w:pPr>
              <w:rPr>
                <w:rFonts w:ascii="Arial" w:hAnsi="Arial" w:cs="Arial"/>
                <w:sz w:val="20"/>
                <w:szCs w:val="20"/>
                <w:lang w:val="en-GB"/>
              </w:rPr>
            </w:pPr>
          </w:p>
          <w:p w:rsidR="001B4D2A" w:rsidRDefault="001B4D2A">
            <w:pPr>
              <w:pStyle w:val="BodyText2"/>
              <w:spacing w:after="0" w:line="240" w:lineRule="auto"/>
              <w:rPr>
                <w:rFonts w:ascii="Arial" w:hAnsi="Arial" w:cs="Arial"/>
                <w:sz w:val="20"/>
                <w:szCs w:val="20"/>
              </w:rPr>
            </w:pPr>
          </w:p>
        </w:tc>
      </w:tr>
      <w:tr w:rsidR="001B4D2A">
        <w:tc>
          <w:tcPr>
            <w:tcW w:w="1972" w:type="dxa"/>
            <w:gridSpan w:val="2"/>
          </w:tcPr>
          <w:p w:rsidR="001B4D2A" w:rsidRDefault="001B4D2A">
            <w:pPr>
              <w:rPr>
                <w:rFonts w:ascii="Arial" w:hAnsi="Arial" w:cs="Arial"/>
                <w:sz w:val="20"/>
                <w:szCs w:val="20"/>
                <w:lang w:val="en-GB"/>
              </w:rPr>
            </w:pPr>
            <w:r>
              <w:rPr>
                <w:rFonts w:ascii="Arial" w:hAnsi="Arial" w:cs="Arial"/>
                <w:sz w:val="20"/>
                <w:szCs w:val="20"/>
                <w:lang w:val="en-GB"/>
              </w:rPr>
              <w:lastRenderedPageBreak/>
              <w:t>Monitoring has r</w:t>
            </w:r>
            <w:r>
              <w:rPr>
                <w:rFonts w:ascii="Arial" w:hAnsi="Arial" w:cs="Arial"/>
                <w:sz w:val="20"/>
                <w:szCs w:val="20"/>
                <w:lang w:val="en-GB"/>
              </w:rPr>
              <w:t>e</w:t>
            </w:r>
            <w:r>
              <w:rPr>
                <w:rFonts w:ascii="Arial" w:hAnsi="Arial" w:cs="Arial"/>
                <w:sz w:val="20"/>
                <w:szCs w:val="20"/>
                <w:lang w:val="en-GB"/>
              </w:rPr>
              <w:t>ceived less attention than sp</w:t>
            </w:r>
            <w:r>
              <w:rPr>
                <w:rFonts w:ascii="Arial" w:hAnsi="Arial" w:cs="Arial"/>
                <w:sz w:val="20"/>
                <w:szCs w:val="20"/>
                <w:lang w:val="en-GB"/>
              </w:rPr>
              <w:t>e</w:t>
            </w:r>
            <w:r>
              <w:rPr>
                <w:rFonts w:ascii="Arial" w:hAnsi="Arial" w:cs="Arial"/>
                <w:sz w:val="20"/>
                <w:szCs w:val="20"/>
                <w:lang w:val="en-GB"/>
              </w:rPr>
              <w:t>cies level identific</w:t>
            </w:r>
            <w:r>
              <w:rPr>
                <w:rFonts w:ascii="Arial" w:hAnsi="Arial" w:cs="Arial"/>
                <w:sz w:val="20"/>
                <w:szCs w:val="20"/>
                <w:lang w:val="en-GB"/>
              </w:rPr>
              <w:t>a</w:t>
            </w:r>
            <w:r>
              <w:rPr>
                <w:rFonts w:ascii="Arial" w:hAnsi="Arial" w:cs="Arial"/>
                <w:sz w:val="20"/>
                <w:szCs w:val="20"/>
                <w:lang w:val="en-GB"/>
              </w:rPr>
              <w:t>tion.</w:t>
            </w:r>
          </w:p>
        </w:tc>
        <w:tc>
          <w:tcPr>
            <w:tcW w:w="4064" w:type="dxa"/>
            <w:gridSpan w:val="3"/>
          </w:tcPr>
          <w:p w:rsidR="001B4D2A" w:rsidRDefault="001B4D2A">
            <w:pPr>
              <w:rPr>
                <w:rFonts w:ascii="Arial" w:hAnsi="Arial" w:cs="Arial"/>
                <w:sz w:val="20"/>
                <w:szCs w:val="20"/>
                <w:lang w:val="en-GB"/>
              </w:rPr>
            </w:pPr>
            <w:r>
              <w:rPr>
                <w:rFonts w:ascii="Arial" w:hAnsi="Arial" w:cs="Arial"/>
                <w:sz w:val="20"/>
                <w:szCs w:val="20"/>
                <w:lang w:val="en-GB"/>
              </w:rPr>
              <w:t>Regular and long-term mon</w:t>
            </w:r>
            <w:r>
              <w:rPr>
                <w:rFonts w:ascii="Arial" w:hAnsi="Arial" w:cs="Arial"/>
                <w:sz w:val="20"/>
                <w:szCs w:val="20"/>
                <w:lang w:val="en-GB"/>
              </w:rPr>
              <w:t>i</w:t>
            </w:r>
            <w:r>
              <w:rPr>
                <w:rFonts w:ascii="Arial" w:hAnsi="Arial" w:cs="Arial"/>
                <w:sz w:val="20"/>
                <w:szCs w:val="20"/>
                <w:lang w:val="en-GB"/>
              </w:rPr>
              <w:t>toring parameters have not been adequately established by researchers for terrestrial or marine realms. Exceptions include the periodical forest cover mapping carried out by the Forest Survey of India (FSI).  Long-term thinking needs to be encouraged. Monitoring changes, particularly qualitative parameters,  in urban systems and other areas outside formal pr</w:t>
            </w:r>
            <w:r>
              <w:rPr>
                <w:rFonts w:ascii="Arial" w:hAnsi="Arial" w:cs="Arial"/>
                <w:sz w:val="20"/>
                <w:szCs w:val="20"/>
                <w:lang w:val="en-GB"/>
              </w:rPr>
              <w:t>o</w:t>
            </w:r>
            <w:r>
              <w:rPr>
                <w:rFonts w:ascii="Arial" w:hAnsi="Arial" w:cs="Arial"/>
                <w:sz w:val="20"/>
                <w:szCs w:val="20"/>
                <w:lang w:val="en-GB"/>
              </w:rPr>
              <w:t>tected areas has not r</w:t>
            </w:r>
            <w:r>
              <w:rPr>
                <w:rFonts w:ascii="Arial" w:hAnsi="Arial" w:cs="Arial"/>
                <w:sz w:val="20"/>
                <w:szCs w:val="20"/>
                <w:lang w:val="en-GB"/>
              </w:rPr>
              <w:t>e</w:t>
            </w:r>
            <w:r>
              <w:rPr>
                <w:rFonts w:ascii="Arial" w:hAnsi="Arial" w:cs="Arial"/>
                <w:sz w:val="20"/>
                <w:szCs w:val="20"/>
                <w:lang w:val="en-GB"/>
              </w:rPr>
              <w:t>ceived sufficient attention. In addition, the loss of biodiversity and the corr</w:t>
            </w:r>
            <w:r>
              <w:rPr>
                <w:rFonts w:ascii="Arial" w:hAnsi="Arial" w:cs="Arial"/>
                <w:sz w:val="20"/>
                <w:szCs w:val="20"/>
                <w:lang w:val="en-GB"/>
              </w:rPr>
              <w:t>e</w:t>
            </w:r>
            <w:r>
              <w:rPr>
                <w:rFonts w:ascii="Arial" w:hAnsi="Arial" w:cs="Arial"/>
                <w:sz w:val="20"/>
                <w:szCs w:val="20"/>
                <w:lang w:val="en-GB"/>
              </w:rPr>
              <w:t xml:space="preserve">sponding loss of ecosystem goods and services are also poorly understood. </w:t>
            </w:r>
          </w:p>
        </w:tc>
        <w:tc>
          <w:tcPr>
            <w:tcW w:w="928" w:type="dxa"/>
          </w:tcPr>
          <w:p w:rsidR="001B4D2A" w:rsidRDefault="001B4D2A">
            <w:pPr>
              <w:rPr>
                <w:rFonts w:ascii="Arial" w:hAnsi="Arial" w:cs="Arial"/>
                <w:sz w:val="20"/>
                <w:szCs w:val="20"/>
                <w:lang w:val="en-GB"/>
              </w:rPr>
            </w:pPr>
            <w:r>
              <w:rPr>
                <w:rFonts w:ascii="Arial" w:hAnsi="Arial" w:cs="Arial"/>
                <w:sz w:val="20"/>
                <w:szCs w:val="20"/>
                <w:lang w:val="en-GB"/>
              </w:rPr>
              <w:t>M</w:t>
            </w:r>
            <w:r>
              <w:rPr>
                <w:rFonts w:ascii="Arial" w:hAnsi="Arial" w:cs="Arial"/>
                <w:sz w:val="20"/>
                <w:szCs w:val="20"/>
                <w:lang w:val="en-GB"/>
              </w:rPr>
              <w:t>e</w:t>
            </w:r>
            <w:r>
              <w:rPr>
                <w:rFonts w:ascii="Arial" w:hAnsi="Arial" w:cs="Arial"/>
                <w:sz w:val="20"/>
                <w:szCs w:val="20"/>
                <w:lang w:val="en-GB"/>
              </w:rPr>
              <w:t>dium</w:t>
            </w:r>
          </w:p>
        </w:tc>
        <w:tc>
          <w:tcPr>
            <w:tcW w:w="2758" w:type="dxa"/>
            <w:gridSpan w:val="2"/>
          </w:tcPr>
          <w:p w:rsidR="001B4D2A" w:rsidRDefault="001B4D2A">
            <w:pPr>
              <w:rPr>
                <w:rFonts w:ascii="Arial" w:hAnsi="Arial" w:cs="Arial"/>
                <w:sz w:val="20"/>
                <w:szCs w:val="20"/>
                <w:lang w:val="en-GB"/>
              </w:rPr>
            </w:pPr>
            <w:r>
              <w:rPr>
                <w:rFonts w:ascii="Arial" w:hAnsi="Arial" w:cs="Arial"/>
                <w:sz w:val="20"/>
                <w:szCs w:val="20"/>
                <w:lang w:val="en-GB"/>
              </w:rPr>
              <w:t>A monitoring stra</w:t>
            </w:r>
            <w:r>
              <w:rPr>
                <w:rFonts w:ascii="Arial" w:hAnsi="Arial" w:cs="Arial"/>
                <w:sz w:val="20"/>
                <w:szCs w:val="20"/>
                <w:lang w:val="en-GB"/>
              </w:rPr>
              <w:t>t</w:t>
            </w:r>
            <w:r>
              <w:rPr>
                <w:rFonts w:ascii="Arial" w:hAnsi="Arial" w:cs="Arial"/>
                <w:sz w:val="20"/>
                <w:szCs w:val="20"/>
                <w:lang w:val="en-GB"/>
              </w:rPr>
              <w:t>egy to be developed for endangered species and the follo</w:t>
            </w:r>
            <w:r>
              <w:rPr>
                <w:rFonts w:ascii="Arial" w:hAnsi="Arial" w:cs="Arial"/>
                <w:sz w:val="20"/>
                <w:szCs w:val="20"/>
                <w:lang w:val="en-GB"/>
              </w:rPr>
              <w:t>w</w:t>
            </w:r>
            <w:r>
              <w:rPr>
                <w:rFonts w:ascii="Arial" w:hAnsi="Arial" w:cs="Arial"/>
                <w:sz w:val="20"/>
                <w:szCs w:val="20"/>
                <w:lang w:val="en-GB"/>
              </w:rPr>
              <w:t>ing high priority bi</w:t>
            </w:r>
            <w:r>
              <w:rPr>
                <w:rFonts w:ascii="Arial" w:hAnsi="Arial" w:cs="Arial"/>
                <w:sz w:val="20"/>
                <w:szCs w:val="20"/>
                <w:lang w:val="en-GB"/>
              </w:rPr>
              <w:t>o</w:t>
            </w:r>
            <w:r>
              <w:rPr>
                <w:rFonts w:ascii="Arial" w:hAnsi="Arial" w:cs="Arial"/>
                <w:sz w:val="20"/>
                <w:szCs w:val="20"/>
                <w:lang w:val="en-GB"/>
              </w:rPr>
              <w:t>-geographic and thematic areas: Mountains (Him</w:t>
            </w:r>
            <w:r>
              <w:rPr>
                <w:rFonts w:ascii="Arial" w:hAnsi="Arial" w:cs="Arial"/>
                <w:sz w:val="20"/>
                <w:szCs w:val="20"/>
                <w:lang w:val="en-GB"/>
              </w:rPr>
              <w:t>a</w:t>
            </w:r>
            <w:r>
              <w:rPr>
                <w:rFonts w:ascii="Arial" w:hAnsi="Arial" w:cs="Arial"/>
                <w:sz w:val="20"/>
                <w:szCs w:val="20"/>
                <w:lang w:val="en-GB"/>
              </w:rPr>
              <w:t>laya, North Eastern Region, Wes</w:t>
            </w:r>
            <w:r>
              <w:rPr>
                <w:rFonts w:ascii="Arial" w:hAnsi="Arial" w:cs="Arial"/>
                <w:sz w:val="20"/>
                <w:szCs w:val="20"/>
                <w:lang w:val="en-GB"/>
              </w:rPr>
              <w:t>t</w:t>
            </w:r>
            <w:r>
              <w:rPr>
                <w:rFonts w:ascii="Arial" w:hAnsi="Arial" w:cs="Arial"/>
                <w:sz w:val="20"/>
                <w:szCs w:val="20"/>
                <w:lang w:val="en-GB"/>
              </w:rPr>
              <w:t>ern Ghats), Coastal and Marine environments (coastal a</w:t>
            </w:r>
            <w:r>
              <w:rPr>
                <w:rFonts w:ascii="Arial" w:hAnsi="Arial" w:cs="Arial"/>
                <w:sz w:val="20"/>
                <w:szCs w:val="20"/>
                <w:lang w:val="en-GB"/>
              </w:rPr>
              <w:t>r</w:t>
            </w:r>
            <w:r>
              <w:rPr>
                <w:rFonts w:ascii="Arial" w:hAnsi="Arial" w:cs="Arial"/>
                <w:sz w:val="20"/>
                <w:szCs w:val="20"/>
                <w:lang w:val="en-GB"/>
              </w:rPr>
              <w:t>eas and we</w:t>
            </w:r>
            <w:r>
              <w:rPr>
                <w:rFonts w:ascii="Arial" w:hAnsi="Arial" w:cs="Arial"/>
                <w:sz w:val="20"/>
                <w:szCs w:val="20"/>
                <w:lang w:val="en-GB"/>
              </w:rPr>
              <w:t>t</w:t>
            </w:r>
            <w:r>
              <w:rPr>
                <w:rFonts w:ascii="Arial" w:hAnsi="Arial" w:cs="Arial"/>
                <w:sz w:val="20"/>
                <w:szCs w:val="20"/>
                <w:lang w:val="en-GB"/>
              </w:rPr>
              <w:t>lands, coral reefs, Andaman and Nicobar I</w:t>
            </w:r>
            <w:r>
              <w:rPr>
                <w:rFonts w:ascii="Arial" w:hAnsi="Arial" w:cs="Arial"/>
                <w:sz w:val="20"/>
                <w:szCs w:val="20"/>
                <w:lang w:val="en-GB"/>
              </w:rPr>
              <w:t>s</w:t>
            </w:r>
            <w:r>
              <w:rPr>
                <w:rFonts w:ascii="Arial" w:hAnsi="Arial" w:cs="Arial"/>
                <w:sz w:val="20"/>
                <w:szCs w:val="20"/>
                <w:lang w:val="en-GB"/>
              </w:rPr>
              <w:t>lands), freshwater systems, urban areas, fo</w:t>
            </w:r>
            <w:r>
              <w:rPr>
                <w:rFonts w:ascii="Arial" w:hAnsi="Arial" w:cs="Arial"/>
                <w:sz w:val="20"/>
                <w:szCs w:val="20"/>
                <w:lang w:val="en-GB"/>
              </w:rPr>
              <w:t>r</w:t>
            </w:r>
            <w:r>
              <w:rPr>
                <w:rFonts w:ascii="Arial" w:hAnsi="Arial" w:cs="Arial"/>
                <w:sz w:val="20"/>
                <w:szCs w:val="20"/>
                <w:lang w:val="en-GB"/>
              </w:rPr>
              <w:t>est cover within and ou</w:t>
            </w:r>
            <w:r>
              <w:rPr>
                <w:rFonts w:ascii="Arial" w:hAnsi="Arial" w:cs="Arial"/>
                <w:sz w:val="20"/>
                <w:szCs w:val="20"/>
                <w:lang w:val="en-GB"/>
              </w:rPr>
              <w:t>t</w:t>
            </w:r>
            <w:r>
              <w:rPr>
                <w:rFonts w:ascii="Arial" w:hAnsi="Arial" w:cs="Arial"/>
                <w:sz w:val="20"/>
                <w:szCs w:val="20"/>
                <w:lang w:val="en-GB"/>
              </w:rPr>
              <w:t>side the formal PA ne</w:t>
            </w:r>
            <w:r>
              <w:rPr>
                <w:rFonts w:ascii="Arial" w:hAnsi="Arial" w:cs="Arial"/>
                <w:sz w:val="20"/>
                <w:szCs w:val="20"/>
                <w:lang w:val="en-GB"/>
              </w:rPr>
              <w:t>t</w:t>
            </w:r>
            <w:r>
              <w:rPr>
                <w:rFonts w:ascii="Arial" w:hAnsi="Arial" w:cs="Arial"/>
                <w:sz w:val="20"/>
                <w:szCs w:val="20"/>
                <w:lang w:val="en-GB"/>
              </w:rPr>
              <w:t>work and long term monitoring and environmental impact assessment to determine the i</w:t>
            </w:r>
            <w:r>
              <w:rPr>
                <w:rFonts w:ascii="Arial" w:hAnsi="Arial" w:cs="Arial"/>
                <w:sz w:val="20"/>
                <w:szCs w:val="20"/>
                <w:lang w:val="en-GB"/>
              </w:rPr>
              <w:t>m</w:t>
            </w:r>
            <w:r>
              <w:rPr>
                <w:rFonts w:ascii="Arial" w:hAnsi="Arial" w:cs="Arial"/>
                <w:sz w:val="20"/>
                <w:szCs w:val="20"/>
                <w:lang w:val="en-GB"/>
              </w:rPr>
              <w:t>pact of existing development pr</w:t>
            </w:r>
            <w:r>
              <w:rPr>
                <w:rFonts w:ascii="Arial" w:hAnsi="Arial" w:cs="Arial"/>
                <w:sz w:val="20"/>
                <w:szCs w:val="20"/>
                <w:lang w:val="en-GB"/>
              </w:rPr>
              <w:t>o</w:t>
            </w:r>
            <w:r>
              <w:rPr>
                <w:rFonts w:ascii="Arial" w:hAnsi="Arial" w:cs="Arial"/>
                <w:sz w:val="20"/>
                <w:szCs w:val="20"/>
                <w:lang w:val="en-GB"/>
              </w:rPr>
              <w:t>jects. Capacity building should focus on training pe</w:t>
            </w:r>
            <w:r>
              <w:rPr>
                <w:rFonts w:ascii="Arial" w:hAnsi="Arial" w:cs="Arial"/>
                <w:sz w:val="20"/>
                <w:szCs w:val="20"/>
                <w:lang w:val="en-GB"/>
              </w:rPr>
              <w:t>r</w:t>
            </w:r>
            <w:r>
              <w:rPr>
                <w:rFonts w:ascii="Arial" w:hAnsi="Arial" w:cs="Arial"/>
                <w:sz w:val="20"/>
                <w:szCs w:val="20"/>
                <w:lang w:val="en-GB"/>
              </w:rPr>
              <w:t>sonnel in new tec</w:t>
            </w:r>
            <w:r>
              <w:rPr>
                <w:rFonts w:ascii="Arial" w:hAnsi="Arial" w:cs="Arial"/>
                <w:sz w:val="20"/>
                <w:szCs w:val="20"/>
                <w:lang w:val="en-GB"/>
              </w:rPr>
              <w:t>h</w:t>
            </w:r>
            <w:r>
              <w:rPr>
                <w:rFonts w:ascii="Arial" w:hAnsi="Arial" w:cs="Arial"/>
                <w:sz w:val="20"/>
                <w:szCs w:val="20"/>
                <w:lang w:val="en-GB"/>
              </w:rPr>
              <w:t>niques of monitoring and int</w:t>
            </w:r>
            <w:r>
              <w:rPr>
                <w:rFonts w:ascii="Arial" w:hAnsi="Arial" w:cs="Arial"/>
                <w:sz w:val="20"/>
                <w:szCs w:val="20"/>
                <w:lang w:val="en-GB"/>
              </w:rPr>
              <w:t>e</w:t>
            </w:r>
            <w:r>
              <w:rPr>
                <w:rFonts w:ascii="Arial" w:hAnsi="Arial" w:cs="Arial"/>
                <w:sz w:val="20"/>
                <w:szCs w:val="20"/>
                <w:lang w:val="en-GB"/>
              </w:rPr>
              <w:t>gration with partic</w:t>
            </w:r>
            <w:r>
              <w:rPr>
                <w:rFonts w:ascii="Arial" w:hAnsi="Arial" w:cs="Arial"/>
                <w:sz w:val="20"/>
                <w:szCs w:val="20"/>
                <w:lang w:val="en-GB"/>
              </w:rPr>
              <w:t>u</w:t>
            </w:r>
            <w:r>
              <w:rPr>
                <w:rFonts w:ascii="Arial" w:hAnsi="Arial" w:cs="Arial"/>
                <w:sz w:val="20"/>
                <w:szCs w:val="20"/>
                <w:lang w:val="en-GB"/>
              </w:rPr>
              <w:t xml:space="preserve">lar attention to </w:t>
            </w:r>
            <w:r>
              <w:rPr>
                <w:rFonts w:ascii="Arial" w:hAnsi="Arial" w:cs="Arial"/>
                <w:sz w:val="20"/>
                <w:szCs w:val="20"/>
                <w:lang w:val="en-GB"/>
              </w:rPr>
              <w:lastRenderedPageBreak/>
              <w:t>standardized monitoring prot</w:t>
            </w:r>
            <w:r>
              <w:rPr>
                <w:rFonts w:ascii="Arial" w:hAnsi="Arial" w:cs="Arial"/>
                <w:sz w:val="20"/>
                <w:szCs w:val="20"/>
                <w:lang w:val="en-GB"/>
              </w:rPr>
              <w:t>o</w:t>
            </w:r>
            <w:r>
              <w:rPr>
                <w:rFonts w:ascii="Arial" w:hAnsi="Arial" w:cs="Arial"/>
                <w:sz w:val="20"/>
                <w:szCs w:val="20"/>
                <w:lang w:val="en-GB"/>
              </w:rPr>
              <w:t>cols. There is an urgent need to fund projects along the lines of projects me</w:t>
            </w:r>
            <w:r>
              <w:rPr>
                <w:rFonts w:ascii="Arial" w:hAnsi="Arial" w:cs="Arial"/>
                <w:sz w:val="20"/>
                <w:szCs w:val="20"/>
                <w:lang w:val="en-GB"/>
              </w:rPr>
              <w:t>n</w:t>
            </w:r>
            <w:r>
              <w:rPr>
                <w:rFonts w:ascii="Arial" w:hAnsi="Arial" w:cs="Arial"/>
                <w:sz w:val="20"/>
                <w:szCs w:val="20"/>
                <w:lang w:val="en-GB"/>
              </w:rPr>
              <w:t>tioned in the Third National R</w:t>
            </w:r>
            <w:r>
              <w:rPr>
                <w:rFonts w:ascii="Arial" w:hAnsi="Arial" w:cs="Arial"/>
                <w:sz w:val="20"/>
                <w:szCs w:val="20"/>
                <w:lang w:val="en-GB"/>
              </w:rPr>
              <w:t>e</w:t>
            </w:r>
            <w:r>
              <w:rPr>
                <w:rFonts w:ascii="Arial" w:hAnsi="Arial" w:cs="Arial"/>
                <w:sz w:val="20"/>
                <w:szCs w:val="20"/>
                <w:lang w:val="en-GB"/>
              </w:rPr>
              <w:t>port to the CBD.</w:t>
            </w:r>
          </w:p>
        </w:tc>
        <w:tc>
          <w:tcPr>
            <w:tcW w:w="1186" w:type="dxa"/>
            <w:gridSpan w:val="2"/>
          </w:tcPr>
          <w:p w:rsidR="001B4D2A" w:rsidRDefault="001B4D2A">
            <w:pPr>
              <w:rPr>
                <w:rFonts w:ascii="Arial" w:hAnsi="Arial" w:cs="Arial"/>
                <w:sz w:val="20"/>
                <w:szCs w:val="20"/>
                <w:lang w:val="en-GB"/>
              </w:rPr>
            </w:pPr>
            <w:r>
              <w:rPr>
                <w:rFonts w:ascii="Arial" w:hAnsi="Arial" w:cs="Arial"/>
                <w:sz w:val="20"/>
                <w:szCs w:val="20"/>
                <w:lang w:val="en-GB"/>
              </w:rPr>
              <w:lastRenderedPageBreak/>
              <w:t>Long term</w:t>
            </w:r>
          </w:p>
        </w:tc>
        <w:tc>
          <w:tcPr>
            <w:tcW w:w="1440" w:type="dxa"/>
            <w:gridSpan w:val="2"/>
          </w:tcPr>
          <w:p w:rsidR="001B4D2A" w:rsidRDefault="001B4D2A">
            <w:pPr>
              <w:rPr>
                <w:rFonts w:ascii="Arial" w:hAnsi="Arial" w:cs="Arial"/>
                <w:sz w:val="20"/>
                <w:szCs w:val="20"/>
                <w:lang w:val="en-GB"/>
              </w:rPr>
            </w:pPr>
            <w:r>
              <w:rPr>
                <w:rFonts w:ascii="Arial" w:hAnsi="Arial" w:cs="Arial"/>
                <w:sz w:val="20"/>
                <w:szCs w:val="20"/>
                <w:lang w:val="en-GB"/>
              </w:rPr>
              <w:t>NEHU, WII, BSI, ZSI, FSI, NCF, GBP</w:t>
            </w:r>
            <w:r>
              <w:rPr>
                <w:rFonts w:ascii="Arial" w:hAnsi="Arial" w:cs="Arial"/>
                <w:sz w:val="20"/>
                <w:szCs w:val="20"/>
                <w:lang w:val="en-GB"/>
              </w:rPr>
              <w:t>I</w:t>
            </w:r>
            <w:r>
              <w:rPr>
                <w:rFonts w:ascii="Arial" w:hAnsi="Arial" w:cs="Arial"/>
                <w:sz w:val="20"/>
                <w:szCs w:val="20"/>
                <w:lang w:val="en-GB"/>
              </w:rPr>
              <w:t>HED (units in both Western Him</w:t>
            </w:r>
            <w:r>
              <w:rPr>
                <w:rFonts w:ascii="Arial" w:hAnsi="Arial" w:cs="Arial"/>
                <w:sz w:val="20"/>
                <w:szCs w:val="20"/>
                <w:lang w:val="en-GB"/>
              </w:rPr>
              <w:t>a</w:t>
            </w:r>
            <w:r>
              <w:rPr>
                <w:rFonts w:ascii="Arial" w:hAnsi="Arial" w:cs="Arial"/>
                <w:sz w:val="20"/>
                <w:szCs w:val="20"/>
                <w:lang w:val="en-GB"/>
              </w:rPr>
              <w:t>laya and NER), Agriculture Universities, CMFRI, NIO, TISS (for socio-economic mon</w:t>
            </w:r>
            <w:r>
              <w:rPr>
                <w:rFonts w:ascii="Arial" w:hAnsi="Arial" w:cs="Arial"/>
                <w:sz w:val="20"/>
                <w:szCs w:val="20"/>
                <w:lang w:val="en-GB"/>
              </w:rPr>
              <w:t>i</w:t>
            </w:r>
            <w:r>
              <w:rPr>
                <w:rFonts w:ascii="Arial" w:hAnsi="Arial" w:cs="Arial"/>
                <w:sz w:val="20"/>
                <w:szCs w:val="20"/>
                <w:lang w:val="en-GB"/>
              </w:rPr>
              <w:t>toring) and various unive</w:t>
            </w:r>
            <w:r>
              <w:rPr>
                <w:rFonts w:ascii="Arial" w:hAnsi="Arial" w:cs="Arial"/>
                <w:sz w:val="20"/>
                <w:szCs w:val="20"/>
                <w:lang w:val="en-GB"/>
              </w:rPr>
              <w:t>r</w:t>
            </w:r>
            <w:r>
              <w:rPr>
                <w:rFonts w:ascii="Arial" w:hAnsi="Arial" w:cs="Arial"/>
                <w:sz w:val="20"/>
                <w:szCs w:val="20"/>
                <w:lang w:val="en-GB"/>
              </w:rPr>
              <w:t>sities.</w:t>
            </w:r>
          </w:p>
        </w:tc>
        <w:tc>
          <w:tcPr>
            <w:tcW w:w="1800" w:type="dxa"/>
          </w:tcPr>
          <w:p w:rsidR="001B4D2A" w:rsidRDefault="001B4D2A">
            <w:pPr>
              <w:rPr>
                <w:rFonts w:ascii="Arial" w:hAnsi="Arial" w:cs="Arial"/>
                <w:sz w:val="20"/>
                <w:szCs w:val="20"/>
                <w:lang w:val="en-GB"/>
              </w:rPr>
            </w:pPr>
            <w:r>
              <w:rPr>
                <w:rFonts w:ascii="Arial" w:hAnsi="Arial" w:cs="Arial"/>
                <w:sz w:val="20"/>
                <w:szCs w:val="20"/>
                <w:lang w:val="en-GB"/>
              </w:rPr>
              <w:t>Ongoing government pr</w:t>
            </w:r>
            <w:r>
              <w:rPr>
                <w:rFonts w:ascii="Arial" w:hAnsi="Arial" w:cs="Arial"/>
                <w:sz w:val="20"/>
                <w:szCs w:val="20"/>
                <w:lang w:val="en-GB"/>
              </w:rPr>
              <w:t>o</w:t>
            </w:r>
            <w:r>
              <w:rPr>
                <w:rFonts w:ascii="Arial" w:hAnsi="Arial" w:cs="Arial"/>
                <w:sz w:val="20"/>
                <w:szCs w:val="20"/>
                <w:lang w:val="en-GB"/>
              </w:rPr>
              <w:t>grams such as Ecosystem R</w:t>
            </w:r>
            <w:r>
              <w:rPr>
                <w:rFonts w:ascii="Arial" w:hAnsi="Arial" w:cs="Arial"/>
                <w:sz w:val="20"/>
                <w:szCs w:val="20"/>
                <w:lang w:val="en-GB"/>
              </w:rPr>
              <w:t>e</w:t>
            </w:r>
            <w:r>
              <w:rPr>
                <w:rFonts w:ascii="Arial" w:hAnsi="Arial" w:cs="Arial"/>
                <w:sz w:val="20"/>
                <w:szCs w:val="20"/>
                <w:lang w:val="en-GB"/>
              </w:rPr>
              <w:t xml:space="preserve">search Scheme. </w:t>
            </w:r>
          </w:p>
        </w:tc>
      </w:tr>
      <w:tr w:rsidR="001B4D2A">
        <w:tc>
          <w:tcPr>
            <w:tcW w:w="1972" w:type="dxa"/>
            <w:gridSpan w:val="2"/>
          </w:tcPr>
          <w:p w:rsidR="001B4D2A" w:rsidRDefault="001B4D2A">
            <w:pPr>
              <w:rPr>
                <w:rFonts w:ascii="Arial" w:hAnsi="Arial" w:cs="Arial"/>
                <w:sz w:val="20"/>
                <w:szCs w:val="20"/>
                <w:lang w:val="en-GB"/>
              </w:rPr>
            </w:pPr>
            <w:r>
              <w:rPr>
                <w:rFonts w:ascii="Arial" w:hAnsi="Arial" w:cs="Arial"/>
                <w:sz w:val="20"/>
                <w:szCs w:val="20"/>
                <w:lang w:val="en-GB"/>
              </w:rPr>
              <w:lastRenderedPageBreak/>
              <w:t>Limited documentation of traditional knowledge outside the extent of codified traditional knowledge systems domain of Indian medicine. Limited documentation on ethnobiology uses of plants, animals and microbial resources.</w:t>
            </w:r>
          </w:p>
        </w:tc>
        <w:tc>
          <w:tcPr>
            <w:tcW w:w="4064" w:type="dxa"/>
            <w:gridSpan w:val="3"/>
          </w:tcPr>
          <w:p w:rsidR="001B4D2A" w:rsidRDefault="001B4D2A">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India</w:t>
                </w:r>
              </w:smartTag>
            </w:smartTag>
            <w:r>
              <w:rPr>
                <w:rFonts w:ascii="Arial" w:hAnsi="Arial" w:cs="Arial"/>
                <w:sz w:val="20"/>
                <w:szCs w:val="20"/>
              </w:rPr>
              <w:t xml:space="preserve"> has a strong base of indigenous knowledge on various aspects of biodiversity including that of coastal and marine biodiversity. This traditional knowledge has to be </w:t>
            </w:r>
            <w:r w:rsidR="00D0570B">
              <w:rPr>
                <w:rFonts w:ascii="Arial" w:hAnsi="Arial" w:cs="Arial"/>
                <w:sz w:val="20"/>
                <w:szCs w:val="20"/>
              </w:rPr>
              <w:t xml:space="preserve">in many cases </w:t>
            </w:r>
            <w:r>
              <w:rPr>
                <w:rFonts w:ascii="Arial" w:hAnsi="Arial" w:cs="Arial"/>
                <w:sz w:val="20"/>
                <w:szCs w:val="20"/>
              </w:rPr>
              <w:t>scientifically validated through screening of biological diversity for commercially valuable products, so as to make bio-prospecting useful and effective.</w:t>
            </w:r>
          </w:p>
          <w:p w:rsidR="001B4D2A" w:rsidRDefault="001B4D2A">
            <w:pPr>
              <w:rPr>
                <w:rFonts w:ascii="Arial" w:hAnsi="Arial" w:cs="Arial"/>
                <w:sz w:val="20"/>
                <w:szCs w:val="20"/>
                <w:lang w:val="en-GB"/>
              </w:rPr>
            </w:pPr>
          </w:p>
          <w:p w:rsidR="001B4D2A" w:rsidRDefault="001B4D2A">
            <w:pPr>
              <w:rPr>
                <w:rFonts w:ascii="Arial" w:hAnsi="Arial" w:cs="Arial"/>
                <w:sz w:val="20"/>
                <w:szCs w:val="20"/>
                <w:lang w:val="en-GB"/>
              </w:rPr>
            </w:pPr>
            <w:r w:rsidRPr="00FC4216">
              <w:rPr>
                <w:rFonts w:ascii="Arial" w:hAnsi="Arial" w:cs="Arial"/>
                <w:sz w:val="20"/>
                <w:szCs w:val="20"/>
                <w:lang w:val="en-GB"/>
              </w:rPr>
              <w:t xml:space="preserve">Knowledge about agricultural biodiversity, medicinal plants and other NTFPs exist in </w:t>
            </w:r>
            <w:smartTag w:uri="urn:schemas-microsoft-com:office:smarttags" w:element="country-region">
              <w:smartTag w:uri="urn:schemas-microsoft-com:office:smarttags" w:element="place">
                <w:r w:rsidRPr="00FC4216">
                  <w:rPr>
                    <w:rFonts w:ascii="Arial" w:hAnsi="Arial" w:cs="Arial"/>
                    <w:sz w:val="20"/>
                    <w:szCs w:val="20"/>
                    <w:lang w:val="en-GB"/>
                  </w:rPr>
                  <w:t>India</w:t>
                </w:r>
              </w:smartTag>
            </w:smartTag>
            <w:r w:rsidRPr="00FC4216">
              <w:rPr>
                <w:rFonts w:ascii="Arial" w:hAnsi="Arial" w:cs="Arial"/>
                <w:sz w:val="20"/>
                <w:szCs w:val="20"/>
                <w:lang w:val="en-GB"/>
              </w:rPr>
              <w:t xml:space="preserve"> but much of this remains to be documented in a systematic manner</w:t>
            </w:r>
            <w:r w:rsidR="00FC4216">
              <w:rPr>
                <w:rFonts w:ascii="Arial" w:hAnsi="Arial" w:cs="Arial"/>
                <w:sz w:val="20"/>
                <w:szCs w:val="20"/>
                <w:lang w:val="en-GB"/>
              </w:rPr>
              <w:t xml:space="preserve">. </w:t>
            </w:r>
          </w:p>
        </w:tc>
        <w:tc>
          <w:tcPr>
            <w:tcW w:w="928" w:type="dxa"/>
          </w:tcPr>
          <w:p w:rsidR="001B4D2A" w:rsidRDefault="001B4D2A">
            <w:pPr>
              <w:rPr>
                <w:rFonts w:ascii="Arial" w:hAnsi="Arial" w:cs="Arial"/>
                <w:sz w:val="20"/>
                <w:szCs w:val="20"/>
                <w:lang w:val="en-GB"/>
              </w:rPr>
            </w:pPr>
            <w:r>
              <w:rPr>
                <w:rFonts w:ascii="Arial" w:hAnsi="Arial" w:cs="Arial"/>
                <w:sz w:val="20"/>
                <w:szCs w:val="20"/>
                <w:lang w:val="en-GB"/>
              </w:rPr>
              <w:t>High</w:t>
            </w:r>
          </w:p>
        </w:tc>
        <w:tc>
          <w:tcPr>
            <w:tcW w:w="2758" w:type="dxa"/>
            <w:gridSpan w:val="2"/>
          </w:tcPr>
          <w:p w:rsidR="001B4D2A" w:rsidRDefault="001B4D2A">
            <w:pPr>
              <w:rPr>
                <w:rFonts w:ascii="Arial" w:hAnsi="Arial" w:cs="Arial"/>
                <w:sz w:val="20"/>
                <w:szCs w:val="20"/>
                <w:lang w:val="en-GB"/>
              </w:rPr>
            </w:pPr>
            <w:r>
              <w:rPr>
                <w:rFonts w:ascii="Arial" w:hAnsi="Arial" w:cs="Arial"/>
                <w:sz w:val="20"/>
                <w:szCs w:val="20"/>
                <w:lang w:val="en-GB"/>
              </w:rPr>
              <w:t>Increased number of pr</w:t>
            </w:r>
            <w:r>
              <w:rPr>
                <w:rFonts w:ascii="Arial" w:hAnsi="Arial" w:cs="Arial"/>
                <w:sz w:val="20"/>
                <w:szCs w:val="20"/>
                <w:lang w:val="en-GB"/>
              </w:rPr>
              <w:t>o</w:t>
            </w:r>
            <w:r>
              <w:rPr>
                <w:rFonts w:ascii="Arial" w:hAnsi="Arial" w:cs="Arial"/>
                <w:sz w:val="20"/>
                <w:szCs w:val="20"/>
                <w:lang w:val="en-GB"/>
              </w:rPr>
              <w:t>grammes along the lines of the All India Coordinated Project of Ethnobiology (AICRPE) and NGO initiatives such as the Peoples’ Biodiversity Regi</w:t>
            </w:r>
            <w:r>
              <w:rPr>
                <w:rFonts w:ascii="Arial" w:hAnsi="Arial" w:cs="Arial"/>
                <w:sz w:val="20"/>
                <w:szCs w:val="20"/>
                <w:lang w:val="en-GB"/>
              </w:rPr>
              <w:t>s</w:t>
            </w:r>
            <w:r>
              <w:rPr>
                <w:rFonts w:ascii="Arial" w:hAnsi="Arial" w:cs="Arial"/>
                <w:sz w:val="20"/>
                <w:szCs w:val="20"/>
                <w:lang w:val="en-GB"/>
              </w:rPr>
              <w:t>ters, which are ideal prototypes. The requir</w:t>
            </w:r>
            <w:r>
              <w:rPr>
                <w:rFonts w:ascii="Arial" w:hAnsi="Arial" w:cs="Arial"/>
                <w:sz w:val="20"/>
                <w:szCs w:val="20"/>
                <w:lang w:val="en-GB"/>
              </w:rPr>
              <w:t>e</w:t>
            </w:r>
            <w:r>
              <w:rPr>
                <w:rFonts w:ascii="Arial" w:hAnsi="Arial" w:cs="Arial"/>
                <w:sz w:val="20"/>
                <w:szCs w:val="20"/>
                <w:lang w:val="en-GB"/>
              </w:rPr>
              <w:t>ment is to scale up the number of projects that inco</w:t>
            </w:r>
            <w:r>
              <w:rPr>
                <w:rFonts w:ascii="Arial" w:hAnsi="Arial" w:cs="Arial"/>
                <w:sz w:val="20"/>
                <w:szCs w:val="20"/>
                <w:lang w:val="en-GB"/>
              </w:rPr>
              <w:t>r</w:t>
            </w:r>
            <w:r>
              <w:rPr>
                <w:rFonts w:ascii="Arial" w:hAnsi="Arial" w:cs="Arial"/>
                <w:sz w:val="20"/>
                <w:szCs w:val="20"/>
                <w:lang w:val="en-GB"/>
              </w:rPr>
              <w:t>porate these components. E</w:t>
            </w:r>
            <w:r>
              <w:rPr>
                <w:rFonts w:ascii="Arial" w:hAnsi="Arial" w:cs="Arial"/>
                <w:sz w:val="20"/>
                <w:szCs w:val="20"/>
                <w:lang w:val="en-GB"/>
              </w:rPr>
              <w:t>f</w:t>
            </w:r>
            <w:r>
              <w:rPr>
                <w:rFonts w:ascii="Arial" w:hAnsi="Arial" w:cs="Arial"/>
                <w:sz w:val="20"/>
                <w:szCs w:val="20"/>
                <w:lang w:val="en-GB"/>
              </w:rPr>
              <w:t>fective partnerships need to be developed b</w:t>
            </w:r>
            <w:r>
              <w:rPr>
                <w:rFonts w:ascii="Arial" w:hAnsi="Arial" w:cs="Arial"/>
                <w:sz w:val="20"/>
                <w:szCs w:val="20"/>
                <w:lang w:val="en-GB"/>
              </w:rPr>
              <w:t>e</w:t>
            </w:r>
            <w:r>
              <w:rPr>
                <w:rFonts w:ascii="Arial" w:hAnsi="Arial" w:cs="Arial"/>
                <w:sz w:val="20"/>
                <w:szCs w:val="20"/>
                <w:lang w:val="en-GB"/>
              </w:rPr>
              <w:t>tween the NGO and the government se</w:t>
            </w:r>
            <w:r>
              <w:rPr>
                <w:rFonts w:ascii="Arial" w:hAnsi="Arial" w:cs="Arial"/>
                <w:sz w:val="20"/>
                <w:szCs w:val="20"/>
                <w:lang w:val="en-GB"/>
              </w:rPr>
              <w:t>c</w:t>
            </w:r>
            <w:r>
              <w:rPr>
                <w:rFonts w:ascii="Arial" w:hAnsi="Arial" w:cs="Arial"/>
                <w:sz w:val="20"/>
                <w:szCs w:val="20"/>
                <w:lang w:val="en-GB"/>
              </w:rPr>
              <w:t xml:space="preserve">tor. </w:t>
            </w:r>
          </w:p>
        </w:tc>
        <w:tc>
          <w:tcPr>
            <w:tcW w:w="1186" w:type="dxa"/>
            <w:gridSpan w:val="2"/>
          </w:tcPr>
          <w:p w:rsidR="001B4D2A" w:rsidRDefault="001B4D2A">
            <w:pPr>
              <w:rPr>
                <w:rFonts w:ascii="Arial" w:hAnsi="Arial" w:cs="Arial"/>
                <w:sz w:val="20"/>
                <w:szCs w:val="20"/>
                <w:lang w:val="en-GB"/>
              </w:rPr>
            </w:pPr>
            <w:r>
              <w:rPr>
                <w:rFonts w:ascii="Arial" w:hAnsi="Arial" w:cs="Arial"/>
                <w:sz w:val="20"/>
                <w:szCs w:val="20"/>
                <w:lang w:val="en-GB"/>
              </w:rPr>
              <w:t>Long term</w:t>
            </w:r>
          </w:p>
        </w:tc>
        <w:tc>
          <w:tcPr>
            <w:tcW w:w="1440" w:type="dxa"/>
            <w:gridSpan w:val="2"/>
          </w:tcPr>
          <w:p w:rsidR="001B4D2A" w:rsidRDefault="001B4D2A">
            <w:pPr>
              <w:rPr>
                <w:rFonts w:ascii="Arial" w:hAnsi="Arial" w:cs="Arial"/>
                <w:sz w:val="20"/>
                <w:szCs w:val="20"/>
                <w:lang w:val="en-GB"/>
              </w:rPr>
            </w:pPr>
            <w:r>
              <w:rPr>
                <w:rFonts w:ascii="Arial" w:hAnsi="Arial" w:cs="Arial"/>
                <w:sz w:val="20"/>
                <w:szCs w:val="20"/>
                <w:lang w:val="en-GB"/>
              </w:rPr>
              <w:t>TBGRI, FRLHT, CIKS, DDS and other selected NGO ne</w:t>
            </w:r>
            <w:r>
              <w:rPr>
                <w:rFonts w:ascii="Arial" w:hAnsi="Arial" w:cs="Arial"/>
                <w:sz w:val="20"/>
                <w:szCs w:val="20"/>
                <w:lang w:val="en-GB"/>
              </w:rPr>
              <w:t>t</w:t>
            </w:r>
            <w:r>
              <w:rPr>
                <w:rFonts w:ascii="Arial" w:hAnsi="Arial" w:cs="Arial"/>
                <w:sz w:val="20"/>
                <w:szCs w:val="20"/>
                <w:lang w:val="en-GB"/>
              </w:rPr>
              <w:t>works.</w:t>
            </w:r>
          </w:p>
        </w:tc>
        <w:tc>
          <w:tcPr>
            <w:tcW w:w="1800" w:type="dxa"/>
          </w:tcPr>
          <w:p w:rsidR="001B4D2A" w:rsidRDefault="001B4D2A">
            <w:pPr>
              <w:rPr>
                <w:rFonts w:ascii="Arial" w:hAnsi="Arial" w:cs="Arial"/>
                <w:sz w:val="20"/>
                <w:szCs w:val="20"/>
                <w:lang w:val="en-GB"/>
              </w:rPr>
            </w:pPr>
            <w:r>
              <w:rPr>
                <w:rFonts w:ascii="Arial" w:hAnsi="Arial" w:cs="Arial"/>
                <w:sz w:val="20"/>
                <w:szCs w:val="20"/>
                <w:lang w:val="en-GB"/>
              </w:rPr>
              <w:t xml:space="preserve">Increased funding needs to be provided through ongoing programmes such as AICPRE and TKDL. </w:t>
            </w:r>
          </w:p>
        </w:tc>
      </w:tr>
      <w:tr w:rsidR="001B4D2A">
        <w:tc>
          <w:tcPr>
            <w:tcW w:w="14148" w:type="dxa"/>
            <w:gridSpan w:val="13"/>
          </w:tcPr>
          <w:p w:rsidR="001B4D2A" w:rsidRDefault="001B4D2A">
            <w:pPr>
              <w:jc w:val="center"/>
              <w:rPr>
                <w:rFonts w:ascii="Arial" w:hAnsi="Arial" w:cs="Arial"/>
                <w:b/>
                <w:sz w:val="20"/>
                <w:szCs w:val="20"/>
                <w:lang w:val="en-GB"/>
              </w:rPr>
            </w:pPr>
            <w:r>
              <w:rPr>
                <w:rFonts w:ascii="Arial" w:hAnsi="Arial" w:cs="Arial"/>
                <w:b/>
                <w:sz w:val="20"/>
                <w:szCs w:val="20"/>
                <w:lang w:val="en-GB"/>
              </w:rPr>
              <w:t>CONVENTION REQUIREMENT: 3</w:t>
            </w:r>
          </w:p>
          <w:p w:rsidR="001B4D2A" w:rsidRDefault="001B4D2A">
            <w:pPr>
              <w:jc w:val="center"/>
              <w:rPr>
                <w:rFonts w:ascii="Arial" w:hAnsi="Arial" w:cs="Arial"/>
                <w:b/>
                <w:sz w:val="26"/>
                <w:szCs w:val="26"/>
                <w:lang w:val="en-GB"/>
              </w:rPr>
            </w:pPr>
            <w:r>
              <w:rPr>
                <w:rFonts w:ascii="Arial" w:hAnsi="Arial" w:cs="Arial"/>
                <w:b/>
                <w:i/>
                <w:sz w:val="26"/>
                <w:szCs w:val="26"/>
                <w:lang w:val="en-GB"/>
              </w:rPr>
              <w:t>In situ</w:t>
            </w:r>
            <w:r>
              <w:rPr>
                <w:rFonts w:ascii="Arial" w:hAnsi="Arial" w:cs="Arial"/>
                <w:b/>
                <w:sz w:val="26"/>
                <w:szCs w:val="26"/>
                <w:lang w:val="en-GB"/>
              </w:rPr>
              <w:t xml:space="preserve"> Conservation, including Protected Area Management</w:t>
            </w:r>
          </w:p>
          <w:p w:rsidR="001B4D2A" w:rsidRDefault="001B4D2A">
            <w:pPr>
              <w:jc w:val="center"/>
              <w:rPr>
                <w:rFonts w:ascii="Arial" w:hAnsi="Arial" w:cs="Arial"/>
                <w:b/>
                <w:sz w:val="20"/>
                <w:szCs w:val="20"/>
                <w:lang w:val="en-GB"/>
              </w:rPr>
            </w:pPr>
          </w:p>
          <w:p w:rsidR="001B4D2A" w:rsidRDefault="001B4D2A">
            <w:pPr>
              <w:rPr>
                <w:rFonts w:ascii="Arial" w:hAnsi="Arial" w:cs="Arial"/>
                <w:b/>
                <w:sz w:val="20"/>
                <w:szCs w:val="20"/>
                <w:lang w:val="en-GB"/>
              </w:rPr>
            </w:pPr>
            <w:r>
              <w:rPr>
                <w:rFonts w:ascii="Arial" w:hAnsi="Arial" w:cs="Arial"/>
                <w:b/>
                <w:sz w:val="20"/>
                <w:szCs w:val="20"/>
                <w:lang w:val="en-GB"/>
              </w:rPr>
              <w:t>CAPACITY STATUS &amp; STRENGTHS:</w:t>
            </w:r>
          </w:p>
          <w:p w:rsidR="00FC4216" w:rsidRDefault="00FC4216">
            <w:pPr>
              <w:rPr>
                <w:rFonts w:ascii="Arial" w:hAnsi="Arial" w:cs="Arial"/>
                <w:sz w:val="20"/>
                <w:szCs w:val="20"/>
                <w:lang w:val="en-GB"/>
              </w:rPr>
            </w:pPr>
          </w:p>
          <w:p w:rsidR="00FC4216" w:rsidRDefault="001B4D2A">
            <w:pPr>
              <w:rPr>
                <w:rFonts w:ascii="Arial" w:hAnsi="Arial" w:cs="Arial"/>
                <w:sz w:val="20"/>
                <w:szCs w:val="20"/>
                <w:lang w:val="en-GB"/>
              </w:rPr>
            </w:pPr>
            <w:smartTag w:uri="urn:schemas-microsoft-com:office:smarttags" w:element="place">
              <w:smartTag w:uri="urn:schemas-microsoft-com:office:smarttags" w:element="country-region">
                <w:r>
                  <w:rPr>
                    <w:rFonts w:ascii="Arial" w:hAnsi="Arial" w:cs="Arial"/>
                    <w:sz w:val="20"/>
                    <w:szCs w:val="20"/>
                    <w:lang w:val="en-GB"/>
                  </w:rPr>
                  <w:t>India</w:t>
                </w:r>
              </w:smartTag>
            </w:smartTag>
            <w:r>
              <w:rPr>
                <w:rFonts w:ascii="Arial" w:hAnsi="Arial" w:cs="Arial"/>
                <w:sz w:val="20"/>
                <w:szCs w:val="20"/>
                <w:lang w:val="en-GB"/>
              </w:rPr>
              <w:t xml:space="preserve">’s major strength in </w:t>
            </w:r>
            <w:r>
              <w:rPr>
                <w:rFonts w:ascii="Arial" w:hAnsi="Arial" w:cs="Arial"/>
                <w:i/>
                <w:sz w:val="20"/>
                <w:szCs w:val="20"/>
                <w:lang w:val="en-GB"/>
              </w:rPr>
              <w:t>in situ</w:t>
            </w:r>
            <w:r>
              <w:rPr>
                <w:rFonts w:ascii="Arial" w:hAnsi="Arial" w:cs="Arial"/>
                <w:sz w:val="20"/>
                <w:szCs w:val="20"/>
                <w:lang w:val="en-GB"/>
              </w:rPr>
              <w:t xml:space="preserve"> conservation lies in its impre</w:t>
            </w:r>
            <w:r>
              <w:rPr>
                <w:rFonts w:ascii="Arial" w:hAnsi="Arial" w:cs="Arial"/>
                <w:sz w:val="20"/>
                <w:szCs w:val="20"/>
                <w:lang w:val="en-GB"/>
              </w:rPr>
              <w:t>s</w:t>
            </w:r>
            <w:r>
              <w:rPr>
                <w:rFonts w:ascii="Arial" w:hAnsi="Arial" w:cs="Arial"/>
                <w:sz w:val="20"/>
                <w:szCs w:val="20"/>
                <w:lang w:val="en-GB"/>
              </w:rPr>
              <w:t>sive Protected Area Network</w:t>
            </w:r>
            <w:r w:rsidR="00FC4216">
              <w:rPr>
                <w:rFonts w:ascii="Arial" w:hAnsi="Arial" w:cs="Arial"/>
                <w:sz w:val="20"/>
                <w:szCs w:val="20"/>
                <w:lang w:val="en-GB"/>
              </w:rPr>
              <w:t xml:space="preserve">. </w:t>
            </w:r>
          </w:p>
          <w:p w:rsidR="00FC4216" w:rsidRDefault="00FC4216">
            <w:pPr>
              <w:rPr>
                <w:rFonts w:ascii="Arial" w:hAnsi="Arial" w:cs="Arial"/>
                <w:sz w:val="20"/>
                <w:szCs w:val="20"/>
                <w:lang w:val="en-GB"/>
              </w:rPr>
            </w:pPr>
          </w:p>
          <w:p w:rsidR="001B4D2A" w:rsidRDefault="001B4D2A">
            <w:pPr>
              <w:rPr>
                <w:rFonts w:ascii="Arial" w:hAnsi="Arial" w:cs="Arial"/>
                <w:sz w:val="20"/>
                <w:szCs w:val="20"/>
                <w:lang w:val="en-GB"/>
              </w:rPr>
            </w:pPr>
            <w:r>
              <w:rPr>
                <w:rFonts w:ascii="Arial" w:hAnsi="Arial" w:cs="Arial"/>
                <w:sz w:val="20"/>
                <w:szCs w:val="20"/>
                <w:lang w:val="en-GB"/>
              </w:rPr>
              <w:t>The Monitoring Committee of the National Wildlife Action Plan (2002 – 2016) periodically monitors the status of establishment and management of PAs in the country. At present the extent of marine PAs is less than 5000 sq. km and there is a need to scale up the extent and quality of management in these areas. The central Government is working with GEF agencies to mainstream the elements of coastal and marine biodiversity in Production Sectors as well. The Central government also provides financial and technical assistance to the State governments for the management and conservation of PAs, under various schemes such as Project Tiger, Integrated Development of Wildlife Habitats and Project El</w:t>
            </w:r>
            <w:r>
              <w:rPr>
                <w:rFonts w:ascii="Arial" w:hAnsi="Arial" w:cs="Arial"/>
                <w:sz w:val="20"/>
                <w:szCs w:val="20"/>
                <w:lang w:val="en-GB"/>
              </w:rPr>
              <w:t>e</w:t>
            </w:r>
            <w:r>
              <w:rPr>
                <w:rFonts w:ascii="Arial" w:hAnsi="Arial" w:cs="Arial"/>
                <w:sz w:val="20"/>
                <w:szCs w:val="20"/>
                <w:lang w:val="en-GB"/>
              </w:rPr>
              <w:t>phant etc.</w:t>
            </w:r>
          </w:p>
          <w:p w:rsidR="001B4D2A" w:rsidRDefault="001B4D2A">
            <w:pPr>
              <w:rPr>
                <w:rFonts w:ascii="Arial" w:hAnsi="Arial" w:cs="Arial"/>
                <w:sz w:val="20"/>
                <w:szCs w:val="20"/>
                <w:lang w:val="en-GB"/>
              </w:rPr>
            </w:pPr>
          </w:p>
          <w:p w:rsidR="001B4D2A" w:rsidRDefault="001B4D2A">
            <w:pPr>
              <w:rPr>
                <w:rFonts w:ascii="Arial" w:hAnsi="Arial" w:cs="Arial"/>
                <w:sz w:val="20"/>
                <w:szCs w:val="20"/>
                <w:lang w:val="en-GB"/>
              </w:rPr>
            </w:pPr>
            <w:r>
              <w:rPr>
                <w:rFonts w:ascii="Arial" w:hAnsi="Arial" w:cs="Arial"/>
                <w:sz w:val="20"/>
                <w:szCs w:val="20"/>
                <w:lang w:val="en-GB"/>
              </w:rPr>
              <w:t xml:space="preserve">The MoEF along with the concerned State government plans, promotes and coordinates all the forestry and wildlife programmes focusing on biodiversity conservation in different thematic and geographical areas. For further strengthening the conservation efforts, the national wildlife legislation has been amended from time to time to address the specific needs and necessities. </w:t>
            </w:r>
            <w:smartTag w:uri="urn:schemas-microsoft-com:office:smarttags" w:element="place">
              <w:smartTag w:uri="urn:schemas-microsoft-com:office:smarttags" w:element="country-region">
                <w:r>
                  <w:rPr>
                    <w:rFonts w:ascii="Arial" w:hAnsi="Arial" w:cs="Arial"/>
                    <w:sz w:val="20"/>
                    <w:szCs w:val="20"/>
                    <w:lang w:val="en-GB"/>
                  </w:rPr>
                  <w:t>India</w:t>
                </w:r>
              </w:smartTag>
            </w:smartTag>
            <w:r>
              <w:rPr>
                <w:rFonts w:ascii="Arial" w:hAnsi="Arial" w:cs="Arial"/>
                <w:sz w:val="20"/>
                <w:szCs w:val="20"/>
                <w:lang w:val="en-GB"/>
              </w:rPr>
              <w:t xml:space="preserve"> has adopted the World Commission on PA Management Effectiveness Evaluation (MEE) framework for 30 National Parks &amp; Wildlife Sanctuaries, 28 Tiger Reserves and two World Heritage Sites, Kaziranga NP and Keoladeo NP. Efforts are on towards integrating broader landscapes into conservation activities and incorporating biodiversity concerns within EIA frameworks, protection of wildlife outside the PAs, recovery programmes for critically endangered species etc. The National Wildlife Action Plan (2002-16), codifies </w:t>
            </w:r>
            <w:smartTag w:uri="urn:schemas-microsoft-com:office:smarttags" w:element="place">
              <w:smartTag w:uri="urn:schemas-microsoft-com:office:smarttags" w:element="country-region">
                <w:r>
                  <w:rPr>
                    <w:rFonts w:ascii="Arial" w:hAnsi="Arial" w:cs="Arial"/>
                    <w:sz w:val="20"/>
                    <w:szCs w:val="20"/>
                    <w:lang w:val="en-GB"/>
                  </w:rPr>
                  <w:t>India</w:t>
                </w:r>
              </w:smartTag>
            </w:smartTag>
            <w:r>
              <w:rPr>
                <w:rFonts w:ascii="Arial" w:hAnsi="Arial" w:cs="Arial"/>
                <w:sz w:val="20"/>
                <w:szCs w:val="20"/>
                <w:lang w:val="en-GB"/>
              </w:rPr>
              <w:t xml:space="preserve">’s strategy of </w:t>
            </w:r>
            <w:r>
              <w:rPr>
                <w:rFonts w:ascii="Arial" w:hAnsi="Arial" w:cs="Arial"/>
                <w:sz w:val="20"/>
                <w:szCs w:val="20"/>
                <w:lang w:val="en-GB"/>
              </w:rPr>
              <w:lastRenderedPageBreak/>
              <w:t xml:space="preserve">the effective management of its biodiversity. Efforts are also going on for </w:t>
            </w:r>
            <w:r>
              <w:rPr>
                <w:rFonts w:ascii="Arial" w:hAnsi="Arial" w:cs="Arial"/>
                <w:i/>
                <w:sz w:val="20"/>
                <w:szCs w:val="20"/>
                <w:lang w:val="en-GB"/>
              </w:rPr>
              <w:t>in situ</w:t>
            </w:r>
            <w:r>
              <w:rPr>
                <w:rFonts w:ascii="Arial" w:hAnsi="Arial" w:cs="Arial"/>
                <w:sz w:val="20"/>
                <w:szCs w:val="20"/>
                <w:lang w:val="en-GB"/>
              </w:rPr>
              <w:t xml:space="preserve"> conservation of biodiversity through some of the innov</w:t>
            </w:r>
            <w:r>
              <w:rPr>
                <w:rFonts w:ascii="Arial" w:hAnsi="Arial" w:cs="Arial"/>
                <w:sz w:val="20"/>
                <w:szCs w:val="20"/>
                <w:lang w:val="en-GB"/>
              </w:rPr>
              <w:t>a</w:t>
            </w:r>
            <w:r>
              <w:rPr>
                <w:rFonts w:ascii="Arial" w:hAnsi="Arial" w:cs="Arial"/>
                <w:sz w:val="20"/>
                <w:szCs w:val="20"/>
                <w:lang w:val="en-GB"/>
              </w:rPr>
              <w:t>tive schemes like, National Lake Conservation Plan (NLCP) and o</w:t>
            </w:r>
            <w:r>
              <w:rPr>
                <w:rFonts w:ascii="Arial" w:hAnsi="Arial" w:cs="Arial"/>
                <w:sz w:val="20"/>
                <w:szCs w:val="20"/>
                <w:lang w:val="en-GB"/>
              </w:rPr>
              <w:t>n</w:t>
            </w:r>
            <w:r>
              <w:rPr>
                <w:rFonts w:ascii="Arial" w:hAnsi="Arial" w:cs="Arial"/>
                <w:sz w:val="20"/>
                <w:szCs w:val="20"/>
                <w:lang w:val="en-GB"/>
              </w:rPr>
              <w:t xml:space="preserve">going dialogues over creation of trans-boundary PAs.  </w:t>
            </w:r>
          </w:p>
          <w:p w:rsidR="001B4D2A" w:rsidRDefault="001B4D2A">
            <w:pPr>
              <w:rPr>
                <w:rFonts w:ascii="Arial" w:hAnsi="Arial" w:cs="Arial"/>
                <w:sz w:val="20"/>
                <w:szCs w:val="20"/>
                <w:lang w:val="en-GB"/>
              </w:rPr>
            </w:pPr>
          </w:p>
          <w:p w:rsidR="001B4D2A" w:rsidRDefault="001B4D2A">
            <w:pPr>
              <w:rPr>
                <w:rFonts w:ascii="Arial" w:hAnsi="Arial" w:cs="Arial"/>
                <w:sz w:val="20"/>
                <w:szCs w:val="20"/>
                <w:lang w:val="en-GB"/>
              </w:rPr>
            </w:pPr>
            <w:r>
              <w:rPr>
                <w:rFonts w:ascii="Arial" w:hAnsi="Arial" w:cs="Arial"/>
                <w:sz w:val="20"/>
                <w:szCs w:val="20"/>
                <w:lang w:val="en-GB"/>
              </w:rPr>
              <w:t xml:space="preserve">The eco-development activities have emerged as a powerful tool for the better management of PAs in </w:t>
            </w:r>
            <w:smartTag w:uri="urn:schemas-microsoft-com:office:smarttags" w:element="place">
              <w:smartTag w:uri="urn:schemas-microsoft-com:office:smarttags" w:element="country-region">
                <w:r>
                  <w:rPr>
                    <w:rFonts w:ascii="Arial" w:hAnsi="Arial" w:cs="Arial"/>
                    <w:sz w:val="20"/>
                    <w:szCs w:val="20"/>
                    <w:lang w:val="en-GB"/>
                  </w:rPr>
                  <w:t>India</w:t>
                </w:r>
              </w:smartTag>
            </w:smartTag>
            <w:r>
              <w:rPr>
                <w:rFonts w:ascii="Arial" w:hAnsi="Arial" w:cs="Arial"/>
                <w:sz w:val="20"/>
                <w:szCs w:val="20"/>
                <w:lang w:val="en-GB"/>
              </w:rPr>
              <w:t xml:space="preserve">. Over the last two decades, Eco-development Committees (EDCs) have been formed around many PAs with an objective of creating alternative livelihoods for dependent communities and thereby reducing their negative impacts on the forests and biodiversity.  </w:t>
            </w:r>
            <w:smartTag w:uri="urn:schemas-microsoft-com:office:smarttags" w:element="country-region">
              <w:r>
                <w:rPr>
                  <w:rFonts w:ascii="Arial" w:hAnsi="Arial" w:cs="Arial"/>
                  <w:sz w:val="20"/>
                  <w:szCs w:val="20"/>
                  <w:lang w:val="en-GB"/>
                </w:rPr>
                <w:t>India</w:t>
              </w:r>
            </w:smartTag>
            <w:r>
              <w:rPr>
                <w:rFonts w:ascii="Arial" w:hAnsi="Arial" w:cs="Arial"/>
                <w:sz w:val="20"/>
                <w:szCs w:val="20"/>
                <w:lang w:val="en-GB"/>
              </w:rPr>
              <w:t xml:space="preserve"> had successfully implemented the GEF supported </w:t>
            </w:r>
            <w:smartTag w:uri="urn:schemas-microsoft-com:office:smarttags" w:element="place">
              <w:smartTag w:uri="urn:schemas-microsoft-com:office:smarttags" w:element="country-region">
                <w:r>
                  <w:rPr>
                    <w:rFonts w:ascii="Arial" w:hAnsi="Arial" w:cs="Arial"/>
                    <w:sz w:val="20"/>
                    <w:szCs w:val="20"/>
                    <w:lang w:val="en-GB"/>
                  </w:rPr>
                  <w:t>India</w:t>
                </w:r>
              </w:smartTag>
            </w:smartTag>
            <w:r>
              <w:rPr>
                <w:rFonts w:ascii="Arial" w:hAnsi="Arial" w:cs="Arial"/>
                <w:sz w:val="20"/>
                <w:szCs w:val="20"/>
                <w:lang w:val="en-GB"/>
              </w:rPr>
              <w:t xml:space="preserve"> Eco-development Projects (1996-2004) in seven states with focus on building capacities for PA management to conserve biodiversity through participatory methods. Programmes for conservation of wetlands, mangroves and coral reefs; special regional development programmes in Garo Hills and Western Ghats; Non timber Forest Produce (NTFP) based species conservation programmes in states of Madhya Pradesh, Orissa, West Bengal and Jharkhand; species conservation programmes like Project Tiger, Project Elephant and focussed efforts for the conservation of hangul, snow leopard, crocodilians, Musk deer and the Asiatic lion are examples of other </w:t>
            </w:r>
            <w:r>
              <w:rPr>
                <w:rFonts w:ascii="Arial" w:hAnsi="Arial" w:cs="Arial"/>
                <w:i/>
                <w:sz w:val="20"/>
                <w:szCs w:val="20"/>
                <w:lang w:val="en-GB"/>
              </w:rPr>
              <w:t>in situ</w:t>
            </w:r>
            <w:r>
              <w:rPr>
                <w:rFonts w:ascii="Arial" w:hAnsi="Arial" w:cs="Arial"/>
                <w:sz w:val="20"/>
                <w:szCs w:val="20"/>
                <w:lang w:val="en-GB"/>
              </w:rPr>
              <w:t xml:space="preserve"> conservation initiatives. </w:t>
            </w:r>
          </w:p>
          <w:p w:rsidR="001B4D2A" w:rsidRDefault="001B4D2A">
            <w:pPr>
              <w:tabs>
                <w:tab w:val="left" w:pos="9612"/>
              </w:tabs>
              <w:rPr>
                <w:rFonts w:ascii="Arial" w:hAnsi="Arial" w:cs="Arial"/>
                <w:sz w:val="20"/>
                <w:szCs w:val="20"/>
                <w:lang w:val="en-GB"/>
              </w:rPr>
            </w:pPr>
            <w:r>
              <w:rPr>
                <w:rFonts w:ascii="Arial" w:hAnsi="Arial" w:cs="Arial"/>
                <w:sz w:val="20"/>
                <w:szCs w:val="20"/>
                <w:lang w:val="en-GB"/>
              </w:rPr>
              <w:tab/>
            </w:r>
          </w:p>
          <w:p w:rsidR="001B4D2A" w:rsidRDefault="001B4D2A">
            <w:pPr>
              <w:spacing w:after="120"/>
              <w:rPr>
                <w:rFonts w:ascii="Arial" w:hAnsi="Arial" w:cs="Arial"/>
                <w:sz w:val="20"/>
                <w:szCs w:val="20"/>
                <w:lang w:val="en-GB"/>
              </w:rPr>
            </w:pPr>
            <w:r>
              <w:rPr>
                <w:rFonts w:ascii="Arial" w:hAnsi="Arial" w:cs="Arial"/>
                <w:sz w:val="20"/>
                <w:szCs w:val="20"/>
                <w:lang w:val="en-GB"/>
              </w:rPr>
              <w:t xml:space="preserve">Organizational support to promote </w:t>
            </w:r>
            <w:r>
              <w:rPr>
                <w:rFonts w:ascii="Arial" w:hAnsi="Arial" w:cs="Arial"/>
                <w:i/>
                <w:sz w:val="20"/>
                <w:szCs w:val="20"/>
                <w:lang w:val="en-GB"/>
              </w:rPr>
              <w:t>in situ</w:t>
            </w:r>
            <w:r>
              <w:rPr>
                <w:rFonts w:ascii="Arial" w:hAnsi="Arial" w:cs="Arial"/>
                <w:sz w:val="20"/>
                <w:szCs w:val="20"/>
                <w:lang w:val="en-GB"/>
              </w:rPr>
              <w:t xml:space="preserve"> conservation is currently being strengthened at both governmental and non-governmental levels. For example, apart from the conservation programmes undertaken through the respective Forest and Wildlife Departments, the GoI and the state governments have set up bodies like the National Tiger Conservation Authority (NTCA), and  Wildlife Crime Control Bureau, National Biodiversity Authority (NBA), State Biodiversity Boards (SBB), National Medicinal Plants Board (NMPB), State Medicinal Plants Boards, National Afforestation and Eco-development Board (NAEB), National Coastal Zone Management Authority (NCZMA), Indian Coral Reef Monitoring Network (ICRMN) etc. International efforts for </w:t>
            </w:r>
            <w:r>
              <w:rPr>
                <w:rFonts w:ascii="Arial" w:hAnsi="Arial" w:cs="Arial"/>
                <w:i/>
                <w:sz w:val="20"/>
                <w:szCs w:val="20"/>
                <w:lang w:val="en-GB"/>
              </w:rPr>
              <w:t>in situ</w:t>
            </w:r>
            <w:r>
              <w:rPr>
                <w:rFonts w:ascii="Arial" w:hAnsi="Arial" w:cs="Arial"/>
                <w:sz w:val="20"/>
                <w:szCs w:val="20"/>
                <w:lang w:val="en-GB"/>
              </w:rPr>
              <w:t xml:space="preserve"> conservation are also underway in the region with the recognition of the Him</w:t>
            </w:r>
            <w:r>
              <w:rPr>
                <w:rFonts w:ascii="Arial" w:hAnsi="Arial" w:cs="Arial"/>
                <w:sz w:val="20"/>
                <w:szCs w:val="20"/>
                <w:lang w:val="en-GB"/>
              </w:rPr>
              <w:t>a</w:t>
            </w:r>
            <w:r>
              <w:rPr>
                <w:rFonts w:ascii="Arial" w:hAnsi="Arial" w:cs="Arial"/>
                <w:sz w:val="20"/>
                <w:szCs w:val="20"/>
                <w:lang w:val="en-GB"/>
              </w:rPr>
              <w:t xml:space="preserve">laya, the Western Ghats, the Andaman Islands and the </w:t>
            </w:r>
            <w:smartTag w:uri="urn:schemas-microsoft-com:office:smarttags" w:element="place">
              <w:r>
                <w:rPr>
                  <w:rFonts w:ascii="Arial" w:hAnsi="Arial" w:cs="Arial"/>
                  <w:sz w:val="20"/>
                  <w:szCs w:val="20"/>
                  <w:lang w:val="en-GB"/>
                </w:rPr>
                <w:t>Nicobar Islands</w:t>
              </w:r>
            </w:smartTag>
            <w:r>
              <w:rPr>
                <w:rFonts w:ascii="Arial" w:hAnsi="Arial" w:cs="Arial"/>
                <w:sz w:val="20"/>
                <w:szCs w:val="20"/>
                <w:lang w:val="en-GB"/>
              </w:rPr>
              <w:t xml:space="preserve"> as among the 34 Global Biodiversity Hotspots of the world. The MoEF has also linked up with international initiatives like the designation Ramsar and World Her</w:t>
            </w:r>
            <w:r>
              <w:rPr>
                <w:rFonts w:ascii="Arial" w:hAnsi="Arial" w:cs="Arial"/>
                <w:sz w:val="20"/>
                <w:szCs w:val="20"/>
                <w:lang w:val="en-GB"/>
              </w:rPr>
              <w:t>i</w:t>
            </w:r>
            <w:r>
              <w:rPr>
                <w:rFonts w:ascii="Arial" w:hAnsi="Arial" w:cs="Arial"/>
                <w:sz w:val="20"/>
                <w:szCs w:val="20"/>
                <w:lang w:val="en-GB"/>
              </w:rPr>
              <w:t xml:space="preserve">tage sites. </w:t>
            </w:r>
          </w:p>
        </w:tc>
      </w:tr>
      <w:tr w:rsidR="001B4D2A">
        <w:tc>
          <w:tcPr>
            <w:tcW w:w="1972" w:type="dxa"/>
            <w:gridSpan w:val="2"/>
          </w:tcPr>
          <w:p w:rsidR="001B4D2A" w:rsidRDefault="001B4D2A">
            <w:pPr>
              <w:jc w:val="center"/>
              <w:rPr>
                <w:rFonts w:ascii="Arial" w:hAnsi="Arial" w:cs="Arial"/>
                <w:b/>
                <w:sz w:val="20"/>
                <w:szCs w:val="20"/>
                <w:lang w:val="en-GB"/>
              </w:rPr>
            </w:pPr>
            <w:r>
              <w:rPr>
                <w:rFonts w:ascii="Arial" w:hAnsi="Arial" w:cs="Arial"/>
                <w:b/>
                <w:sz w:val="20"/>
                <w:szCs w:val="20"/>
                <w:lang w:val="en-GB"/>
              </w:rPr>
              <w:lastRenderedPageBreak/>
              <w:t>Capacity Gaps</w:t>
            </w:r>
          </w:p>
        </w:tc>
        <w:tc>
          <w:tcPr>
            <w:tcW w:w="4064" w:type="dxa"/>
            <w:gridSpan w:val="3"/>
          </w:tcPr>
          <w:p w:rsidR="001B4D2A" w:rsidRDefault="001B4D2A">
            <w:pPr>
              <w:jc w:val="center"/>
              <w:rPr>
                <w:rFonts w:ascii="Arial" w:hAnsi="Arial" w:cs="Arial"/>
                <w:b/>
                <w:sz w:val="20"/>
                <w:szCs w:val="20"/>
                <w:lang w:val="en-GB"/>
              </w:rPr>
            </w:pPr>
            <w:r>
              <w:rPr>
                <w:rFonts w:ascii="Arial" w:hAnsi="Arial" w:cs="Arial"/>
                <w:b/>
                <w:sz w:val="20"/>
                <w:szCs w:val="20"/>
                <w:lang w:val="en-GB"/>
              </w:rPr>
              <w:t>Brief Description of Capacity Gaps</w:t>
            </w:r>
          </w:p>
        </w:tc>
        <w:tc>
          <w:tcPr>
            <w:tcW w:w="928" w:type="dxa"/>
          </w:tcPr>
          <w:p w:rsidR="001B4D2A" w:rsidRDefault="001B4D2A">
            <w:pPr>
              <w:jc w:val="center"/>
              <w:rPr>
                <w:rFonts w:ascii="Arial" w:hAnsi="Arial" w:cs="Arial"/>
                <w:b/>
                <w:sz w:val="20"/>
                <w:szCs w:val="20"/>
                <w:lang w:val="en-GB"/>
              </w:rPr>
            </w:pPr>
            <w:r>
              <w:rPr>
                <w:rFonts w:ascii="Arial" w:hAnsi="Arial" w:cs="Arial"/>
                <w:b/>
                <w:sz w:val="20"/>
                <w:szCs w:val="20"/>
                <w:lang w:val="en-GB"/>
              </w:rPr>
              <w:t>Priority</w:t>
            </w:r>
          </w:p>
        </w:tc>
        <w:tc>
          <w:tcPr>
            <w:tcW w:w="2758" w:type="dxa"/>
            <w:gridSpan w:val="2"/>
          </w:tcPr>
          <w:p w:rsidR="001B4D2A" w:rsidRDefault="001B4D2A">
            <w:pPr>
              <w:jc w:val="center"/>
              <w:rPr>
                <w:rFonts w:ascii="Arial" w:hAnsi="Arial" w:cs="Arial"/>
                <w:b/>
                <w:sz w:val="20"/>
                <w:szCs w:val="20"/>
                <w:lang w:val="en-GB"/>
              </w:rPr>
            </w:pPr>
            <w:r>
              <w:rPr>
                <w:rFonts w:ascii="Arial" w:hAnsi="Arial" w:cs="Arial"/>
                <w:b/>
                <w:sz w:val="20"/>
                <w:szCs w:val="20"/>
                <w:lang w:val="en-GB"/>
              </w:rPr>
              <w:t>Capacity Development Action</w:t>
            </w:r>
          </w:p>
        </w:tc>
        <w:tc>
          <w:tcPr>
            <w:tcW w:w="1186" w:type="dxa"/>
            <w:gridSpan w:val="2"/>
          </w:tcPr>
          <w:p w:rsidR="001B4D2A" w:rsidRDefault="001B4D2A">
            <w:pPr>
              <w:jc w:val="center"/>
              <w:rPr>
                <w:rFonts w:ascii="Arial" w:hAnsi="Arial" w:cs="Arial"/>
                <w:b/>
                <w:sz w:val="20"/>
                <w:szCs w:val="20"/>
                <w:lang w:val="en-GB"/>
              </w:rPr>
            </w:pPr>
            <w:r>
              <w:rPr>
                <w:rFonts w:ascii="Arial" w:hAnsi="Arial" w:cs="Arial"/>
                <w:b/>
                <w:sz w:val="20"/>
                <w:szCs w:val="20"/>
                <w:lang w:val="en-GB"/>
              </w:rPr>
              <w:t>Time</w:t>
            </w:r>
          </w:p>
        </w:tc>
        <w:tc>
          <w:tcPr>
            <w:tcW w:w="1440" w:type="dxa"/>
            <w:gridSpan w:val="2"/>
          </w:tcPr>
          <w:p w:rsidR="001B4D2A" w:rsidRDefault="001B4D2A">
            <w:pPr>
              <w:jc w:val="center"/>
              <w:rPr>
                <w:rFonts w:ascii="Arial" w:hAnsi="Arial" w:cs="Arial"/>
                <w:b/>
                <w:sz w:val="20"/>
                <w:szCs w:val="20"/>
                <w:lang w:val="en-GB"/>
              </w:rPr>
            </w:pPr>
            <w:r>
              <w:rPr>
                <w:rFonts w:ascii="Arial" w:hAnsi="Arial" w:cs="Arial"/>
                <w:b/>
                <w:sz w:val="20"/>
                <w:szCs w:val="20"/>
                <w:lang w:val="en-GB"/>
              </w:rPr>
              <w:t>Target Institutions</w:t>
            </w:r>
          </w:p>
        </w:tc>
        <w:tc>
          <w:tcPr>
            <w:tcW w:w="1800" w:type="dxa"/>
          </w:tcPr>
          <w:p w:rsidR="001B4D2A" w:rsidRDefault="001B4D2A">
            <w:pPr>
              <w:jc w:val="center"/>
              <w:rPr>
                <w:rFonts w:ascii="Arial" w:hAnsi="Arial" w:cs="Arial"/>
                <w:b/>
                <w:sz w:val="20"/>
                <w:szCs w:val="20"/>
                <w:lang w:val="en-GB"/>
              </w:rPr>
            </w:pPr>
            <w:r>
              <w:rPr>
                <w:rFonts w:ascii="Arial" w:hAnsi="Arial" w:cs="Arial"/>
                <w:b/>
                <w:sz w:val="20"/>
                <w:szCs w:val="20"/>
                <w:lang w:val="en-GB"/>
              </w:rPr>
              <w:t>Financial System</w:t>
            </w:r>
          </w:p>
        </w:tc>
      </w:tr>
      <w:tr w:rsidR="001B4D2A">
        <w:tc>
          <w:tcPr>
            <w:tcW w:w="1972" w:type="dxa"/>
            <w:gridSpan w:val="2"/>
          </w:tcPr>
          <w:p w:rsidR="001B4D2A" w:rsidRDefault="001B4D2A">
            <w:pPr>
              <w:rPr>
                <w:rFonts w:ascii="Arial" w:hAnsi="Arial" w:cs="Arial"/>
                <w:sz w:val="20"/>
                <w:szCs w:val="20"/>
                <w:lang w:val="en-GB"/>
              </w:rPr>
            </w:pPr>
            <w:r>
              <w:rPr>
                <w:rFonts w:ascii="Arial" w:hAnsi="Arial" w:cs="Arial"/>
                <w:sz w:val="20"/>
                <w:szCs w:val="20"/>
                <w:lang w:val="en-GB"/>
              </w:rPr>
              <w:t>Regional lim</w:t>
            </w:r>
            <w:r>
              <w:rPr>
                <w:rFonts w:ascii="Arial" w:hAnsi="Arial" w:cs="Arial"/>
                <w:sz w:val="20"/>
                <w:szCs w:val="20"/>
                <w:lang w:val="en-GB"/>
              </w:rPr>
              <w:t>i</w:t>
            </w:r>
            <w:r>
              <w:rPr>
                <w:rFonts w:ascii="Arial" w:hAnsi="Arial" w:cs="Arial"/>
                <w:sz w:val="20"/>
                <w:szCs w:val="20"/>
                <w:lang w:val="en-GB"/>
              </w:rPr>
              <w:t>tations and di</w:t>
            </w:r>
            <w:r>
              <w:rPr>
                <w:rFonts w:ascii="Arial" w:hAnsi="Arial" w:cs="Arial"/>
                <w:sz w:val="20"/>
                <w:szCs w:val="20"/>
                <w:lang w:val="en-GB"/>
              </w:rPr>
              <w:t>s</w:t>
            </w:r>
            <w:r>
              <w:rPr>
                <w:rFonts w:ascii="Arial" w:hAnsi="Arial" w:cs="Arial"/>
                <w:sz w:val="20"/>
                <w:szCs w:val="20"/>
                <w:lang w:val="en-GB"/>
              </w:rPr>
              <w:t>crepancies within the PA ne</w:t>
            </w:r>
            <w:r>
              <w:rPr>
                <w:rFonts w:ascii="Arial" w:hAnsi="Arial" w:cs="Arial"/>
                <w:sz w:val="20"/>
                <w:szCs w:val="20"/>
                <w:lang w:val="en-GB"/>
              </w:rPr>
              <w:t>t</w:t>
            </w:r>
            <w:r>
              <w:rPr>
                <w:rFonts w:ascii="Arial" w:hAnsi="Arial" w:cs="Arial"/>
                <w:sz w:val="20"/>
                <w:szCs w:val="20"/>
                <w:lang w:val="en-GB"/>
              </w:rPr>
              <w:t>work (focal regions requiring attention are mentioned in the description).</w:t>
            </w:r>
          </w:p>
        </w:tc>
        <w:tc>
          <w:tcPr>
            <w:tcW w:w="4064" w:type="dxa"/>
            <w:gridSpan w:val="3"/>
          </w:tcPr>
          <w:p w:rsidR="001B4D2A" w:rsidRDefault="001B4D2A">
            <w:pPr>
              <w:rPr>
                <w:rFonts w:ascii="Arial" w:hAnsi="Arial" w:cs="Arial"/>
                <w:sz w:val="20"/>
                <w:szCs w:val="20"/>
                <w:lang w:val="en-GB"/>
              </w:rPr>
            </w:pPr>
            <w:r>
              <w:rPr>
                <w:rFonts w:ascii="Arial" w:hAnsi="Arial" w:cs="Arial"/>
                <w:sz w:val="20"/>
                <w:szCs w:val="20"/>
                <w:lang w:val="en-GB"/>
              </w:rPr>
              <w:t>Despite the countrywide exi</w:t>
            </w:r>
            <w:r>
              <w:rPr>
                <w:rFonts w:ascii="Arial" w:hAnsi="Arial" w:cs="Arial"/>
                <w:sz w:val="20"/>
                <w:szCs w:val="20"/>
                <w:lang w:val="en-GB"/>
              </w:rPr>
              <w:t>s</w:t>
            </w:r>
            <w:r>
              <w:rPr>
                <w:rFonts w:ascii="Arial" w:hAnsi="Arial" w:cs="Arial"/>
                <w:sz w:val="20"/>
                <w:szCs w:val="20"/>
                <w:lang w:val="en-GB"/>
              </w:rPr>
              <w:t xml:space="preserve">tence of an impressive number of PAs, </w:t>
            </w:r>
            <w:r>
              <w:rPr>
                <w:rFonts w:ascii="Arial" w:hAnsi="Arial" w:cs="Arial"/>
                <w:i/>
                <w:sz w:val="20"/>
                <w:szCs w:val="20"/>
                <w:lang w:val="en-GB"/>
              </w:rPr>
              <w:t>in situ</w:t>
            </w:r>
            <w:r>
              <w:rPr>
                <w:rFonts w:ascii="Arial" w:hAnsi="Arial" w:cs="Arial"/>
                <w:sz w:val="20"/>
                <w:szCs w:val="20"/>
                <w:lang w:val="en-GB"/>
              </w:rPr>
              <w:t xml:space="preserve"> conservation suffers from some inad</w:t>
            </w:r>
            <w:r>
              <w:rPr>
                <w:rFonts w:ascii="Arial" w:hAnsi="Arial" w:cs="Arial"/>
                <w:sz w:val="20"/>
                <w:szCs w:val="20"/>
                <w:lang w:val="en-GB"/>
              </w:rPr>
              <w:t>e</w:t>
            </w:r>
            <w:r>
              <w:rPr>
                <w:rFonts w:ascii="Arial" w:hAnsi="Arial" w:cs="Arial"/>
                <w:sz w:val="20"/>
                <w:szCs w:val="20"/>
                <w:lang w:val="en-GB"/>
              </w:rPr>
              <w:t>quacies in the existing PA network. The planning, management and monitoring of the PA network can benefit by adopting more up-to-date scientific tools and methods. There is a necessity to scale up scientific approach in the PA network strategy to strengthen the bio-geographic approach of PA network. Some regions (like the Eastern Ghats) and ecosystems (e.g., riverine, gras</w:t>
            </w:r>
            <w:r>
              <w:rPr>
                <w:rFonts w:ascii="Arial" w:hAnsi="Arial" w:cs="Arial"/>
                <w:sz w:val="20"/>
                <w:szCs w:val="20"/>
                <w:lang w:val="en-GB"/>
              </w:rPr>
              <w:t>s</w:t>
            </w:r>
            <w:r>
              <w:rPr>
                <w:rFonts w:ascii="Arial" w:hAnsi="Arial" w:cs="Arial"/>
                <w:sz w:val="20"/>
                <w:szCs w:val="20"/>
                <w:lang w:val="en-GB"/>
              </w:rPr>
              <w:t xml:space="preserve">lands, and broad-leaved oak forests of the mid-elevation </w:t>
            </w:r>
            <w:smartTag w:uri="urn:schemas-microsoft-com:office:smarttags" w:element="place">
              <w:r>
                <w:rPr>
                  <w:rFonts w:ascii="Arial" w:hAnsi="Arial" w:cs="Arial"/>
                  <w:sz w:val="20"/>
                  <w:szCs w:val="20"/>
                  <w:lang w:val="en-GB"/>
                </w:rPr>
                <w:t>Western Himalaya</w:t>
              </w:r>
            </w:smartTag>
            <w:r>
              <w:rPr>
                <w:rFonts w:ascii="Arial" w:hAnsi="Arial" w:cs="Arial"/>
                <w:sz w:val="20"/>
                <w:szCs w:val="20"/>
                <w:lang w:val="en-GB"/>
              </w:rPr>
              <w:t>) are currently u</w:t>
            </w:r>
            <w:r>
              <w:rPr>
                <w:rFonts w:ascii="Arial" w:hAnsi="Arial" w:cs="Arial"/>
                <w:sz w:val="20"/>
                <w:szCs w:val="20"/>
                <w:lang w:val="en-GB"/>
              </w:rPr>
              <w:t>n</w:t>
            </w:r>
            <w:r>
              <w:rPr>
                <w:rFonts w:ascii="Arial" w:hAnsi="Arial" w:cs="Arial"/>
                <w:sz w:val="20"/>
                <w:szCs w:val="20"/>
                <w:lang w:val="en-GB"/>
              </w:rPr>
              <w:t>der-represented in the PA ne</w:t>
            </w:r>
            <w:r>
              <w:rPr>
                <w:rFonts w:ascii="Arial" w:hAnsi="Arial" w:cs="Arial"/>
                <w:sz w:val="20"/>
                <w:szCs w:val="20"/>
                <w:lang w:val="en-GB"/>
              </w:rPr>
              <w:t>t</w:t>
            </w:r>
            <w:r>
              <w:rPr>
                <w:rFonts w:ascii="Arial" w:hAnsi="Arial" w:cs="Arial"/>
                <w:sz w:val="20"/>
                <w:szCs w:val="20"/>
                <w:lang w:val="en-GB"/>
              </w:rPr>
              <w:t>work. The current status of marine PAs and freshwater systems also need to be evaluated. Current limitations also r</w:t>
            </w:r>
            <w:r>
              <w:rPr>
                <w:rFonts w:ascii="Arial" w:hAnsi="Arial" w:cs="Arial"/>
                <w:sz w:val="20"/>
                <w:szCs w:val="20"/>
                <w:lang w:val="en-GB"/>
              </w:rPr>
              <w:t>e</w:t>
            </w:r>
            <w:r>
              <w:rPr>
                <w:rFonts w:ascii="Arial" w:hAnsi="Arial" w:cs="Arial"/>
                <w:sz w:val="20"/>
                <w:szCs w:val="20"/>
                <w:lang w:val="en-GB"/>
              </w:rPr>
              <w:t>late to lack of precautionary proa</w:t>
            </w:r>
            <w:r>
              <w:rPr>
                <w:rFonts w:ascii="Arial" w:hAnsi="Arial" w:cs="Arial"/>
                <w:sz w:val="20"/>
                <w:szCs w:val="20"/>
                <w:lang w:val="en-GB"/>
              </w:rPr>
              <w:t>c</w:t>
            </w:r>
            <w:r>
              <w:rPr>
                <w:rFonts w:ascii="Arial" w:hAnsi="Arial" w:cs="Arial"/>
                <w:sz w:val="20"/>
                <w:szCs w:val="20"/>
                <w:lang w:val="en-GB"/>
              </w:rPr>
              <w:t xml:space="preserve">tive measures that can </w:t>
            </w:r>
            <w:r>
              <w:rPr>
                <w:rFonts w:ascii="Arial" w:hAnsi="Arial" w:cs="Arial"/>
                <w:sz w:val="20"/>
                <w:szCs w:val="20"/>
                <w:lang w:val="en-GB"/>
              </w:rPr>
              <w:lastRenderedPageBreak/>
              <w:t>ideally be developed based on the specific properties of priority ecosystems and thematic areas (e.g. the pote</w:t>
            </w:r>
            <w:r>
              <w:rPr>
                <w:rFonts w:ascii="Arial" w:hAnsi="Arial" w:cs="Arial"/>
                <w:sz w:val="20"/>
                <w:szCs w:val="20"/>
                <w:lang w:val="en-GB"/>
              </w:rPr>
              <w:t>n</w:t>
            </w:r>
            <w:r>
              <w:rPr>
                <w:rFonts w:ascii="Arial" w:hAnsi="Arial" w:cs="Arial"/>
                <w:sz w:val="20"/>
                <w:szCs w:val="20"/>
                <w:lang w:val="en-GB"/>
              </w:rPr>
              <w:t>tial effects on climate change on mountain ec</w:t>
            </w:r>
            <w:r>
              <w:rPr>
                <w:rFonts w:ascii="Arial" w:hAnsi="Arial" w:cs="Arial"/>
                <w:sz w:val="20"/>
                <w:szCs w:val="20"/>
                <w:lang w:val="en-GB"/>
              </w:rPr>
              <w:t>o</w:t>
            </w:r>
            <w:r>
              <w:rPr>
                <w:rFonts w:ascii="Arial" w:hAnsi="Arial" w:cs="Arial"/>
                <w:sz w:val="20"/>
                <w:szCs w:val="20"/>
                <w:lang w:val="en-GB"/>
              </w:rPr>
              <w:t>systems or coral reefs).</w:t>
            </w:r>
          </w:p>
        </w:tc>
        <w:tc>
          <w:tcPr>
            <w:tcW w:w="928" w:type="dxa"/>
          </w:tcPr>
          <w:p w:rsidR="001B4D2A" w:rsidRDefault="001B4D2A">
            <w:pPr>
              <w:jc w:val="center"/>
              <w:rPr>
                <w:rFonts w:ascii="Arial" w:hAnsi="Arial" w:cs="Arial"/>
                <w:sz w:val="20"/>
                <w:szCs w:val="20"/>
                <w:lang w:val="en-GB"/>
              </w:rPr>
            </w:pPr>
            <w:r>
              <w:rPr>
                <w:rFonts w:ascii="Arial" w:hAnsi="Arial" w:cs="Arial"/>
                <w:sz w:val="20"/>
                <w:szCs w:val="20"/>
                <w:lang w:val="en-GB"/>
              </w:rPr>
              <w:lastRenderedPageBreak/>
              <w:t>High</w:t>
            </w:r>
          </w:p>
        </w:tc>
        <w:tc>
          <w:tcPr>
            <w:tcW w:w="2758" w:type="dxa"/>
            <w:gridSpan w:val="2"/>
          </w:tcPr>
          <w:p w:rsidR="001B4D2A" w:rsidRDefault="001B4D2A">
            <w:pPr>
              <w:rPr>
                <w:rFonts w:ascii="Arial" w:hAnsi="Arial" w:cs="Arial"/>
                <w:sz w:val="20"/>
                <w:szCs w:val="20"/>
                <w:lang w:val="en-GB"/>
              </w:rPr>
            </w:pPr>
            <w:r>
              <w:rPr>
                <w:rFonts w:ascii="Arial" w:hAnsi="Arial" w:cs="Arial"/>
                <w:sz w:val="20"/>
                <w:szCs w:val="20"/>
                <w:lang w:val="en-GB"/>
              </w:rPr>
              <w:t>A bio-geographic gap analysis needs to be undertaken by a designated set of national level instit</w:t>
            </w:r>
            <w:r>
              <w:rPr>
                <w:rFonts w:ascii="Arial" w:hAnsi="Arial" w:cs="Arial"/>
                <w:sz w:val="20"/>
                <w:szCs w:val="20"/>
                <w:lang w:val="en-GB"/>
              </w:rPr>
              <w:t>u</w:t>
            </w:r>
            <w:r>
              <w:rPr>
                <w:rFonts w:ascii="Arial" w:hAnsi="Arial" w:cs="Arial"/>
                <w:sz w:val="20"/>
                <w:szCs w:val="20"/>
                <w:lang w:val="en-GB"/>
              </w:rPr>
              <w:t>tions to determine the adequacy and represent</w:t>
            </w:r>
            <w:r>
              <w:rPr>
                <w:rFonts w:ascii="Arial" w:hAnsi="Arial" w:cs="Arial"/>
                <w:sz w:val="20"/>
                <w:szCs w:val="20"/>
                <w:lang w:val="en-GB"/>
              </w:rPr>
              <w:t>a</w:t>
            </w:r>
            <w:r>
              <w:rPr>
                <w:rFonts w:ascii="Arial" w:hAnsi="Arial" w:cs="Arial"/>
                <w:sz w:val="20"/>
                <w:szCs w:val="20"/>
                <w:lang w:val="en-GB"/>
              </w:rPr>
              <w:t>tiveness of the PA network. Cr</w:t>
            </w:r>
            <w:r>
              <w:rPr>
                <w:rFonts w:ascii="Arial" w:hAnsi="Arial" w:cs="Arial"/>
                <w:sz w:val="20"/>
                <w:szCs w:val="20"/>
                <w:lang w:val="en-GB"/>
              </w:rPr>
              <w:t>i</w:t>
            </w:r>
            <w:r>
              <w:rPr>
                <w:rFonts w:ascii="Arial" w:hAnsi="Arial" w:cs="Arial"/>
                <w:sz w:val="20"/>
                <w:szCs w:val="20"/>
                <w:lang w:val="en-GB"/>
              </w:rPr>
              <w:t>teria to evaluate this should include ecosystems, b</w:t>
            </w:r>
            <w:r>
              <w:rPr>
                <w:rFonts w:ascii="Arial" w:hAnsi="Arial" w:cs="Arial"/>
                <w:sz w:val="20"/>
                <w:szCs w:val="20"/>
                <w:lang w:val="en-GB"/>
              </w:rPr>
              <w:t>i</w:t>
            </w:r>
            <w:r>
              <w:rPr>
                <w:rFonts w:ascii="Arial" w:hAnsi="Arial" w:cs="Arial"/>
                <w:sz w:val="20"/>
                <w:szCs w:val="20"/>
                <w:lang w:val="en-GB"/>
              </w:rPr>
              <w:t>omes, and lan</w:t>
            </w:r>
            <w:r>
              <w:rPr>
                <w:rFonts w:ascii="Arial" w:hAnsi="Arial" w:cs="Arial"/>
                <w:sz w:val="20"/>
                <w:szCs w:val="20"/>
                <w:lang w:val="en-GB"/>
              </w:rPr>
              <w:t>d</w:t>
            </w:r>
            <w:r>
              <w:rPr>
                <w:rFonts w:ascii="Arial" w:hAnsi="Arial" w:cs="Arial"/>
                <w:sz w:val="20"/>
                <w:szCs w:val="20"/>
                <w:lang w:val="en-GB"/>
              </w:rPr>
              <w:t>scapes, and socio-ecological param</w:t>
            </w:r>
            <w:r>
              <w:rPr>
                <w:rFonts w:ascii="Arial" w:hAnsi="Arial" w:cs="Arial"/>
                <w:sz w:val="20"/>
                <w:szCs w:val="20"/>
                <w:lang w:val="en-GB"/>
              </w:rPr>
              <w:t>e</w:t>
            </w:r>
            <w:r>
              <w:rPr>
                <w:rFonts w:ascii="Arial" w:hAnsi="Arial" w:cs="Arial"/>
                <w:sz w:val="20"/>
                <w:szCs w:val="20"/>
                <w:lang w:val="en-GB"/>
              </w:rPr>
              <w:t>ters apart from fla</w:t>
            </w:r>
            <w:r>
              <w:rPr>
                <w:rFonts w:ascii="Arial" w:hAnsi="Arial" w:cs="Arial"/>
                <w:sz w:val="20"/>
                <w:szCs w:val="20"/>
                <w:lang w:val="en-GB"/>
              </w:rPr>
              <w:t>g</w:t>
            </w:r>
            <w:r>
              <w:rPr>
                <w:rFonts w:ascii="Arial" w:hAnsi="Arial" w:cs="Arial"/>
                <w:sz w:val="20"/>
                <w:szCs w:val="20"/>
                <w:lang w:val="en-GB"/>
              </w:rPr>
              <w:t>ship or keystone species. A r</w:t>
            </w:r>
            <w:r>
              <w:rPr>
                <w:rFonts w:ascii="Arial" w:hAnsi="Arial" w:cs="Arial"/>
                <w:sz w:val="20"/>
                <w:szCs w:val="20"/>
                <w:lang w:val="en-GB"/>
              </w:rPr>
              <w:t>e</w:t>
            </w:r>
            <w:r>
              <w:rPr>
                <w:rFonts w:ascii="Arial" w:hAnsi="Arial" w:cs="Arial"/>
                <w:sz w:val="20"/>
                <w:szCs w:val="20"/>
                <w:lang w:val="en-GB"/>
              </w:rPr>
              <w:t>view of management pra</w:t>
            </w:r>
            <w:r>
              <w:rPr>
                <w:rFonts w:ascii="Arial" w:hAnsi="Arial" w:cs="Arial"/>
                <w:sz w:val="20"/>
                <w:szCs w:val="20"/>
                <w:lang w:val="en-GB"/>
              </w:rPr>
              <w:t>c</w:t>
            </w:r>
            <w:r>
              <w:rPr>
                <w:rFonts w:ascii="Arial" w:hAnsi="Arial" w:cs="Arial"/>
                <w:sz w:val="20"/>
                <w:szCs w:val="20"/>
                <w:lang w:val="en-GB"/>
              </w:rPr>
              <w:t>tices within s</w:t>
            </w:r>
            <w:r>
              <w:rPr>
                <w:rFonts w:ascii="Arial" w:hAnsi="Arial" w:cs="Arial"/>
                <w:sz w:val="20"/>
                <w:szCs w:val="20"/>
                <w:lang w:val="en-GB"/>
              </w:rPr>
              <w:t>e</w:t>
            </w:r>
            <w:r>
              <w:rPr>
                <w:rFonts w:ascii="Arial" w:hAnsi="Arial" w:cs="Arial"/>
                <w:sz w:val="20"/>
                <w:szCs w:val="20"/>
                <w:lang w:val="en-GB"/>
              </w:rPr>
              <w:t>lected PAs should evolve from the above exercise. Recomme</w:t>
            </w:r>
            <w:r>
              <w:rPr>
                <w:rFonts w:ascii="Arial" w:hAnsi="Arial" w:cs="Arial"/>
                <w:sz w:val="20"/>
                <w:szCs w:val="20"/>
                <w:lang w:val="en-GB"/>
              </w:rPr>
              <w:t>n</w:t>
            </w:r>
            <w:r>
              <w:rPr>
                <w:rFonts w:ascii="Arial" w:hAnsi="Arial" w:cs="Arial"/>
                <w:sz w:val="20"/>
                <w:szCs w:val="20"/>
                <w:lang w:val="en-GB"/>
              </w:rPr>
              <w:t>dations related to formal notific</w:t>
            </w:r>
            <w:r>
              <w:rPr>
                <w:rFonts w:ascii="Arial" w:hAnsi="Arial" w:cs="Arial"/>
                <w:sz w:val="20"/>
                <w:szCs w:val="20"/>
                <w:lang w:val="en-GB"/>
              </w:rPr>
              <w:t>a</w:t>
            </w:r>
            <w:r>
              <w:rPr>
                <w:rFonts w:ascii="Arial" w:hAnsi="Arial" w:cs="Arial"/>
                <w:sz w:val="20"/>
                <w:szCs w:val="20"/>
                <w:lang w:val="en-GB"/>
              </w:rPr>
              <w:t xml:space="preserve">tion and demarcation of PAs can </w:t>
            </w:r>
            <w:r>
              <w:rPr>
                <w:rFonts w:ascii="Arial" w:hAnsi="Arial" w:cs="Arial"/>
                <w:sz w:val="20"/>
                <w:szCs w:val="20"/>
                <w:lang w:val="en-GB"/>
              </w:rPr>
              <w:lastRenderedPageBreak/>
              <w:t>also be derived from this.</w:t>
            </w:r>
          </w:p>
          <w:p w:rsidR="001B4D2A" w:rsidRDefault="001B4D2A">
            <w:pPr>
              <w:rPr>
                <w:rFonts w:ascii="Arial" w:hAnsi="Arial" w:cs="Arial"/>
                <w:sz w:val="20"/>
                <w:szCs w:val="20"/>
                <w:lang w:val="en-GB"/>
              </w:rPr>
            </w:pPr>
          </w:p>
          <w:p w:rsidR="001B4D2A" w:rsidRDefault="001B4D2A">
            <w:pPr>
              <w:rPr>
                <w:rFonts w:ascii="Arial" w:hAnsi="Arial" w:cs="Arial"/>
                <w:sz w:val="20"/>
                <w:szCs w:val="20"/>
                <w:lang w:val="en-GB"/>
              </w:rPr>
            </w:pPr>
            <w:r>
              <w:rPr>
                <w:rFonts w:ascii="Arial" w:hAnsi="Arial" w:cs="Arial"/>
                <w:sz w:val="20"/>
                <w:szCs w:val="20"/>
                <w:lang w:val="en-GB"/>
              </w:rPr>
              <w:t>In order to carry out this exercise, capacity d</w:t>
            </w:r>
            <w:r>
              <w:rPr>
                <w:rFonts w:ascii="Arial" w:hAnsi="Arial" w:cs="Arial"/>
                <w:sz w:val="20"/>
                <w:szCs w:val="20"/>
                <w:lang w:val="en-GB"/>
              </w:rPr>
              <w:t>e</w:t>
            </w:r>
            <w:r>
              <w:rPr>
                <w:rFonts w:ascii="Arial" w:hAnsi="Arial" w:cs="Arial"/>
                <w:sz w:val="20"/>
                <w:szCs w:val="20"/>
                <w:lang w:val="en-GB"/>
              </w:rPr>
              <w:t>velopment in the form of technical support is r</w:t>
            </w:r>
            <w:r>
              <w:rPr>
                <w:rFonts w:ascii="Arial" w:hAnsi="Arial" w:cs="Arial"/>
                <w:sz w:val="20"/>
                <w:szCs w:val="20"/>
                <w:lang w:val="en-GB"/>
              </w:rPr>
              <w:t>e</w:t>
            </w:r>
            <w:r>
              <w:rPr>
                <w:rFonts w:ascii="Arial" w:hAnsi="Arial" w:cs="Arial"/>
                <w:sz w:val="20"/>
                <w:szCs w:val="20"/>
                <w:lang w:val="en-GB"/>
              </w:rPr>
              <w:t>quired for training of policy makers, field ma</w:t>
            </w:r>
            <w:r>
              <w:rPr>
                <w:rFonts w:ascii="Arial" w:hAnsi="Arial" w:cs="Arial"/>
                <w:sz w:val="20"/>
                <w:szCs w:val="20"/>
                <w:lang w:val="en-GB"/>
              </w:rPr>
              <w:t>n</w:t>
            </w:r>
            <w:r>
              <w:rPr>
                <w:rFonts w:ascii="Arial" w:hAnsi="Arial" w:cs="Arial"/>
                <w:sz w:val="20"/>
                <w:szCs w:val="20"/>
                <w:lang w:val="en-GB"/>
              </w:rPr>
              <w:t>agers, ecologists, and social sc</w:t>
            </w:r>
            <w:r>
              <w:rPr>
                <w:rFonts w:ascii="Arial" w:hAnsi="Arial" w:cs="Arial"/>
                <w:sz w:val="20"/>
                <w:szCs w:val="20"/>
                <w:lang w:val="en-GB"/>
              </w:rPr>
              <w:t>i</w:t>
            </w:r>
            <w:r>
              <w:rPr>
                <w:rFonts w:ascii="Arial" w:hAnsi="Arial" w:cs="Arial"/>
                <w:sz w:val="20"/>
                <w:szCs w:val="20"/>
                <w:lang w:val="en-GB"/>
              </w:rPr>
              <w:t>entists alike in tools of sp</w:t>
            </w:r>
            <w:r>
              <w:rPr>
                <w:rFonts w:ascii="Arial" w:hAnsi="Arial" w:cs="Arial"/>
                <w:sz w:val="20"/>
                <w:szCs w:val="20"/>
                <w:lang w:val="en-GB"/>
              </w:rPr>
              <w:t>a</w:t>
            </w:r>
            <w:r>
              <w:rPr>
                <w:rFonts w:ascii="Arial" w:hAnsi="Arial" w:cs="Arial"/>
                <w:sz w:val="20"/>
                <w:szCs w:val="20"/>
                <w:lang w:val="en-GB"/>
              </w:rPr>
              <w:t>tial analysis and prioritisation exe</w:t>
            </w:r>
            <w:r>
              <w:rPr>
                <w:rFonts w:ascii="Arial" w:hAnsi="Arial" w:cs="Arial"/>
                <w:sz w:val="20"/>
                <w:szCs w:val="20"/>
                <w:lang w:val="en-GB"/>
              </w:rPr>
              <w:t>r</w:t>
            </w:r>
            <w:r>
              <w:rPr>
                <w:rFonts w:ascii="Arial" w:hAnsi="Arial" w:cs="Arial"/>
                <w:sz w:val="20"/>
                <w:szCs w:val="20"/>
                <w:lang w:val="en-GB"/>
              </w:rPr>
              <w:t>cises.</w:t>
            </w:r>
          </w:p>
        </w:tc>
        <w:tc>
          <w:tcPr>
            <w:tcW w:w="1186" w:type="dxa"/>
            <w:gridSpan w:val="2"/>
          </w:tcPr>
          <w:p w:rsidR="001B4D2A" w:rsidRDefault="001B4D2A">
            <w:pPr>
              <w:rPr>
                <w:rFonts w:ascii="Arial" w:hAnsi="Arial" w:cs="Arial"/>
                <w:sz w:val="20"/>
                <w:szCs w:val="20"/>
                <w:lang w:val="en-GB"/>
              </w:rPr>
            </w:pPr>
            <w:r>
              <w:rPr>
                <w:rFonts w:ascii="Arial" w:hAnsi="Arial" w:cs="Arial"/>
                <w:sz w:val="20"/>
                <w:szCs w:val="20"/>
                <w:lang w:val="en-GB"/>
              </w:rPr>
              <w:lastRenderedPageBreak/>
              <w:t>Short</w:t>
            </w:r>
          </w:p>
        </w:tc>
        <w:tc>
          <w:tcPr>
            <w:tcW w:w="1440" w:type="dxa"/>
            <w:gridSpan w:val="2"/>
          </w:tcPr>
          <w:p w:rsidR="001B4D2A" w:rsidRDefault="001B4D2A">
            <w:pPr>
              <w:rPr>
                <w:rFonts w:ascii="Arial" w:hAnsi="Arial" w:cs="Arial"/>
                <w:sz w:val="20"/>
                <w:szCs w:val="20"/>
                <w:lang w:val="en-GB"/>
              </w:rPr>
            </w:pPr>
            <w:r>
              <w:rPr>
                <w:rFonts w:ascii="Arial" w:hAnsi="Arial" w:cs="Arial"/>
                <w:sz w:val="20"/>
                <w:szCs w:val="20"/>
                <w:lang w:val="en-GB"/>
              </w:rPr>
              <w:t>WII, IIRS, NRSA, FSI to improve c</w:t>
            </w:r>
            <w:r>
              <w:rPr>
                <w:rFonts w:ascii="Arial" w:hAnsi="Arial" w:cs="Arial"/>
                <w:sz w:val="20"/>
                <w:szCs w:val="20"/>
                <w:lang w:val="en-GB"/>
              </w:rPr>
              <w:t>a</w:t>
            </w:r>
            <w:r>
              <w:rPr>
                <w:rFonts w:ascii="Arial" w:hAnsi="Arial" w:cs="Arial"/>
                <w:sz w:val="20"/>
                <w:szCs w:val="20"/>
                <w:lang w:val="en-GB"/>
              </w:rPr>
              <w:t>pacities for gap analysis and to work with the State Forest D</w:t>
            </w:r>
            <w:r>
              <w:rPr>
                <w:rFonts w:ascii="Arial" w:hAnsi="Arial" w:cs="Arial"/>
                <w:sz w:val="20"/>
                <w:szCs w:val="20"/>
                <w:lang w:val="en-GB"/>
              </w:rPr>
              <w:t>e</w:t>
            </w:r>
            <w:r>
              <w:rPr>
                <w:rFonts w:ascii="Arial" w:hAnsi="Arial" w:cs="Arial"/>
                <w:sz w:val="20"/>
                <w:szCs w:val="20"/>
                <w:lang w:val="en-GB"/>
              </w:rPr>
              <w:t>partments as well as un</w:t>
            </w:r>
            <w:r>
              <w:rPr>
                <w:rFonts w:ascii="Arial" w:hAnsi="Arial" w:cs="Arial"/>
                <w:sz w:val="20"/>
                <w:szCs w:val="20"/>
                <w:lang w:val="en-GB"/>
              </w:rPr>
              <w:t>i</w:t>
            </w:r>
            <w:r>
              <w:rPr>
                <w:rFonts w:ascii="Arial" w:hAnsi="Arial" w:cs="Arial"/>
                <w:sz w:val="20"/>
                <w:szCs w:val="20"/>
                <w:lang w:val="en-GB"/>
              </w:rPr>
              <w:t xml:space="preserve">versities and NGOs. </w:t>
            </w:r>
          </w:p>
        </w:tc>
        <w:tc>
          <w:tcPr>
            <w:tcW w:w="1800" w:type="dxa"/>
          </w:tcPr>
          <w:p w:rsidR="001B4D2A" w:rsidRDefault="001B4D2A">
            <w:pPr>
              <w:rPr>
                <w:rFonts w:ascii="Arial" w:hAnsi="Arial" w:cs="Arial"/>
                <w:sz w:val="20"/>
                <w:szCs w:val="20"/>
                <w:lang w:val="en-GB"/>
              </w:rPr>
            </w:pPr>
            <w:r>
              <w:rPr>
                <w:rFonts w:ascii="Arial" w:hAnsi="Arial" w:cs="Arial"/>
                <w:sz w:val="20"/>
                <w:szCs w:val="20"/>
                <w:lang w:val="en-GB"/>
              </w:rPr>
              <w:t>Funding to be provided through ongoing government programs for institutions i</w:t>
            </w:r>
            <w:r>
              <w:rPr>
                <w:rFonts w:ascii="Arial" w:hAnsi="Arial" w:cs="Arial"/>
                <w:sz w:val="20"/>
                <w:szCs w:val="20"/>
                <w:lang w:val="en-GB"/>
              </w:rPr>
              <w:t>n</w:t>
            </w:r>
            <w:r>
              <w:rPr>
                <w:rFonts w:ascii="Arial" w:hAnsi="Arial" w:cs="Arial"/>
                <w:sz w:val="20"/>
                <w:szCs w:val="20"/>
                <w:lang w:val="en-GB"/>
              </w:rPr>
              <w:t>volved in the gap analysis exe</w:t>
            </w:r>
            <w:r>
              <w:rPr>
                <w:rFonts w:ascii="Arial" w:hAnsi="Arial" w:cs="Arial"/>
                <w:sz w:val="20"/>
                <w:szCs w:val="20"/>
                <w:lang w:val="en-GB"/>
              </w:rPr>
              <w:t>r</w:t>
            </w:r>
            <w:r>
              <w:rPr>
                <w:rFonts w:ascii="Arial" w:hAnsi="Arial" w:cs="Arial"/>
                <w:sz w:val="20"/>
                <w:szCs w:val="20"/>
                <w:lang w:val="en-GB"/>
              </w:rPr>
              <w:t xml:space="preserve">cise. </w:t>
            </w:r>
          </w:p>
        </w:tc>
      </w:tr>
      <w:tr w:rsidR="001B4D2A">
        <w:tc>
          <w:tcPr>
            <w:tcW w:w="1972" w:type="dxa"/>
            <w:gridSpan w:val="2"/>
          </w:tcPr>
          <w:p w:rsidR="001B4D2A" w:rsidRDefault="001B4D2A">
            <w:pPr>
              <w:rPr>
                <w:rFonts w:ascii="Arial" w:hAnsi="Arial" w:cs="Arial"/>
                <w:sz w:val="20"/>
                <w:szCs w:val="20"/>
                <w:lang w:val="en-GB"/>
              </w:rPr>
            </w:pPr>
            <w:r>
              <w:rPr>
                <w:rFonts w:ascii="Arial" w:hAnsi="Arial" w:cs="Arial"/>
                <w:sz w:val="20"/>
                <w:szCs w:val="20"/>
                <w:lang w:val="en-GB"/>
              </w:rPr>
              <w:lastRenderedPageBreak/>
              <w:t>Need to review the establishment and management of marine PAs</w:t>
            </w:r>
          </w:p>
        </w:tc>
        <w:tc>
          <w:tcPr>
            <w:tcW w:w="4064" w:type="dxa"/>
            <w:gridSpan w:val="3"/>
          </w:tcPr>
          <w:p w:rsidR="001B4D2A" w:rsidRDefault="001B4D2A">
            <w:pPr>
              <w:rPr>
                <w:rFonts w:ascii="Arial" w:hAnsi="Arial" w:cs="Arial"/>
                <w:sz w:val="20"/>
                <w:szCs w:val="20"/>
                <w:lang w:val="en-GB"/>
              </w:rPr>
            </w:pPr>
            <w:r>
              <w:rPr>
                <w:rFonts w:ascii="Arial" w:hAnsi="Arial" w:cs="Arial"/>
                <w:sz w:val="20"/>
                <w:szCs w:val="20"/>
                <w:lang w:val="en-GB"/>
              </w:rPr>
              <w:t>Existing marine PAs in the country are declared under the Wildlife (Protection) Act, 1972 which largely follows a terrestrial approach to marine conservation both in terms of the implementation structure as well as conservation design. Protection should take into account the ecological characteristics of the marine realm, the biological characteristics of species (e.g. higher mobility and migration) as well as the existing multiple uses of these ecosystems. Similarly, by design, the existing marine PA model conservation may not be in a position to handle the myriad problems that that might arise in the wake of the rapid developmental processes taking place in such regions. Further, the current Marine Protected Area (MPA) management approaches are not sufficiently inclusive and this often creates an atmosphere of conflict with resource dependent communities. More participatory approaches and that aim at mainstreaming biodiversity conservation in production sectors must be encouraged and supported as models that can inform the MPA framework of the country.</w:t>
            </w:r>
          </w:p>
        </w:tc>
        <w:tc>
          <w:tcPr>
            <w:tcW w:w="928" w:type="dxa"/>
          </w:tcPr>
          <w:p w:rsidR="001B4D2A" w:rsidRDefault="001B4D2A">
            <w:pPr>
              <w:rPr>
                <w:rFonts w:ascii="Arial" w:hAnsi="Arial" w:cs="Arial"/>
                <w:sz w:val="20"/>
                <w:szCs w:val="20"/>
                <w:lang w:val="en-GB"/>
              </w:rPr>
            </w:pPr>
            <w:r>
              <w:rPr>
                <w:rFonts w:ascii="Arial" w:hAnsi="Arial" w:cs="Arial"/>
                <w:sz w:val="20"/>
                <w:szCs w:val="20"/>
                <w:lang w:val="en-GB"/>
              </w:rPr>
              <w:t>Medium</w:t>
            </w:r>
          </w:p>
        </w:tc>
        <w:tc>
          <w:tcPr>
            <w:tcW w:w="2758" w:type="dxa"/>
            <w:gridSpan w:val="2"/>
          </w:tcPr>
          <w:p w:rsidR="001B4D2A" w:rsidRDefault="001B4D2A">
            <w:pPr>
              <w:rPr>
                <w:rFonts w:ascii="Arial" w:hAnsi="Arial" w:cs="Arial"/>
                <w:sz w:val="20"/>
                <w:szCs w:val="20"/>
                <w:lang w:val="en-GB"/>
              </w:rPr>
            </w:pPr>
            <w:r>
              <w:rPr>
                <w:rFonts w:ascii="Arial" w:hAnsi="Arial" w:cs="Arial"/>
                <w:sz w:val="20"/>
                <w:szCs w:val="20"/>
                <w:lang w:val="en-GB"/>
              </w:rPr>
              <w:t xml:space="preserve">A revision of the legal framework for MPAs is necessary. This can be carried out by the MoEF along with the assistance of a multi-disciplinary advisory group. The MoEF needs to review the applicability of the WLPA for multiple objective MPAs and develop an MPA policy </w:t>
            </w:r>
          </w:p>
          <w:p w:rsidR="001B4D2A" w:rsidRDefault="001B4D2A">
            <w:pPr>
              <w:rPr>
                <w:rFonts w:ascii="Arial" w:hAnsi="Arial" w:cs="Arial"/>
                <w:sz w:val="20"/>
                <w:szCs w:val="20"/>
                <w:lang w:val="en-GB"/>
              </w:rPr>
            </w:pPr>
          </w:p>
          <w:p w:rsidR="001B4D2A" w:rsidRDefault="001B4D2A">
            <w:pPr>
              <w:rPr>
                <w:rFonts w:ascii="Arial" w:hAnsi="Arial" w:cs="Arial"/>
                <w:sz w:val="20"/>
                <w:szCs w:val="20"/>
                <w:lang w:val="en-GB"/>
              </w:rPr>
            </w:pPr>
            <w:r>
              <w:rPr>
                <w:rFonts w:ascii="Arial" w:hAnsi="Arial" w:cs="Arial"/>
                <w:sz w:val="20"/>
                <w:szCs w:val="20"/>
                <w:lang w:val="en-GB"/>
              </w:rPr>
              <w:t xml:space="preserve">Programme aimed participatory approaches and those aim at mainstreaming biodiversity conservation in production sectors need to be identified and developed. MoEF can take a lead role in this with technical assistance from national regional and international bodies and financial assistance from GEF. The MoEF can further solicit proposals from various organizations (including CSOs and academic institutions) for developing these </w:t>
            </w:r>
            <w:r>
              <w:rPr>
                <w:rFonts w:ascii="Arial" w:hAnsi="Arial" w:cs="Arial"/>
                <w:sz w:val="20"/>
                <w:szCs w:val="20"/>
                <w:lang w:val="en-GB"/>
              </w:rPr>
              <w:lastRenderedPageBreak/>
              <w:t>components.</w:t>
            </w:r>
          </w:p>
        </w:tc>
        <w:tc>
          <w:tcPr>
            <w:tcW w:w="1186" w:type="dxa"/>
            <w:gridSpan w:val="2"/>
          </w:tcPr>
          <w:p w:rsidR="001B4D2A" w:rsidRDefault="001B4D2A">
            <w:pPr>
              <w:rPr>
                <w:rFonts w:ascii="Arial" w:hAnsi="Arial" w:cs="Arial"/>
                <w:sz w:val="20"/>
                <w:szCs w:val="20"/>
                <w:lang w:val="en-GB"/>
              </w:rPr>
            </w:pPr>
            <w:r>
              <w:rPr>
                <w:rFonts w:ascii="Arial" w:hAnsi="Arial" w:cs="Arial"/>
                <w:sz w:val="20"/>
                <w:szCs w:val="20"/>
                <w:lang w:val="en-GB"/>
              </w:rPr>
              <w:lastRenderedPageBreak/>
              <w:t>Medium</w:t>
            </w:r>
          </w:p>
        </w:tc>
        <w:tc>
          <w:tcPr>
            <w:tcW w:w="1440" w:type="dxa"/>
            <w:gridSpan w:val="2"/>
          </w:tcPr>
          <w:p w:rsidR="001B4D2A" w:rsidRDefault="001B4D2A">
            <w:pPr>
              <w:rPr>
                <w:rFonts w:ascii="Arial" w:hAnsi="Arial" w:cs="Arial"/>
                <w:sz w:val="20"/>
                <w:szCs w:val="20"/>
                <w:lang w:val="en-GB"/>
              </w:rPr>
            </w:pPr>
            <w:r>
              <w:rPr>
                <w:rFonts w:ascii="Arial" w:hAnsi="Arial" w:cs="Arial"/>
                <w:sz w:val="20"/>
                <w:szCs w:val="20"/>
                <w:lang w:val="en-GB"/>
              </w:rPr>
              <w:t>The MoEF and the advisory group for the review.  Specific organizations to be targeted for project assistance based on a call for proposals.</w:t>
            </w:r>
          </w:p>
        </w:tc>
        <w:tc>
          <w:tcPr>
            <w:tcW w:w="1800" w:type="dxa"/>
          </w:tcPr>
          <w:p w:rsidR="001B4D2A" w:rsidRDefault="001B4D2A">
            <w:pPr>
              <w:rPr>
                <w:rFonts w:ascii="Arial" w:hAnsi="Arial" w:cs="Arial"/>
                <w:sz w:val="20"/>
                <w:szCs w:val="20"/>
                <w:lang w:val="en-GB"/>
              </w:rPr>
            </w:pPr>
            <w:r>
              <w:rPr>
                <w:rFonts w:ascii="Arial" w:hAnsi="Arial" w:cs="Arial"/>
                <w:sz w:val="20"/>
                <w:szCs w:val="20"/>
                <w:lang w:val="en-GB"/>
              </w:rPr>
              <w:t xml:space="preserve">As part of the programmatic approach on the conservation of marine and costal ecosystem and mainstreaming it with production sectors, which is currently under development by MoEF. </w:t>
            </w:r>
          </w:p>
        </w:tc>
      </w:tr>
      <w:tr w:rsidR="001B4D2A">
        <w:tc>
          <w:tcPr>
            <w:tcW w:w="1972" w:type="dxa"/>
            <w:gridSpan w:val="2"/>
          </w:tcPr>
          <w:p w:rsidR="001B4D2A" w:rsidRDefault="001B4D2A">
            <w:pPr>
              <w:rPr>
                <w:rFonts w:ascii="Arial" w:hAnsi="Arial" w:cs="Arial"/>
                <w:sz w:val="20"/>
                <w:szCs w:val="20"/>
                <w:lang w:val="en-GB"/>
              </w:rPr>
            </w:pPr>
            <w:r>
              <w:rPr>
                <w:rFonts w:ascii="Arial" w:hAnsi="Arial" w:cs="Arial"/>
                <w:sz w:val="20"/>
                <w:szCs w:val="20"/>
                <w:lang w:val="en-GB"/>
              </w:rPr>
              <w:lastRenderedPageBreak/>
              <w:t>The impact on climate change on biodiversity and protected areas has been studied only on a limited scale and needs to be integrated with protected area prioritization techniques and management actions.</w:t>
            </w:r>
          </w:p>
          <w:p w:rsidR="00786475" w:rsidRPr="00786475" w:rsidRDefault="00786475">
            <w:pPr>
              <w:rPr>
                <w:rFonts w:ascii="Arial" w:hAnsi="Arial" w:cs="Arial"/>
                <w:b/>
                <w:sz w:val="20"/>
                <w:szCs w:val="20"/>
                <w:lang w:val="en-GB"/>
              </w:rPr>
            </w:pPr>
          </w:p>
        </w:tc>
        <w:tc>
          <w:tcPr>
            <w:tcW w:w="4064" w:type="dxa"/>
            <w:gridSpan w:val="3"/>
          </w:tcPr>
          <w:p w:rsidR="001B4D2A" w:rsidRDefault="001B4D2A">
            <w:pPr>
              <w:rPr>
                <w:rFonts w:ascii="Arial" w:hAnsi="Arial" w:cs="Arial"/>
                <w:sz w:val="20"/>
                <w:szCs w:val="20"/>
                <w:lang w:val="en-GB"/>
              </w:rPr>
            </w:pPr>
            <w:r>
              <w:rPr>
                <w:rFonts w:ascii="Arial" w:hAnsi="Arial" w:cs="Arial"/>
                <w:sz w:val="20"/>
                <w:szCs w:val="20"/>
                <w:lang w:val="en-GB"/>
              </w:rPr>
              <w:t>The potential impacts of climate change are poorly understood for fragile ecosystems such as mountains and coastal and marine environments. Management actions within protected areas in these regions need to include climate change as a critical component. However, in the current scenario baseline information as well as adequate PA management actions ha</w:t>
            </w:r>
            <w:r w:rsidR="00FC4216">
              <w:rPr>
                <w:rFonts w:ascii="Arial" w:hAnsi="Arial" w:cs="Arial"/>
                <w:sz w:val="20"/>
                <w:szCs w:val="20"/>
                <w:lang w:val="en-GB"/>
              </w:rPr>
              <w:t xml:space="preserve">s to be </w:t>
            </w:r>
            <w:r>
              <w:rPr>
                <w:rFonts w:ascii="Arial" w:hAnsi="Arial" w:cs="Arial"/>
                <w:sz w:val="20"/>
                <w:szCs w:val="20"/>
                <w:lang w:val="en-GB"/>
              </w:rPr>
              <w:t xml:space="preserve">developed </w:t>
            </w:r>
            <w:r w:rsidR="00FC4216">
              <w:rPr>
                <w:rFonts w:ascii="Arial" w:hAnsi="Arial" w:cs="Arial"/>
                <w:sz w:val="20"/>
                <w:szCs w:val="20"/>
                <w:lang w:val="en-GB"/>
              </w:rPr>
              <w:t>from cross-cutting perspective</w:t>
            </w:r>
            <w:r>
              <w:rPr>
                <w:rFonts w:ascii="Arial" w:hAnsi="Arial" w:cs="Arial"/>
                <w:sz w:val="20"/>
                <w:szCs w:val="20"/>
                <w:lang w:val="en-GB"/>
              </w:rPr>
              <w:t xml:space="preserve">. </w:t>
            </w:r>
          </w:p>
          <w:p w:rsidR="001B4D2A" w:rsidRDefault="001B4D2A">
            <w:pPr>
              <w:rPr>
                <w:rFonts w:ascii="Arial" w:hAnsi="Arial" w:cs="Arial"/>
                <w:sz w:val="20"/>
                <w:szCs w:val="20"/>
                <w:lang w:val="en-GB"/>
              </w:rPr>
            </w:pPr>
          </w:p>
          <w:p w:rsidR="001B4D2A" w:rsidRDefault="00FC4216">
            <w:pPr>
              <w:rPr>
                <w:rFonts w:ascii="Arial" w:hAnsi="Arial" w:cs="Arial"/>
                <w:sz w:val="20"/>
                <w:szCs w:val="20"/>
                <w:lang w:val="en-GB"/>
              </w:rPr>
            </w:pPr>
            <w:r w:rsidRPr="00FC4216">
              <w:rPr>
                <w:rFonts w:ascii="Arial" w:hAnsi="Arial" w:cs="Arial"/>
                <w:sz w:val="20"/>
                <w:lang w:val="en-GB"/>
              </w:rPr>
              <w:t xml:space="preserve">There is a </w:t>
            </w:r>
            <w:r w:rsidR="001B4D2A" w:rsidRPr="00FC4216">
              <w:rPr>
                <w:rFonts w:ascii="Arial" w:hAnsi="Arial" w:cs="Arial"/>
                <w:bCs/>
                <w:sz w:val="20"/>
                <w:lang w:val="en-GB"/>
              </w:rPr>
              <w:t>capacity limitation</w:t>
            </w:r>
            <w:r w:rsidRPr="00FC4216">
              <w:rPr>
                <w:rFonts w:ascii="Arial" w:hAnsi="Arial" w:cs="Arial"/>
                <w:bCs/>
                <w:sz w:val="20"/>
                <w:lang w:val="en-GB"/>
              </w:rPr>
              <w:t xml:space="preserve"> </w:t>
            </w:r>
            <w:r w:rsidR="001B4D2A" w:rsidRPr="00FC4216">
              <w:rPr>
                <w:rFonts w:ascii="Arial" w:hAnsi="Arial" w:cs="Arial"/>
                <w:bCs/>
                <w:sz w:val="20"/>
                <w:lang w:val="en-GB"/>
              </w:rPr>
              <w:t>for identification and monitoring of biodiversity and socio-economic markers, the capacity development actions need to be targeted for developing guidelines for PA management in relation to climate change</w:t>
            </w:r>
            <w:r w:rsidR="001B4D2A" w:rsidRPr="00FC4216">
              <w:rPr>
                <w:rFonts w:ascii="Arial" w:hAnsi="Arial" w:cs="Arial"/>
                <w:sz w:val="20"/>
                <w:lang w:val="en-GB"/>
              </w:rPr>
              <w:t>.</w:t>
            </w:r>
          </w:p>
        </w:tc>
        <w:tc>
          <w:tcPr>
            <w:tcW w:w="928" w:type="dxa"/>
          </w:tcPr>
          <w:p w:rsidR="001B4D2A" w:rsidRDefault="001B4D2A" w:rsidP="00FC4216">
            <w:pPr>
              <w:jc w:val="center"/>
              <w:rPr>
                <w:rFonts w:ascii="Arial" w:hAnsi="Arial" w:cs="Arial"/>
                <w:sz w:val="20"/>
                <w:szCs w:val="20"/>
                <w:lang w:val="en-GB"/>
              </w:rPr>
            </w:pPr>
            <w:r>
              <w:rPr>
                <w:rFonts w:ascii="Arial" w:hAnsi="Arial" w:cs="Arial"/>
                <w:sz w:val="20"/>
                <w:szCs w:val="20"/>
                <w:lang w:val="en-GB"/>
              </w:rPr>
              <w:t>High</w:t>
            </w:r>
          </w:p>
        </w:tc>
        <w:tc>
          <w:tcPr>
            <w:tcW w:w="2758" w:type="dxa"/>
            <w:gridSpan w:val="2"/>
          </w:tcPr>
          <w:p w:rsidR="001B4D2A" w:rsidRDefault="001B4D2A">
            <w:pPr>
              <w:rPr>
                <w:rFonts w:ascii="Arial" w:hAnsi="Arial" w:cs="Arial"/>
                <w:sz w:val="20"/>
                <w:lang w:val="en-GB"/>
              </w:rPr>
            </w:pPr>
            <w:r>
              <w:rPr>
                <w:rFonts w:ascii="Arial" w:hAnsi="Arial" w:cs="Arial"/>
                <w:sz w:val="20"/>
                <w:szCs w:val="20"/>
                <w:lang w:val="en-GB"/>
              </w:rPr>
              <w:t xml:space="preserve">A viable long-term strategy would be the establishment of large-scale integrated monitoring programmes in the Himalaya, the Western Ghats, Andaman and Nicobar Islands (terrestrial and marine) and the </w:t>
            </w:r>
            <w:smartTag w:uri="urn:schemas-microsoft-com:office:smarttags" w:element="place">
              <w:r>
                <w:rPr>
                  <w:rFonts w:ascii="Arial" w:hAnsi="Arial" w:cs="Arial"/>
                  <w:sz w:val="20"/>
                  <w:szCs w:val="20"/>
                  <w:lang w:val="en-GB"/>
                </w:rPr>
                <w:t>Lakshadweep</w:t>
              </w:r>
            </w:smartTag>
            <w:r>
              <w:rPr>
                <w:rFonts w:ascii="Arial" w:hAnsi="Arial" w:cs="Arial"/>
                <w:sz w:val="20"/>
                <w:szCs w:val="20"/>
                <w:lang w:val="en-GB"/>
              </w:rPr>
              <w:t xml:space="preserve"> islands (marine) to measure and monitor species as well as ecosystem responses to climate change and to develop management techniques and policy guidelines for PAs within these regions. </w:t>
            </w:r>
            <w:r>
              <w:rPr>
                <w:rFonts w:ascii="Arial" w:hAnsi="Arial" w:cs="Arial"/>
                <w:sz w:val="20"/>
                <w:lang w:val="en-GB"/>
              </w:rPr>
              <w:t xml:space="preserve">Study sites should be selected carefully encompassing sufficient heterogeneity (e.g. a diversity of habitats encompassing altitudinal, salinity and moisture gradients). The research teams should include biologists, social scientists and Forest Department staff working within the region. Information on key sociological aspects especially factors such as impacts on food security and changes in the migration of human labour should also be focussed on as they will in the long term have effects on biodiversity. A project that aims at both research and development and institutional capacity </w:t>
            </w:r>
            <w:r>
              <w:rPr>
                <w:rFonts w:ascii="Arial" w:hAnsi="Arial" w:cs="Arial"/>
                <w:sz w:val="20"/>
                <w:lang w:val="en-GB"/>
              </w:rPr>
              <w:lastRenderedPageBreak/>
              <w:t xml:space="preserve">building can be envisaged. Such a project could have similar components as that of the Natural Resources Data Management System (NRDMS) initiative of the Department of Science and Technology. </w:t>
            </w:r>
          </w:p>
          <w:p w:rsidR="001B4D2A" w:rsidRDefault="001B4D2A">
            <w:pPr>
              <w:pStyle w:val="EndnoteText"/>
              <w:rPr>
                <w:rFonts w:ascii="Arial" w:hAnsi="Arial" w:cs="Arial"/>
                <w:szCs w:val="24"/>
              </w:rPr>
            </w:pPr>
            <w:r>
              <w:rPr>
                <w:rFonts w:ascii="Arial" w:hAnsi="Arial" w:cs="Arial"/>
                <w:szCs w:val="24"/>
              </w:rPr>
              <w:t>Associated infrastructure development could include the establishment of a network of field and weather stations and permanent plots, depending on the requirement in the region. Since these will be large budget projects, a number of institutions should be allowed to benefit from them. It is important that MoUs and guidelines for data sharing, sharing of resources and publishing guidelines are in place. Such a programme can also be developed as a cross-cutting initiative with relevant inputs from climate change and land degradation issues.</w:t>
            </w:r>
          </w:p>
        </w:tc>
        <w:tc>
          <w:tcPr>
            <w:tcW w:w="1186" w:type="dxa"/>
            <w:gridSpan w:val="2"/>
          </w:tcPr>
          <w:p w:rsidR="001B4D2A" w:rsidRDefault="001B4D2A">
            <w:pPr>
              <w:rPr>
                <w:rFonts w:ascii="Arial" w:hAnsi="Arial" w:cs="Arial"/>
                <w:sz w:val="20"/>
                <w:szCs w:val="20"/>
                <w:lang w:val="en-GB"/>
              </w:rPr>
            </w:pPr>
            <w:r>
              <w:rPr>
                <w:rFonts w:ascii="Arial" w:hAnsi="Arial" w:cs="Arial"/>
                <w:sz w:val="20"/>
                <w:szCs w:val="20"/>
                <w:lang w:val="en-GB"/>
              </w:rPr>
              <w:lastRenderedPageBreak/>
              <w:t>Long-term</w:t>
            </w:r>
          </w:p>
        </w:tc>
        <w:tc>
          <w:tcPr>
            <w:tcW w:w="1440" w:type="dxa"/>
            <w:gridSpan w:val="2"/>
          </w:tcPr>
          <w:p w:rsidR="001B4D2A" w:rsidRDefault="001B4D2A">
            <w:pPr>
              <w:rPr>
                <w:rFonts w:ascii="Arial" w:hAnsi="Arial" w:cs="Arial"/>
                <w:sz w:val="20"/>
                <w:szCs w:val="20"/>
                <w:lang w:val="en-GB"/>
              </w:rPr>
            </w:pPr>
            <w:r>
              <w:rPr>
                <w:rFonts w:ascii="Arial" w:hAnsi="Arial" w:cs="Arial"/>
                <w:sz w:val="20"/>
                <w:szCs w:val="20"/>
                <w:lang w:val="en-GB"/>
              </w:rPr>
              <w:t>Selected institutions within regions.</w:t>
            </w:r>
          </w:p>
          <w:p w:rsidR="00FC4216" w:rsidRDefault="00FC4216">
            <w:pPr>
              <w:rPr>
                <w:rFonts w:ascii="Arial" w:hAnsi="Arial" w:cs="Arial"/>
                <w:sz w:val="20"/>
                <w:szCs w:val="20"/>
                <w:lang w:val="en-GB"/>
              </w:rPr>
            </w:pPr>
          </w:p>
          <w:p w:rsidR="001B4D2A" w:rsidRDefault="00FC4216">
            <w:pPr>
              <w:rPr>
                <w:rFonts w:ascii="Arial" w:hAnsi="Arial" w:cs="Arial"/>
                <w:sz w:val="20"/>
                <w:szCs w:val="20"/>
                <w:lang w:val="en-GB"/>
              </w:rPr>
            </w:pPr>
            <w:r>
              <w:rPr>
                <w:rFonts w:ascii="Arial" w:hAnsi="Arial" w:cs="Arial"/>
                <w:sz w:val="20"/>
                <w:szCs w:val="20"/>
                <w:lang w:val="en-GB"/>
              </w:rPr>
              <w:t>Capacities for Forest Department staff also need</w:t>
            </w:r>
            <w:r w:rsidR="001B4D2A">
              <w:rPr>
                <w:rFonts w:ascii="Arial" w:hAnsi="Arial" w:cs="Arial"/>
                <w:sz w:val="20"/>
                <w:szCs w:val="20"/>
                <w:lang w:val="en-GB"/>
              </w:rPr>
              <w:t xml:space="preserve"> to be improved. </w:t>
            </w:r>
          </w:p>
        </w:tc>
        <w:tc>
          <w:tcPr>
            <w:tcW w:w="1800" w:type="dxa"/>
          </w:tcPr>
          <w:p w:rsidR="00FC4216" w:rsidRDefault="001B4D2A">
            <w:pPr>
              <w:rPr>
                <w:rFonts w:ascii="Arial" w:hAnsi="Arial" w:cs="Arial"/>
                <w:sz w:val="20"/>
                <w:szCs w:val="20"/>
                <w:lang w:val="en-GB"/>
              </w:rPr>
            </w:pPr>
            <w:r>
              <w:rPr>
                <w:rFonts w:ascii="Arial" w:hAnsi="Arial" w:cs="Arial"/>
                <w:sz w:val="20"/>
                <w:szCs w:val="20"/>
                <w:lang w:val="en-GB"/>
              </w:rPr>
              <w:t>Funding from the existing schemes like Project T</w:t>
            </w:r>
            <w:r>
              <w:rPr>
                <w:rFonts w:ascii="Arial" w:hAnsi="Arial" w:cs="Arial"/>
                <w:sz w:val="20"/>
                <w:szCs w:val="20"/>
                <w:lang w:val="en-GB"/>
              </w:rPr>
              <w:t>i</w:t>
            </w:r>
            <w:r>
              <w:rPr>
                <w:rFonts w:ascii="Arial" w:hAnsi="Arial" w:cs="Arial"/>
                <w:sz w:val="20"/>
                <w:szCs w:val="20"/>
                <w:lang w:val="en-GB"/>
              </w:rPr>
              <w:t>ger, Integrated Development of Wildlife Habitats and Project El</w:t>
            </w:r>
            <w:r>
              <w:rPr>
                <w:rFonts w:ascii="Arial" w:hAnsi="Arial" w:cs="Arial"/>
                <w:sz w:val="20"/>
                <w:szCs w:val="20"/>
                <w:lang w:val="en-GB"/>
              </w:rPr>
              <w:t>e</w:t>
            </w:r>
            <w:r>
              <w:rPr>
                <w:rFonts w:ascii="Arial" w:hAnsi="Arial" w:cs="Arial"/>
                <w:sz w:val="20"/>
                <w:szCs w:val="20"/>
                <w:lang w:val="en-GB"/>
              </w:rPr>
              <w:t xml:space="preserve">phant etc can be leveraged. </w:t>
            </w:r>
          </w:p>
          <w:p w:rsidR="00FC4216" w:rsidRDefault="00FC4216">
            <w:pPr>
              <w:rPr>
                <w:rFonts w:ascii="Arial" w:hAnsi="Arial" w:cs="Arial"/>
                <w:sz w:val="20"/>
                <w:szCs w:val="20"/>
                <w:lang w:val="en-GB"/>
              </w:rPr>
            </w:pPr>
          </w:p>
          <w:p w:rsidR="001B4D2A" w:rsidRDefault="001B4D2A">
            <w:pPr>
              <w:rPr>
                <w:rFonts w:ascii="Arial" w:hAnsi="Arial" w:cs="Arial"/>
                <w:sz w:val="20"/>
                <w:szCs w:val="20"/>
                <w:lang w:val="en-GB"/>
              </w:rPr>
            </w:pPr>
            <w:r>
              <w:rPr>
                <w:rFonts w:ascii="Arial" w:hAnsi="Arial" w:cs="Arial"/>
                <w:sz w:val="20"/>
                <w:szCs w:val="20"/>
                <w:lang w:val="en-GB"/>
              </w:rPr>
              <w:t xml:space="preserve">GEF’s operational programmes on Biodiversity as well as Climate Change can be utilised for this purpose.  </w:t>
            </w:r>
            <w:r>
              <w:rPr>
                <w:rFonts w:ascii="Arial" w:hAnsi="Arial" w:cs="Arial"/>
                <w:sz w:val="20"/>
                <w:lang w:val="en-GB"/>
              </w:rPr>
              <w:t xml:space="preserve"> </w:t>
            </w:r>
          </w:p>
        </w:tc>
      </w:tr>
      <w:tr w:rsidR="001B4D2A">
        <w:tc>
          <w:tcPr>
            <w:tcW w:w="1972" w:type="dxa"/>
            <w:gridSpan w:val="2"/>
          </w:tcPr>
          <w:p w:rsidR="001B4D2A" w:rsidRDefault="001B4D2A">
            <w:pPr>
              <w:rPr>
                <w:rFonts w:ascii="Arial" w:hAnsi="Arial" w:cs="Arial"/>
                <w:sz w:val="20"/>
                <w:szCs w:val="20"/>
                <w:lang w:val="en-GB"/>
              </w:rPr>
            </w:pPr>
            <w:r>
              <w:rPr>
                <w:rFonts w:ascii="Arial" w:hAnsi="Arial" w:cs="Arial"/>
                <w:sz w:val="20"/>
                <w:szCs w:val="20"/>
                <w:lang w:val="en-GB"/>
              </w:rPr>
              <w:lastRenderedPageBreak/>
              <w:t>Inadequate infrastructure, technical expe</w:t>
            </w:r>
            <w:r>
              <w:rPr>
                <w:rFonts w:ascii="Arial" w:hAnsi="Arial" w:cs="Arial"/>
                <w:sz w:val="20"/>
                <w:szCs w:val="20"/>
                <w:lang w:val="en-GB"/>
              </w:rPr>
              <w:t>r</w:t>
            </w:r>
            <w:r>
              <w:rPr>
                <w:rFonts w:ascii="Arial" w:hAnsi="Arial" w:cs="Arial"/>
                <w:sz w:val="20"/>
                <w:szCs w:val="20"/>
                <w:lang w:val="en-GB"/>
              </w:rPr>
              <w:t>tise and related capacities with r</w:t>
            </w:r>
            <w:r>
              <w:rPr>
                <w:rFonts w:ascii="Arial" w:hAnsi="Arial" w:cs="Arial"/>
                <w:sz w:val="20"/>
                <w:szCs w:val="20"/>
                <w:lang w:val="en-GB"/>
              </w:rPr>
              <w:t>e</w:t>
            </w:r>
            <w:r>
              <w:rPr>
                <w:rFonts w:ascii="Arial" w:hAnsi="Arial" w:cs="Arial"/>
                <w:sz w:val="20"/>
                <w:szCs w:val="20"/>
                <w:lang w:val="en-GB"/>
              </w:rPr>
              <w:t>spect to PA manag</w:t>
            </w:r>
            <w:r>
              <w:rPr>
                <w:rFonts w:ascii="Arial" w:hAnsi="Arial" w:cs="Arial"/>
                <w:sz w:val="20"/>
                <w:szCs w:val="20"/>
                <w:lang w:val="en-GB"/>
              </w:rPr>
              <w:t>e</w:t>
            </w:r>
            <w:r>
              <w:rPr>
                <w:rFonts w:ascii="Arial" w:hAnsi="Arial" w:cs="Arial"/>
                <w:sz w:val="20"/>
                <w:szCs w:val="20"/>
                <w:lang w:val="en-GB"/>
              </w:rPr>
              <w:t>ment.</w:t>
            </w:r>
          </w:p>
        </w:tc>
        <w:tc>
          <w:tcPr>
            <w:tcW w:w="4064" w:type="dxa"/>
            <w:gridSpan w:val="3"/>
          </w:tcPr>
          <w:p w:rsidR="001B4D2A" w:rsidRDefault="009552CB">
            <w:pPr>
              <w:rPr>
                <w:rFonts w:ascii="Arial" w:hAnsi="Arial" w:cs="Arial"/>
                <w:sz w:val="20"/>
                <w:szCs w:val="20"/>
                <w:lang w:val="en-GB"/>
              </w:rPr>
            </w:pPr>
            <w:r>
              <w:rPr>
                <w:rFonts w:ascii="Arial" w:hAnsi="Arial" w:cs="Arial"/>
                <w:sz w:val="20"/>
                <w:szCs w:val="20"/>
                <w:lang w:val="en-GB"/>
              </w:rPr>
              <w:t xml:space="preserve">There is limited technical expertise and infrastructure available </w:t>
            </w:r>
            <w:r w:rsidR="001B4D2A" w:rsidRPr="00FC4216">
              <w:rPr>
                <w:rFonts w:ascii="Arial" w:hAnsi="Arial" w:cs="Arial"/>
                <w:sz w:val="20"/>
                <w:szCs w:val="20"/>
                <w:lang w:val="en-GB"/>
              </w:rPr>
              <w:t>to protect and manage</w:t>
            </w:r>
            <w:r w:rsidR="001B4D2A">
              <w:rPr>
                <w:rFonts w:ascii="Arial" w:hAnsi="Arial" w:cs="Arial"/>
                <w:sz w:val="20"/>
                <w:szCs w:val="20"/>
                <w:lang w:val="en-GB"/>
              </w:rPr>
              <w:t xml:space="preserve"> wildlife along with habitats from various retrogressive factors such habitat loss, degradation, poaching, human induced fires, livestock grazing, ill</w:t>
            </w:r>
            <w:r w:rsidR="001B4D2A">
              <w:rPr>
                <w:rFonts w:ascii="Arial" w:hAnsi="Arial" w:cs="Arial"/>
                <w:sz w:val="20"/>
                <w:szCs w:val="20"/>
                <w:lang w:val="en-GB"/>
              </w:rPr>
              <w:t>e</w:t>
            </w:r>
            <w:r w:rsidR="001B4D2A">
              <w:rPr>
                <w:rFonts w:ascii="Arial" w:hAnsi="Arial" w:cs="Arial"/>
                <w:sz w:val="20"/>
                <w:szCs w:val="20"/>
                <w:lang w:val="en-GB"/>
              </w:rPr>
              <w:t>gal trade in timber, unsustainable extra</w:t>
            </w:r>
            <w:r w:rsidR="001B4D2A">
              <w:rPr>
                <w:rFonts w:ascii="Arial" w:hAnsi="Arial" w:cs="Arial"/>
                <w:sz w:val="20"/>
                <w:szCs w:val="20"/>
                <w:lang w:val="en-GB"/>
              </w:rPr>
              <w:t>c</w:t>
            </w:r>
            <w:r w:rsidR="001B4D2A">
              <w:rPr>
                <w:rFonts w:ascii="Arial" w:hAnsi="Arial" w:cs="Arial"/>
                <w:sz w:val="20"/>
                <w:szCs w:val="20"/>
                <w:lang w:val="en-GB"/>
              </w:rPr>
              <w:t>tion of  NTFPs, unregulated tou</w:t>
            </w:r>
            <w:r w:rsidR="001B4D2A">
              <w:rPr>
                <w:rFonts w:ascii="Arial" w:hAnsi="Arial" w:cs="Arial"/>
                <w:sz w:val="20"/>
                <w:szCs w:val="20"/>
                <w:lang w:val="en-GB"/>
              </w:rPr>
              <w:t>r</w:t>
            </w:r>
            <w:r w:rsidR="001B4D2A">
              <w:rPr>
                <w:rFonts w:ascii="Arial" w:hAnsi="Arial" w:cs="Arial"/>
                <w:sz w:val="20"/>
                <w:szCs w:val="20"/>
                <w:lang w:val="en-GB"/>
              </w:rPr>
              <w:t>ism, mining &amp; quarrying, encroachments from h</w:t>
            </w:r>
            <w:r w:rsidR="001B4D2A">
              <w:rPr>
                <w:rFonts w:ascii="Arial" w:hAnsi="Arial" w:cs="Arial"/>
                <w:sz w:val="20"/>
                <w:szCs w:val="20"/>
                <w:lang w:val="en-GB"/>
              </w:rPr>
              <w:t>u</w:t>
            </w:r>
            <w:r w:rsidR="001B4D2A">
              <w:rPr>
                <w:rFonts w:ascii="Arial" w:hAnsi="Arial" w:cs="Arial"/>
                <w:sz w:val="20"/>
                <w:szCs w:val="20"/>
                <w:lang w:val="en-GB"/>
              </w:rPr>
              <w:t>man settlements and d</w:t>
            </w:r>
            <w:r w:rsidR="001B4D2A">
              <w:rPr>
                <w:rFonts w:ascii="Arial" w:hAnsi="Arial" w:cs="Arial"/>
                <w:sz w:val="20"/>
                <w:szCs w:val="20"/>
                <w:lang w:val="en-GB"/>
              </w:rPr>
              <w:t>e</w:t>
            </w:r>
            <w:r w:rsidR="001B4D2A">
              <w:rPr>
                <w:rFonts w:ascii="Arial" w:hAnsi="Arial" w:cs="Arial"/>
                <w:sz w:val="20"/>
                <w:szCs w:val="20"/>
                <w:lang w:val="en-GB"/>
              </w:rPr>
              <w:t>velopment projects, human-wildlife co</w:t>
            </w:r>
            <w:r w:rsidR="001B4D2A">
              <w:rPr>
                <w:rFonts w:ascii="Arial" w:hAnsi="Arial" w:cs="Arial"/>
                <w:sz w:val="20"/>
                <w:szCs w:val="20"/>
                <w:lang w:val="en-GB"/>
              </w:rPr>
              <w:t>n</w:t>
            </w:r>
            <w:r w:rsidR="001B4D2A">
              <w:rPr>
                <w:rFonts w:ascii="Arial" w:hAnsi="Arial" w:cs="Arial"/>
                <w:sz w:val="20"/>
                <w:szCs w:val="20"/>
                <w:lang w:val="en-GB"/>
              </w:rPr>
              <w:t xml:space="preserve">flicts and also to </w:t>
            </w:r>
            <w:r w:rsidR="001B4D2A">
              <w:rPr>
                <w:rFonts w:ascii="Arial" w:hAnsi="Arial" w:cs="Arial"/>
                <w:sz w:val="20"/>
                <w:szCs w:val="20"/>
                <w:lang w:val="en-GB"/>
              </w:rPr>
              <w:lastRenderedPageBreak/>
              <w:t>effectively a</w:t>
            </w:r>
            <w:r w:rsidR="001B4D2A">
              <w:rPr>
                <w:rFonts w:ascii="Arial" w:hAnsi="Arial" w:cs="Arial"/>
                <w:sz w:val="20"/>
                <w:szCs w:val="20"/>
                <w:lang w:val="en-GB"/>
              </w:rPr>
              <w:t>d</w:t>
            </w:r>
            <w:r w:rsidR="001B4D2A">
              <w:rPr>
                <w:rFonts w:ascii="Arial" w:hAnsi="Arial" w:cs="Arial"/>
                <w:sz w:val="20"/>
                <w:szCs w:val="20"/>
                <w:lang w:val="en-GB"/>
              </w:rPr>
              <w:t>dress the socio-economic aspects of conservation. The loss of biodive</w:t>
            </w:r>
            <w:r w:rsidR="001B4D2A">
              <w:rPr>
                <w:rFonts w:ascii="Arial" w:hAnsi="Arial" w:cs="Arial"/>
                <w:sz w:val="20"/>
                <w:szCs w:val="20"/>
                <w:lang w:val="en-GB"/>
              </w:rPr>
              <w:t>r</w:t>
            </w:r>
            <w:r w:rsidR="001B4D2A">
              <w:rPr>
                <w:rFonts w:ascii="Arial" w:hAnsi="Arial" w:cs="Arial"/>
                <w:sz w:val="20"/>
                <w:szCs w:val="20"/>
                <w:lang w:val="en-GB"/>
              </w:rPr>
              <w:t>sity due to alien species is also not properly understood and effectively addressed.</w:t>
            </w:r>
          </w:p>
          <w:p w:rsidR="001B4D2A" w:rsidRDefault="001B4D2A">
            <w:pPr>
              <w:rPr>
                <w:rFonts w:ascii="Arial" w:hAnsi="Arial" w:cs="Arial"/>
                <w:sz w:val="20"/>
                <w:szCs w:val="20"/>
                <w:lang w:val="en-GB"/>
              </w:rPr>
            </w:pPr>
          </w:p>
          <w:p w:rsidR="001B4D2A" w:rsidRDefault="001B4D2A">
            <w:pPr>
              <w:rPr>
                <w:rFonts w:ascii="Arial" w:hAnsi="Arial" w:cs="Arial"/>
                <w:sz w:val="20"/>
                <w:szCs w:val="20"/>
                <w:lang w:val="en-GB"/>
              </w:rPr>
            </w:pPr>
          </w:p>
          <w:p w:rsidR="001B4D2A" w:rsidRDefault="001B4D2A">
            <w:pPr>
              <w:rPr>
                <w:rFonts w:ascii="Arial" w:hAnsi="Arial" w:cs="Arial"/>
                <w:sz w:val="20"/>
                <w:szCs w:val="20"/>
                <w:lang w:val="en-GB"/>
              </w:rPr>
            </w:pPr>
            <w:r>
              <w:rPr>
                <w:rFonts w:ascii="Arial" w:hAnsi="Arial" w:cs="Arial"/>
                <w:sz w:val="20"/>
                <w:szCs w:val="20"/>
                <w:lang w:val="en-GB"/>
              </w:rPr>
              <w:t>The Biosphere Reserve programme was started in 1986 with UNESCO for integrating social, cultural and ecological value of ecologically rich landscapes. Primary focus was on monitoring and designing conservation strategies on a wider landscape.</w:t>
            </w:r>
          </w:p>
          <w:p w:rsidR="001B4D2A" w:rsidRDefault="001B4D2A">
            <w:pPr>
              <w:rPr>
                <w:rFonts w:ascii="Arial" w:hAnsi="Arial" w:cs="Arial"/>
                <w:sz w:val="20"/>
                <w:szCs w:val="20"/>
                <w:lang w:val="en-GB"/>
              </w:rPr>
            </w:pPr>
            <w:r>
              <w:rPr>
                <w:rFonts w:ascii="Arial" w:hAnsi="Arial" w:cs="Arial"/>
                <w:sz w:val="20"/>
                <w:szCs w:val="20"/>
                <w:lang w:val="en-GB"/>
              </w:rPr>
              <w:t xml:space="preserve">. </w:t>
            </w:r>
          </w:p>
          <w:p w:rsidR="001B4D2A" w:rsidRDefault="001B4D2A">
            <w:pPr>
              <w:rPr>
                <w:rFonts w:ascii="Arial" w:hAnsi="Arial" w:cs="Arial"/>
                <w:sz w:val="20"/>
                <w:szCs w:val="20"/>
                <w:lang w:val="en-GB"/>
              </w:rPr>
            </w:pPr>
            <w:r>
              <w:rPr>
                <w:rFonts w:ascii="Arial" w:hAnsi="Arial" w:cs="Arial"/>
                <w:sz w:val="20"/>
                <w:szCs w:val="20"/>
                <w:lang w:val="en-GB"/>
              </w:rPr>
              <w:t>Scarcity of technical expe</w:t>
            </w:r>
            <w:r>
              <w:rPr>
                <w:rFonts w:ascii="Arial" w:hAnsi="Arial" w:cs="Arial"/>
                <w:sz w:val="20"/>
                <w:szCs w:val="20"/>
                <w:lang w:val="en-GB"/>
              </w:rPr>
              <w:t>r</w:t>
            </w:r>
            <w:r>
              <w:rPr>
                <w:rFonts w:ascii="Arial" w:hAnsi="Arial" w:cs="Arial"/>
                <w:sz w:val="20"/>
                <w:szCs w:val="20"/>
                <w:lang w:val="en-GB"/>
              </w:rPr>
              <w:t>tise and limited infrastructure are the biggest co</w:t>
            </w:r>
            <w:r>
              <w:rPr>
                <w:rFonts w:ascii="Arial" w:hAnsi="Arial" w:cs="Arial"/>
                <w:sz w:val="20"/>
                <w:szCs w:val="20"/>
                <w:lang w:val="en-GB"/>
              </w:rPr>
              <w:t>n</w:t>
            </w:r>
            <w:r>
              <w:rPr>
                <w:rFonts w:ascii="Arial" w:hAnsi="Arial" w:cs="Arial"/>
                <w:sz w:val="20"/>
                <w:szCs w:val="20"/>
                <w:lang w:val="en-GB"/>
              </w:rPr>
              <w:t>straints in the current c</w:t>
            </w:r>
            <w:r>
              <w:rPr>
                <w:rFonts w:ascii="Arial" w:hAnsi="Arial" w:cs="Arial"/>
                <w:sz w:val="20"/>
                <w:szCs w:val="20"/>
                <w:lang w:val="en-GB"/>
              </w:rPr>
              <w:t>a</w:t>
            </w:r>
            <w:r>
              <w:rPr>
                <w:rFonts w:ascii="Arial" w:hAnsi="Arial" w:cs="Arial"/>
                <w:sz w:val="20"/>
                <w:szCs w:val="20"/>
                <w:lang w:val="en-GB"/>
              </w:rPr>
              <w:t>pacities of the State Forest Departments. The problem is compounded by the inadequate ability of frontline staff to work in tandem with the local communities.</w:t>
            </w:r>
          </w:p>
          <w:p w:rsidR="001B4D2A" w:rsidRDefault="001B4D2A">
            <w:pPr>
              <w:rPr>
                <w:rFonts w:ascii="Arial" w:hAnsi="Arial" w:cs="Arial"/>
                <w:sz w:val="20"/>
                <w:szCs w:val="20"/>
                <w:lang w:val="en-GB"/>
              </w:rPr>
            </w:pPr>
            <w:r>
              <w:rPr>
                <w:rFonts w:ascii="Arial" w:hAnsi="Arial" w:cs="Arial"/>
                <w:sz w:val="20"/>
                <w:szCs w:val="20"/>
                <w:lang w:val="en-GB"/>
              </w:rPr>
              <w:t>Low motivation of the staff for defending and champ</w:t>
            </w:r>
            <w:r>
              <w:rPr>
                <w:rFonts w:ascii="Arial" w:hAnsi="Arial" w:cs="Arial"/>
                <w:sz w:val="20"/>
                <w:szCs w:val="20"/>
                <w:lang w:val="en-GB"/>
              </w:rPr>
              <w:t>i</w:t>
            </w:r>
            <w:r>
              <w:rPr>
                <w:rFonts w:ascii="Arial" w:hAnsi="Arial" w:cs="Arial"/>
                <w:sz w:val="20"/>
                <w:szCs w:val="20"/>
                <w:lang w:val="en-GB"/>
              </w:rPr>
              <w:t>oning the case for PAs and biod</w:t>
            </w:r>
            <w:r>
              <w:rPr>
                <w:rFonts w:ascii="Arial" w:hAnsi="Arial" w:cs="Arial"/>
                <w:sz w:val="20"/>
                <w:szCs w:val="20"/>
                <w:lang w:val="en-GB"/>
              </w:rPr>
              <w:t>i</w:t>
            </w:r>
            <w:r>
              <w:rPr>
                <w:rFonts w:ascii="Arial" w:hAnsi="Arial" w:cs="Arial"/>
                <w:sz w:val="20"/>
                <w:szCs w:val="20"/>
                <w:lang w:val="en-GB"/>
              </w:rPr>
              <w:t xml:space="preserve">versity conservation along with limited financial resources, technical expertise and inadequate understanding of conservation needs among field staff contribute to this capacity gap. </w:t>
            </w:r>
          </w:p>
        </w:tc>
        <w:tc>
          <w:tcPr>
            <w:tcW w:w="928" w:type="dxa"/>
          </w:tcPr>
          <w:p w:rsidR="001B4D2A" w:rsidRDefault="001B4D2A">
            <w:pPr>
              <w:rPr>
                <w:rFonts w:ascii="Arial" w:hAnsi="Arial" w:cs="Arial"/>
                <w:sz w:val="20"/>
                <w:szCs w:val="20"/>
                <w:lang w:val="en-GB"/>
              </w:rPr>
            </w:pPr>
            <w:r>
              <w:rPr>
                <w:rFonts w:ascii="Arial" w:hAnsi="Arial" w:cs="Arial"/>
                <w:sz w:val="20"/>
                <w:szCs w:val="20"/>
                <w:lang w:val="en-GB"/>
              </w:rPr>
              <w:lastRenderedPageBreak/>
              <w:t>High</w:t>
            </w:r>
          </w:p>
        </w:tc>
        <w:tc>
          <w:tcPr>
            <w:tcW w:w="2758" w:type="dxa"/>
            <w:gridSpan w:val="2"/>
          </w:tcPr>
          <w:p w:rsidR="001B4D2A" w:rsidRDefault="009552CB">
            <w:pPr>
              <w:rPr>
                <w:rFonts w:ascii="Arial" w:hAnsi="Arial" w:cs="Arial"/>
                <w:sz w:val="20"/>
                <w:szCs w:val="20"/>
                <w:lang w:val="en-GB"/>
              </w:rPr>
            </w:pPr>
            <w:r>
              <w:rPr>
                <w:rFonts w:ascii="Arial" w:hAnsi="Arial" w:cs="Arial"/>
                <w:sz w:val="20"/>
                <w:szCs w:val="20"/>
                <w:lang w:val="en-GB"/>
              </w:rPr>
              <w:t>Strategic</w:t>
            </w:r>
            <w:r w:rsidR="001B4D2A">
              <w:rPr>
                <w:rFonts w:ascii="Arial" w:hAnsi="Arial" w:cs="Arial"/>
                <w:sz w:val="20"/>
                <w:szCs w:val="20"/>
                <w:lang w:val="en-GB"/>
              </w:rPr>
              <w:t xml:space="preserve"> inves</w:t>
            </w:r>
            <w:r w:rsidR="001B4D2A">
              <w:rPr>
                <w:rFonts w:ascii="Arial" w:hAnsi="Arial" w:cs="Arial"/>
                <w:sz w:val="20"/>
                <w:szCs w:val="20"/>
                <w:lang w:val="en-GB"/>
              </w:rPr>
              <w:t>t</w:t>
            </w:r>
            <w:r w:rsidR="001B4D2A">
              <w:rPr>
                <w:rFonts w:ascii="Arial" w:hAnsi="Arial" w:cs="Arial"/>
                <w:sz w:val="20"/>
                <w:szCs w:val="20"/>
                <w:lang w:val="en-GB"/>
              </w:rPr>
              <w:t>ments are required to strengthen the infrastructural c</w:t>
            </w:r>
            <w:r w:rsidR="001B4D2A">
              <w:rPr>
                <w:rFonts w:ascii="Arial" w:hAnsi="Arial" w:cs="Arial"/>
                <w:sz w:val="20"/>
                <w:szCs w:val="20"/>
                <w:lang w:val="en-GB"/>
              </w:rPr>
              <w:t>a</w:t>
            </w:r>
            <w:r w:rsidR="001B4D2A">
              <w:rPr>
                <w:rFonts w:ascii="Arial" w:hAnsi="Arial" w:cs="Arial"/>
                <w:sz w:val="20"/>
                <w:szCs w:val="20"/>
                <w:lang w:val="en-GB"/>
              </w:rPr>
              <w:t>pacity and technical expertise of the implementing age</w:t>
            </w:r>
            <w:r w:rsidR="001B4D2A">
              <w:rPr>
                <w:rFonts w:ascii="Arial" w:hAnsi="Arial" w:cs="Arial"/>
                <w:sz w:val="20"/>
                <w:szCs w:val="20"/>
                <w:lang w:val="en-GB"/>
              </w:rPr>
              <w:t>n</w:t>
            </w:r>
            <w:r w:rsidR="001B4D2A">
              <w:rPr>
                <w:rFonts w:ascii="Arial" w:hAnsi="Arial" w:cs="Arial"/>
                <w:sz w:val="20"/>
                <w:szCs w:val="20"/>
                <w:lang w:val="en-GB"/>
              </w:rPr>
              <w:t>cies especially the State Forest Departments. In a</w:t>
            </w:r>
            <w:r w:rsidR="001B4D2A">
              <w:rPr>
                <w:rFonts w:ascii="Arial" w:hAnsi="Arial" w:cs="Arial"/>
                <w:sz w:val="20"/>
                <w:szCs w:val="20"/>
                <w:lang w:val="en-GB"/>
              </w:rPr>
              <w:t>d</w:t>
            </w:r>
            <w:r w:rsidR="001B4D2A">
              <w:rPr>
                <w:rFonts w:ascii="Arial" w:hAnsi="Arial" w:cs="Arial"/>
                <w:sz w:val="20"/>
                <w:szCs w:val="20"/>
                <w:lang w:val="en-GB"/>
              </w:rPr>
              <w:t>dition to overall infrastructure development, i</w:t>
            </w:r>
            <w:r w:rsidR="001B4D2A">
              <w:rPr>
                <w:rFonts w:ascii="Arial" w:hAnsi="Arial" w:cs="Arial"/>
                <w:sz w:val="20"/>
                <w:szCs w:val="20"/>
                <w:lang w:val="en-GB"/>
              </w:rPr>
              <w:t>m</w:t>
            </w:r>
            <w:r w:rsidR="001B4D2A">
              <w:rPr>
                <w:rFonts w:ascii="Arial" w:hAnsi="Arial" w:cs="Arial"/>
                <w:sz w:val="20"/>
                <w:szCs w:val="20"/>
                <w:lang w:val="en-GB"/>
              </w:rPr>
              <w:t>portant elements to be ta</w:t>
            </w:r>
            <w:r w:rsidR="001B4D2A">
              <w:rPr>
                <w:rFonts w:ascii="Arial" w:hAnsi="Arial" w:cs="Arial"/>
                <w:sz w:val="20"/>
                <w:szCs w:val="20"/>
                <w:lang w:val="en-GB"/>
              </w:rPr>
              <w:t>r</w:t>
            </w:r>
            <w:r w:rsidR="001B4D2A">
              <w:rPr>
                <w:rFonts w:ascii="Arial" w:hAnsi="Arial" w:cs="Arial"/>
                <w:sz w:val="20"/>
                <w:szCs w:val="20"/>
                <w:lang w:val="en-GB"/>
              </w:rPr>
              <w:t xml:space="preserve">geted include: a) training </w:t>
            </w:r>
            <w:r w:rsidR="001B4D2A">
              <w:rPr>
                <w:rFonts w:ascii="Arial" w:hAnsi="Arial" w:cs="Arial"/>
                <w:sz w:val="20"/>
                <w:szCs w:val="20"/>
                <w:lang w:val="en-GB"/>
              </w:rPr>
              <w:lastRenderedPageBreak/>
              <w:t>programmes for forest officers in rapid asses</w:t>
            </w:r>
            <w:r w:rsidR="001B4D2A">
              <w:rPr>
                <w:rFonts w:ascii="Arial" w:hAnsi="Arial" w:cs="Arial"/>
                <w:sz w:val="20"/>
                <w:szCs w:val="20"/>
                <w:lang w:val="en-GB"/>
              </w:rPr>
              <w:t>s</w:t>
            </w:r>
            <w:r w:rsidR="001B4D2A">
              <w:rPr>
                <w:rFonts w:ascii="Arial" w:hAnsi="Arial" w:cs="Arial"/>
                <w:sz w:val="20"/>
                <w:szCs w:val="20"/>
                <w:lang w:val="en-GB"/>
              </w:rPr>
              <w:t>ment techniques for biod</w:t>
            </w:r>
            <w:r w:rsidR="001B4D2A">
              <w:rPr>
                <w:rFonts w:ascii="Arial" w:hAnsi="Arial" w:cs="Arial"/>
                <w:sz w:val="20"/>
                <w:szCs w:val="20"/>
                <w:lang w:val="en-GB"/>
              </w:rPr>
              <w:t>i</w:t>
            </w:r>
            <w:r w:rsidR="001B4D2A">
              <w:rPr>
                <w:rFonts w:ascii="Arial" w:hAnsi="Arial" w:cs="Arial"/>
                <w:sz w:val="20"/>
                <w:szCs w:val="20"/>
                <w:lang w:val="en-GB"/>
              </w:rPr>
              <w:t>versity document</w:t>
            </w:r>
            <w:r w:rsidR="001B4D2A">
              <w:rPr>
                <w:rFonts w:ascii="Arial" w:hAnsi="Arial" w:cs="Arial"/>
                <w:sz w:val="20"/>
                <w:szCs w:val="20"/>
                <w:lang w:val="en-GB"/>
              </w:rPr>
              <w:t>a</w:t>
            </w:r>
            <w:r w:rsidR="001B4D2A">
              <w:rPr>
                <w:rFonts w:ascii="Arial" w:hAnsi="Arial" w:cs="Arial"/>
                <w:sz w:val="20"/>
                <w:szCs w:val="20"/>
                <w:lang w:val="en-GB"/>
              </w:rPr>
              <w:t>tion and monitoring particularly with respect to standar</w:t>
            </w:r>
            <w:r w:rsidR="001B4D2A">
              <w:rPr>
                <w:rFonts w:ascii="Arial" w:hAnsi="Arial" w:cs="Arial"/>
                <w:sz w:val="20"/>
                <w:szCs w:val="20"/>
                <w:lang w:val="en-GB"/>
              </w:rPr>
              <w:t>d</w:t>
            </w:r>
            <w:r w:rsidR="001B4D2A">
              <w:rPr>
                <w:rFonts w:ascii="Arial" w:hAnsi="Arial" w:cs="Arial"/>
                <w:sz w:val="20"/>
                <w:szCs w:val="20"/>
                <w:lang w:val="en-GB"/>
              </w:rPr>
              <w:t>ized methodologies for the prep</w:t>
            </w:r>
            <w:r w:rsidR="001B4D2A">
              <w:rPr>
                <w:rFonts w:ascii="Arial" w:hAnsi="Arial" w:cs="Arial"/>
                <w:sz w:val="20"/>
                <w:szCs w:val="20"/>
                <w:lang w:val="en-GB"/>
              </w:rPr>
              <w:t>a</w:t>
            </w:r>
            <w:r w:rsidR="001B4D2A">
              <w:rPr>
                <w:rFonts w:ascii="Arial" w:hAnsi="Arial" w:cs="Arial"/>
                <w:sz w:val="20"/>
                <w:szCs w:val="20"/>
                <w:lang w:val="en-GB"/>
              </w:rPr>
              <w:t>ration of working/management plans and other manag</w:t>
            </w:r>
            <w:r w:rsidR="001B4D2A">
              <w:rPr>
                <w:rFonts w:ascii="Arial" w:hAnsi="Arial" w:cs="Arial"/>
                <w:sz w:val="20"/>
                <w:szCs w:val="20"/>
                <w:lang w:val="en-GB"/>
              </w:rPr>
              <w:t>e</w:t>
            </w:r>
            <w:r w:rsidR="001B4D2A">
              <w:rPr>
                <w:rFonts w:ascii="Arial" w:hAnsi="Arial" w:cs="Arial"/>
                <w:sz w:val="20"/>
                <w:szCs w:val="20"/>
                <w:lang w:val="en-GB"/>
              </w:rPr>
              <w:t>ment strategies, b) trai</w:t>
            </w:r>
            <w:r w:rsidR="001B4D2A">
              <w:rPr>
                <w:rFonts w:ascii="Arial" w:hAnsi="Arial" w:cs="Arial"/>
                <w:sz w:val="20"/>
                <w:szCs w:val="20"/>
                <w:lang w:val="en-GB"/>
              </w:rPr>
              <w:t>n</w:t>
            </w:r>
            <w:r w:rsidR="001B4D2A">
              <w:rPr>
                <w:rFonts w:ascii="Arial" w:hAnsi="Arial" w:cs="Arial"/>
                <w:sz w:val="20"/>
                <w:szCs w:val="20"/>
                <w:lang w:val="en-GB"/>
              </w:rPr>
              <w:t>ing in basic taxo</w:t>
            </w:r>
            <w:r w:rsidR="001B4D2A">
              <w:rPr>
                <w:rFonts w:ascii="Arial" w:hAnsi="Arial" w:cs="Arial"/>
                <w:sz w:val="20"/>
                <w:szCs w:val="20"/>
                <w:lang w:val="en-GB"/>
              </w:rPr>
              <w:t>n</w:t>
            </w:r>
            <w:r w:rsidR="001B4D2A">
              <w:rPr>
                <w:rFonts w:ascii="Arial" w:hAnsi="Arial" w:cs="Arial"/>
                <w:sz w:val="20"/>
                <w:szCs w:val="20"/>
                <w:lang w:val="en-GB"/>
              </w:rPr>
              <w:t>omy, c) emerging interdiscipl</w:t>
            </w:r>
            <w:r w:rsidR="001B4D2A">
              <w:rPr>
                <w:rFonts w:ascii="Arial" w:hAnsi="Arial" w:cs="Arial"/>
                <w:sz w:val="20"/>
                <w:szCs w:val="20"/>
                <w:lang w:val="en-GB"/>
              </w:rPr>
              <w:t>i</w:t>
            </w:r>
            <w:r w:rsidR="001B4D2A">
              <w:rPr>
                <w:rFonts w:ascii="Arial" w:hAnsi="Arial" w:cs="Arial"/>
                <w:sz w:val="20"/>
                <w:szCs w:val="20"/>
                <w:lang w:val="en-GB"/>
              </w:rPr>
              <w:t>nary strategies in pr</w:t>
            </w:r>
            <w:r w:rsidR="001B4D2A">
              <w:rPr>
                <w:rFonts w:ascii="Arial" w:hAnsi="Arial" w:cs="Arial"/>
                <w:sz w:val="20"/>
                <w:szCs w:val="20"/>
                <w:lang w:val="en-GB"/>
              </w:rPr>
              <w:t>o</w:t>
            </w:r>
            <w:r w:rsidR="001B4D2A">
              <w:rPr>
                <w:rFonts w:ascii="Arial" w:hAnsi="Arial" w:cs="Arial"/>
                <w:sz w:val="20"/>
                <w:szCs w:val="20"/>
                <w:lang w:val="en-GB"/>
              </w:rPr>
              <w:t>tected area ma</w:t>
            </w:r>
            <w:r w:rsidR="001B4D2A">
              <w:rPr>
                <w:rFonts w:ascii="Arial" w:hAnsi="Arial" w:cs="Arial"/>
                <w:sz w:val="20"/>
                <w:szCs w:val="20"/>
                <w:lang w:val="en-GB"/>
              </w:rPr>
              <w:t>n</w:t>
            </w:r>
            <w:r w:rsidR="001B4D2A">
              <w:rPr>
                <w:rFonts w:ascii="Arial" w:hAnsi="Arial" w:cs="Arial"/>
                <w:sz w:val="20"/>
                <w:szCs w:val="20"/>
                <w:lang w:val="en-GB"/>
              </w:rPr>
              <w:t>agement especially those rela</w:t>
            </w:r>
            <w:r w:rsidR="001B4D2A">
              <w:rPr>
                <w:rFonts w:ascii="Arial" w:hAnsi="Arial" w:cs="Arial"/>
                <w:sz w:val="20"/>
                <w:szCs w:val="20"/>
                <w:lang w:val="en-GB"/>
              </w:rPr>
              <w:t>t</w:t>
            </w:r>
            <w:r w:rsidR="001B4D2A">
              <w:rPr>
                <w:rFonts w:ascii="Arial" w:hAnsi="Arial" w:cs="Arial"/>
                <w:sz w:val="20"/>
                <w:szCs w:val="20"/>
                <w:lang w:val="en-GB"/>
              </w:rPr>
              <w:t>ing to socio-economic fa</w:t>
            </w:r>
            <w:r w:rsidR="001B4D2A">
              <w:rPr>
                <w:rFonts w:ascii="Arial" w:hAnsi="Arial" w:cs="Arial"/>
                <w:sz w:val="20"/>
                <w:szCs w:val="20"/>
                <w:lang w:val="en-GB"/>
              </w:rPr>
              <w:t>c</w:t>
            </w:r>
            <w:r w:rsidR="001B4D2A">
              <w:rPr>
                <w:rFonts w:ascii="Arial" w:hAnsi="Arial" w:cs="Arial"/>
                <w:sz w:val="20"/>
                <w:szCs w:val="20"/>
                <w:lang w:val="en-GB"/>
              </w:rPr>
              <w:t>tors, d) legal proc</w:t>
            </w:r>
            <w:r w:rsidR="001B4D2A">
              <w:rPr>
                <w:rFonts w:ascii="Arial" w:hAnsi="Arial" w:cs="Arial"/>
                <w:sz w:val="20"/>
                <w:szCs w:val="20"/>
                <w:lang w:val="en-GB"/>
              </w:rPr>
              <w:t>e</w:t>
            </w:r>
            <w:r w:rsidR="001B4D2A">
              <w:rPr>
                <w:rFonts w:ascii="Arial" w:hAnsi="Arial" w:cs="Arial"/>
                <w:sz w:val="20"/>
                <w:szCs w:val="20"/>
                <w:lang w:val="en-GB"/>
              </w:rPr>
              <w:t>dures related to wildlife and biodive</w:t>
            </w:r>
            <w:r w:rsidR="001B4D2A">
              <w:rPr>
                <w:rFonts w:ascii="Arial" w:hAnsi="Arial" w:cs="Arial"/>
                <w:sz w:val="20"/>
                <w:szCs w:val="20"/>
                <w:lang w:val="en-GB"/>
              </w:rPr>
              <w:t>r</w:t>
            </w:r>
            <w:r w:rsidR="001B4D2A">
              <w:rPr>
                <w:rFonts w:ascii="Arial" w:hAnsi="Arial" w:cs="Arial"/>
                <w:sz w:val="20"/>
                <w:szCs w:val="20"/>
                <w:lang w:val="en-GB"/>
              </w:rPr>
              <w:t>sity conserv</w:t>
            </w:r>
            <w:r w:rsidR="001B4D2A">
              <w:rPr>
                <w:rFonts w:ascii="Arial" w:hAnsi="Arial" w:cs="Arial"/>
                <w:sz w:val="20"/>
                <w:szCs w:val="20"/>
                <w:lang w:val="en-GB"/>
              </w:rPr>
              <w:t>a</w:t>
            </w:r>
            <w:r w:rsidR="001B4D2A">
              <w:rPr>
                <w:rFonts w:ascii="Arial" w:hAnsi="Arial" w:cs="Arial"/>
                <w:sz w:val="20"/>
                <w:szCs w:val="20"/>
                <w:lang w:val="en-GB"/>
              </w:rPr>
              <w:t>tion.</w:t>
            </w:r>
          </w:p>
          <w:p w:rsidR="001B4D2A" w:rsidRDefault="001B4D2A">
            <w:pPr>
              <w:rPr>
                <w:rFonts w:ascii="Arial" w:hAnsi="Arial" w:cs="Arial"/>
                <w:sz w:val="20"/>
                <w:szCs w:val="20"/>
                <w:lang w:val="en-GB"/>
              </w:rPr>
            </w:pPr>
          </w:p>
        </w:tc>
        <w:tc>
          <w:tcPr>
            <w:tcW w:w="1186" w:type="dxa"/>
            <w:gridSpan w:val="2"/>
          </w:tcPr>
          <w:p w:rsidR="001B4D2A" w:rsidRDefault="001B4D2A">
            <w:pPr>
              <w:rPr>
                <w:rFonts w:ascii="Arial" w:hAnsi="Arial" w:cs="Arial"/>
                <w:sz w:val="20"/>
                <w:szCs w:val="20"/>
                <w:lang w:val="en-GB"/>
              </w:rPr>
            </w:pPr>
            <w:r>
              <w:rPr>
                <w:rFonts w:ascii="Arial" w:hAnsi="Arial" w:cs="Arial"/>
                <w:sz w:val="20"/>
                <w:szCs w:val="20"/>
                <w:lang w:val="en-GB"/>
              </w:rPr>
              <w:lastRenderedPageBreak/>
              <w:t>Long term</w:t>
            </w:r>
          </w:p>
        </w:tc>
        <w:tc>
          <w:tcPr>
            <w:tcW w:w="1440" w:type="dxa"/>
            <w:gridSpan w:val="2"/>
          </w:tcPr>
          <w:p w:rsidR="001B4D2A" w:rsidRDefault="001B4D2A">
            <w:pPr>
              <w:rPr>
                <w:rFonts w:ascii="Arial" w:hAnsi="Arial" w:cs="Arial"/>
                <w:sz w:val="20"/>
                <w:szCs w:val="20"/>
                <w:lang w:val="en-GB"/>
              </w:rPr>
            </w:pPr>
            <w:r>
              <w:rPr>
                <w:rFonts w:ascii="Arial" w:hAnsi="Arial" w:cs="Arial"/>
                <w:sz w:val="20"/>
                <w:szCs w:val="20"/>
                <w:lang w:val="en-GB"/>
              </w:rPr>
              <w:t>State Forest Depar</w:t>
            </w:r>
            <w:r>
              <w:rPr>
                <w:rFonts w:ascii="Arial" w:hAnsi="Arial" w:cs="Arial"/>
                <w:sz w:val="20"/>
                <w:szCs w:val="20"/>
                <w:lang w:val="en-GB"/>
              </w:rPr>
              <w:t>t</w:t>
            </w:r>
            <w:r>
              <w:rPr>
                <w:rFonts w:ascii="Arial" w:hAnsi="Arial" w:cs="Arial"/>
                <w:sz w:val="20"/>
                <w:szCs w:val="20"/>
                <w:lang w:val="en-GB"/>
              </w:rPr>
              <w:t>ments to be ta</w:t>
            </w:r>
            <w:r>
              <w:rPr>
                <w:rFonts w:ascii="Arial" w:hAnsi="Arial" w:cs="Arial"/>
                <w:sz w:val="20"/>
                <w:szCs w:val="20"/>
                <w:lang w:val="en-GB"/>
              </w:rPr>
              <w:t>r</w:t>
            </w:r>
            <w:r>
              <w:rPr>
                <w:rFonts w:ascii="Arial" w:hAnsi="Arial" w:cs="Arial"/>
                <w:sz w:val="20"/>
                <w:szCs w:val="20"/>
                <w:lang w:val="en-GB"/>
              </w:rPr>
              <w:t>geted for capacity building. Instit</w:t>
            </w:r>
            <w:r>
              <w:rPr>
                <w:rFonts w:ascii="Arial" w:hAnsi="Arial" w:cs="Arial"/>
                <w:sz w:val="20"/>
                <w:szCs w:val="20"/>
                <w:lang w:val="en-GB"/>
              </w:rPr>
              <w:t>u</w:t>
            </w:r>
            <w:r>
              <w:rPr>
                <w:rFonts w:ascii="Arial" w:hAnsi="Arial" w:cs="Arial"/>
                <w:sz w:val="20"/>
                <w:szCs w:val="20"/>
                <w:lang w:val="en-GB"/>
              </w:rPr>
              <w:t xml:space="preserve">tions such as WII and National/State Forestry </w:t>
            </w:r>
            <w:r>
              <w:rPr>
                <w:rFonts w:ascii="Arial" w:hAnsi="Arial" w:cs="Arial"/>
                <w:sz w:val="20"/>
                <w:szCs w:val="20"/>
                <w:lang w:val="en-GB"/>
              </w:rPr>
              <w:lastRenderedPageBreak/>
              <w:t>Colleges for i</w:t>
            </w:r>
            <w:r>
              <w:rPr>
                <w:rFonts w:ascii="Arial" w:hAnsi="Arial" w:cs="Arial"/>
                <w:sz w:val="20"/>
                <w:szCs w:val="20"/>
                <w:lang w:val="en-GB"/>
              </w:rPr>
              <w:t>m</w:t>
            </w:r>
            <w:r>
              <w:rPr>
                <w:rFonts w:ascii="Arial" w:hAnsi="Arial" w:cs="Arial"/>
                <w:sz w:val="20"/>
                <w:szCs w:val="20"/>
                <w:lang w:val="en-GB"/>
              </w:rPr>
              <w:t>proving training f</w:t>
            </w:r>
            <w:r>
              <w:rPr>
                <w:rFonts w:ascii="Arial" w:hAnsi="Arial" w:cs="Arial"/>
                <w:sz w:val="20"/>
                <w:szCs w:val="20"/>
                <w:lang w:val="en-GB"/>
              </w:rPr>
              <w:t>a</w:t>
            </w:r>
            <w:r>
              <w:rPr>
                <w:rFonts w:ascii="Arial" w:hAnsi="Arial" w:cs="Arial"/>
                <w:sz w:val="20"/>
                <w:szCs w:val="20"/>
                <w:lang w:val="en-GB"/>
              </w:rPr>
              <w:t>cilities. CSOs with expertise should also be involved in these initiatives.</w:t>
            </w:r>
          </w:p>
        </w:tc>
        <w:tc>
          <w:tcPr>
            <w:tcW w:w="1800" w:type="dxa"/>
          </w:tcPr>
          <w:p w:rsidR="001B4D2A" w:rsidRDefault="001B4D2A">
            <w:pPr>
              <w:rPr>
                <w:rFonts w:ascii="Arial" w:hAnsi="Arial" w:cs="Arial"/>
                <w:sz w:val="20"/>
                <w:szCs w:val="20"/>
                <w:lang w:val="en-GB"/>
              </w:rPr>
            </w:pPr>
            <w:r>
              <w:rPr>
                <w:rFonts w:ascii="Arial" w:hAnsi="Arial" w:cs="Arial"/>
                <w:sz w:val="20"/>
                <w:szCs w:val="20"/>
                <w:lang w:val="en-GB"/>
              </w:rPr>
              <w:lastRenderedPageBreak/>
              <w:t>Essential infr</w:t>
            </w:r>
            <w:r>
              <w:rPr>
                <w:rFonts w:ascii="Arial" w:hAnsi="Arial" w:cs="Arial"/>
                <w:sz w:val="20"/>
                <w:szCs w:val="20"/>
                <w:lang w:val="en-GB"/>
              </w:rPr>
              <w:t>a</w:t>
            </w:r>
            <w:r>
              <w:rPr>
                <w:rFonts w:ascii="Arial" w:hAnsi="Arial" w:cs="Arial"/>
                <w:sz w:val="20"/>
                <w:szCs w:val="20"/>
                <w:lang w:val="en-GB"/>
              </w:rPr>
              <w:t>structure develo</w:t>
            </w:r>
            <w:r>
              <w:rPr>
                <w:rFonts w:ascii="Arial" w:hAnsi="Arial" w:cs="Arial"/>
                <w:sz w:val="20"/>
                <w:szCs w:val="20"/>
                <w:lang w:val="en-GB"/>
              </w:rPr>
              <w:t>p</w:t>
            </w:r>
            <w:r>
              <w:rPr>
                <w:rFonts w:ascii="Arial" w:hAnsi="Arial" w:cs="Arial"/>
                <w:sz w:val="20"/>
                <w:szCs w:val="20"/>
                <w:lang w:val="en-GB"/>
              </w:rPr>
              <w:t>ment by the forest d</w:t>
            </w:r>
            <w:r>
              <w:rPr>
                <w:rFonts w:ascii="Arial" w:hAnsi="Arial" w:cs="Arial"/>
                <w:sz w:val="20"/>
                <w:szCs w:val="20"/>
                <w:lang w:val="en-GB"/>
              </w:rPr>
              <w:t>e</w:t>
            </w:r>
            <w:r>
              <w:rPr>
                <w:rFonts w:ascii="Arial" w:hAnsi="Arial" w:cs="Arial"/>
                <w:sz w:val="20"/>
                <w:szCs w:val="20"/>
                <w:lang w:val="en-GB"/>
              </w:rPr>
              <w:t>partment to be supported by increase in a</w:t>
            </w:r>
            <w:r>
              <w:rPr>
                <w:rFonts w:ascii="Arial" w:hAnsi="Arial" w:cs="Arial"/>
                <w:sz w:val="20"/>
                <w:szCs w:val="20"/>
                <w:lang w:val="en-GB"/>
              </w:rPr>
              <w:t>n</w:t>
            </w:r>
            <w:r>
              <w:rPr>
                <w:rFonts w:ascii="Arial" w:hAnsi="Arial" w:cs="Arial"/>
                <w:sz w:val="20"/>
                <w:szCs w:val="20"/>
                <w:lang w:val="en-GB"/>
              </w:rPr>
              <w:t>nual budgets and through schemes such as Project T</w:t>
            </w:r>
            <w:r>
              <w:rPr>
                <w:rFonts w:ascii="Arial" w:hAnsi="Arial" w:cs="Arial"/>
                <w:sz w:val="20"/>
                <w:szCs w:val="20"/>
                <w:lang w:val="en-GB"/>
              </w:rPr>
              <w:t>i</w:t>
            </w:r>
            <w:r>
              <w:rPr>
                <w:rFonts w:ascii="Arial" w:hAnsi="Arial" w:cs="Arial"/>
                <w:sz w:val="20"/>
                <w:szCs w:val="20"/>
                <w:lang w:val="en-GB"/>
              </w:rPr>
              <w:t xml:space="preserve">ger, </w:t>
            </w:r>
            <w:r>
              <w:rPr>
                <w:rFonts w:ascii="Arial" w:hAnsi="Arial" w:cs="Arial"/>
                <w:sz w:val="20"/>
                <w:szCs w:val="20"/>
                <w:lang w:val="en-GB"/>
              </w:rPr>
              <w:lastRenderedPageBreak/>
              <w:t>Integrated Development of Wildlife Habitats, Project El</w:t>
            </w:r>
            <w:r>
              <w:rPr>
                <w:rFonts w:ascii="Arial" w:hAnsi="Arial" w:cs="Arial"/>
                <w:sz w:val="20"/>
                <w:szCs w:val="20"/>
                <w:lang w:val="en-GB"/>
              </w:rPr>
              <w:t>e</w:t>
            </w:r>
            <w:r>
              <w:rPr>
                <w:rFonts w:ascii="Arial" w:hAnsi="Arial" w:cs="Arial"/>
                <w:sz w:val="20"/>
                <w:szCs w:val="20"/>
                <w:lang w:val="en-GB"/>
              </w:rPr>
              <w:t>phant, Integrated Fo</w:t>
            </w:r>
            <w:r>
              <w:rPr>
                <w:rFonts w:ascii="Arial" w:hAnsi="Arial" w:cs="Arial"/>
                <w:sz w:val="20"/>
                <w:szCs w:val="20"/>
                <w:lang w:val="en-GB"/>
              </w:rPr>
              <w:t>r</w:t>
            </w:r>
            <w:r>
              <w:rPr>
                <w:rFonts w:ascii="Arial" w:hAnsi="Arial" w:cs="Arial"/>
                <w:sz w:val="20"/>
                <w:szCs w:val="20"/>
                <w:lang w:val="en-GB"/>
              </w:rPr>
              <w:t xml:space="preserve">est Protection Scheme, etc. </w:t>
            </w:r>
          </w:p>
          <w:p w:rsidR="001B4D2A" w:rsidRDefault="001B4D2A">
            <w:pPr>
              <w:rPr>
                <w:rFonts w:ascii="Arial" w:hAnsi="Arial" w:cs="Arial"/>
                <w:sz w:val="20"/>
                <w:szCs w:val="20"/>
                <w:lang w:val="en-GB"/>
              </w:rPr>
            </w:pPr>
            <w:r>
              <w:rPr>
                <w:rFonts w:ascii="Arial" w:hAnsi="Arial" w:cs="Arial"/>
                <w:sz w:val="20"/>
                <w:szCs w:val="20"/>
                <w:lang w:val="en-GB"/>
              </w:rPr>
              <w:t>The Biosphere reserve program could be used to re-inforce the information and strategic back up for management of protected areas in the core of biosphere reserves. The program could also focus on cross-sectoral linkages between bio-resources and human livelihood.</w:t>
            </w:r>
          </w:p>
          <w:p w:rsidR="001B4D2A" w:rsidRDefault="001B4D2A">
            <w:pPr>
              <w:rPr>
                <w:rFonts w:ascii="Arial" w:hAnsi="Arial" w:cs="Arial"/>
                <w:sz w:val="20"/>
                <w:szCs w:val="20"/>
                <w:lang w:val="en-GB"/>
              </w:rPr>
            </w:pPr>
          </w:p>
        </w:tc>
      </w:tr>
      <w:tr w:rsidR="001B4D2A">
        <w:tc>
          <w:tcPr>
            <w:tcW w:w="1972" w:type="dxa"/>
            <w:gridSpan w:val="2"/>
          </w:tcPr>
          <w:p w:rsidR="001B4D2A" w:rsidRDefault="001B4D2A">
            <w:pPr>
              <w:rPr>
                <w:rFonts w:ascii="Arial" w:hAnsi="Arial" w:cs="Arial"/>
                <w:sz w:val="20"/>
                <w:szCs w:val="20"/>
                <w:lang w:val="en-GB"/>
              </w:rPr>
            </w:pPr>
            <w:r>
              <w:rPr>
                <w:rFonts w:ascii="Arial" w:hAnsi="Arial" w:cs="Arial"/>
                <w:sz w:val="20"/>
                <w:szCs w:val="20"/>
                <w:lang w:val="en-GB"/>
              </w:rPr>
              <w:lastRenderedPageBreak/>
              <w:t>Limitations in capacities to i</w:t>
            </w:r>
            <w:r>
              <w:rPr>
                <w:rFonts w:ascii="Arial" w:hAnsi="Arial" w:cs="Arial"/>
                <w:sz w:val="20"/>
                <w:szCs w:val="20"/>
                <w:lang w:val="en-GB"/>
              </w:rPr>
              <w:t>n</w:t>
            </w:r>
            <w:r>
              <w:rPr>
                <w:rFonts w:ascii="Arial" w:hAnsi="Arial" w:cs="Arial"/>
                <w:sz w:val="20"/>
                <w:szCs w:val="20"/>
                <w:lang w:val="en-GB"/>
              </w:rPr>
              <w:t>volve local people and to develop partne</w:t>
            </w:r>
            <w:r>
              <w:rPr>
                <w:rFonts w:ascii="Arial" w:hAnsi="Arial" w:cs="Arial"/>
                <w:sz w:val="20"/>
                <w:szCs w:val="20"/>
                <w:lang w:val="en-GB"/>
              </w:rPr>
              <w:t>r</w:t>
            </w:r>
            <w:r>
              <w:rPr>
                <w:rFonts w:ascii="Arial" w:hAnsi="Arial" w:cs="Arial"/>
                <w:sz w:val="20"/>
                <w:szCs w:val="20"/>
                <w:lang w:val="en-GB"/>
              </w:rPr>
              <w:t>ships among stak</w:t>
            </w:r>
            <w:r>
              <w:rPr>
                <w:rFonts w:ascii="Arial" w:hAnsi="Arial" w:cs="Arial"/>
                <w:sz w:val="20"/>
                <w:szCs w:val="20"/>
                <w:lang w:val="en-GB"/>
              </w:rPr>
              <w:t>e</w:t>
            </w:r>
            <w:r>
              <w:rPr>
                <w:rFonts w:ascii="Arial" w:hAnsi="Arial" w:cs="Arial"/>
                <w:sz w:val="20"/>
                <w:szCs w:val="20"/>
                <w:lang w:val="en-GB"/>
              </w:rPr>
              <w:t>holders.</w:t>
            </w:r>
          </w:p>
        </w:tc>
        <w:tc>
          <w:tcPr>
            <w:tcW w:w="4064" w:type="dxa"/>
            <w:gridSpan w:val="3"/>
          </w:tcPr>
          <w:p w:rsidR="001B4D2A" w:rsidRPr="009552CB" w:rsidRDefault="001B4D2A">
            <w:pPr>
              <w:rPr>
                <w:rFonts w:ascii="Arial" w:hAnsi="Arial" w:cs="Arial"/>
                <w:sz w:val="20"/>
                <w:szCs w:val="20"/>
                <w:lang w:val="en-GB"/>
              </w:rPr>
            </w:pPr>
            <w:r w:rsidRPr="009552CB">
              <w:rPr>
                <w:rFonts w:ascii="Arial" w:hAnsi="Arial" w:cs="Arial"/>
                <w:sz w:val="20"/>
                <w:szCs w:val="20"/>
                <w:lang w:val="en-GB"/>
              </w:rPr>
              <w:t xml:space="preserve">There is </w:t>
            </w:r>
            <w:r w:rsidR="009552CB">
              <w:rPr>
                <w:rFonts w:ascii="Arial" w:hAnsi="Arial" w:cs="Arial"/>
                <w:sz w:val="20"/>
                <w:szCs w:val="20"/>
                <w:lang w:val="en-GB"/>
              </w:rPr>
              <w:t>a need to promote people’s participation and, solicit their cooperation, particularly of those living inside the PAs and fringe areas.</w:t>
            </w:r>
          </w:p>
          <w:p w:rsidR="001B4D2A" w:rsidRPr="009E7A32" w:rsidRDefault="001B4D2A">
            <w:pPr>
              <w:rPr>
                <w:rFonts w:ascii="Arial" w:hAnsi="Arial" w:cs="Arial"/>
                <w:sz w:val="20"/>
                <w:szCs w:val="20"/>
                <w:highlight w:val="yellow"/>
                <w:lang w:val="en-GB"/>
              </w:rPr>
            </w:pPr>
          </w:p>
          <w:p w:rsidR="001B4D2A" w:rsidRDefault="001B4D2A">
            <w:pPr>
              <w:rPr>
                <w:rFonts w:ascii="Arial" w:hAnsi="Arial" w:cs="Arial"/>
                <w:sz w:val="20"/>
                <w:szCs w:val="20"/>
                <w:lang w:val="en-GB"/>
              </w:rPr>
            </w:pPr>
          </w:p>
          <w:p w:rsidR="001B4D2A" w:rsidRDefault="001B4D2A">
            <w:pPr>
              <w:rPr>
                <w:rFonts w:ascii="Arial" w:hAnsi="Arial" w:cs="Arial"/>
                <w:sz w:val="20"/>
                <w:szCs w:val="20"/>
                <w:lang w:val="en-GB"/>
              </w:rPr>
            </w:pPr>
          </w:p>
        </w:tc>
        <w:tc>
          <w:tcPr>
            <w:tcW w:w="928" w:type="dxa"/>
          </w:tcPr>
          <w:p w:rsidR="001B4D2A" w:rsidRDefault="001B4D2A">
            <w:pPr>
              <w:rPr>
                <w:rFonts w:ascii="Arial" w:hAnsi="Arial" w:cs="Arial"/>
                <w:sz w:val="20"/>
                <w:szCs w:val="20"/>
                <w:lang w:val="en-GB"/>
              </w:rPr>
            </w:pPr>
            <w:r>
              <w:rPr>
                <w:rFonts w:ascii="Arial" w:hAnsi="Arial" w:cs="Arial"/>
                <w:sz w:val="20"/>
                <w:szCs w:val="20"/>
                <w:lang w:val="en-GB"/>
              </w:rPr>
              <w:t>M</w:t>
            </w:r>
            <w:r>
              <w:rPr>
                <w:rFonts w:ascii="Arial" w:hAnsi="Arial" w:cs="Arial"/>
                <w:sz w:val="20"/>
                <w:szCs w:val="20"/>
                <w:lang w:val="en-GB"/>
              </w:rPr>
              <w:t>e</w:t>
            </w:r>
            <w:r>
              <w:rPr>
                <w:rFonts w:ascii="Arial" w:hAnsi="Arial" w:cs="Arial"/>
                <w:sz w:val="20"/>
                <w:szCs w:val="20"/>
                <w:lang w:val="en-GB"/>
              </w:rPr>
              <w:t>dium</w:t>
            </w:r>
          </w:p>
        </w:tc>
        <w:tc>
          <w:tcPr>
            <w:tcW w:w="2758" w:type="dxa"/>
            <w:gridSpan w:val="2"/>
          </w:tcPr>
          <w:p w:rsidR="001B4D2A" w:rsidRDefault="001B4D2A">
            <w:pPr>
              <w:rPr>
                <w:rFonts w:ascii="Arial" w:hAnsi="Arial" w:cs="Arial"/>
                <w:sz w:val="20"/>
                <w:szCs w:val="20"/>
                <w:lang w:val="en-GB"/>
              </w:rPr>
            </w:pPr>
            <w:r>
              <w:rPr>
                <w:rFonts w:ascii="Arial" w:hAnsi="Arial" w:cs="Arial"/>
                <w:sz w:val="20"/>
                <w:szCs w:val="20"/>
                <w:lang w:val="en-GB"/>
              </w:rPr>
              <w:t>Capacity building pr</w:t>
            </w:r>
            <w:r>
              <w:rPr>
                <w:rFonts w:ascii="Arial" w:hAnsi="Arial" w:cs="Arial"/>
                <w:sz w:val="20"/>
                <w:szCs w:val="20"/>
                <w:lang w:val="en-GB"/>
              </w:rPr>
              <w:t>o</w:t>
            </w:r>
            <w:r>
              <w:rPr>
                <w:rFonts w:ascii="Arial" w:hAnsi="Arial" w:cs="Arial"/>
                <w:sz w:val="20"/>
                <w:szCs w:val="20"/>
                <w:lang w:val="en-GB"/>
              </w:rPr>
              <w:t>ject for State Forest Depar</w:t>
            </w:r>
            <w:r>
              <w:rPr>
                <w:rFonts w:ascii="Arial" w:hAnsi="Arial" w:cs="Arial"/>
                <w:sz w:val="20"/>
                <w:szCs w:val="20"/>
                <w:lang w:val="en-GB"/>
              </w:rPr>
              <w:t>t</w:t>
            </w:r>
            <w:r>
              <w:rPr>
                <w:rFonts w:ascii="Arial" w:hAnsi="Arial" w:cs="Arial"/>
                <w:sz w:val="20"/>
                <w:szCs w:val="20"/>
                <w:lang w:val="en-GB"/>
              </w:rPr>
              <w:t>ments for facilita</w:t>
            </w:r>
            <w:r>
              <w:rPr>
                <w:rFonts w:ascii="Arial" w:hAnsi="Arial" w:cs="Arial"/>
                <w:sz w:val="20"/>
                <w:szCs w:val="20"/>
                <w:lang w:val="en-GB"/>
              </w:rPr>
              <w:t>t</w:t>
            </w:r>
            <w:r>
              <w:rPr>
                <w:rFonts w:ascii="Arial" w:hAnsi="Arial" w:cs="Arial"/>
                <w:sz w:val="20"/>
                <w:szCs w:val="20"/>
                <w:lang w:val="en-GB"/>
              </w:rPr>
              <w:t>ing long-term participatory manag</w:t>
            </w:r>
            <w:r>
              <w:rPr>
                <w:rFonts w:ascii="Arial" w:hAnsi="Arial" w:cs="Arial"/>
                <w:sz w:val="20"/>
                <w:szCs w:val="20"/>
                <w:lang w:val="en-GB"/>
              </w:rPr>
              <w:t>e</w:t>
            </w:r>
            <w:r>
              <w:rPr>
                <w:rFonts w:ascii="Arial" w:hAnsi="Arial" w:cs="Arial"/>
                <w:sz w:val="20"/>
                <w:szCs w:val="20"/>
                <w:lang w:val="en-GB"/>
              </w:rPr>
              <w:t>ment. Additionally, pote</w:t>
            </w:r>
            <w:r>
              <w:rPr>
                <w:rFonts w:ascii="Arial" w:hAnsi="Arial" w:cs="Arial"/>
                <w:sz w:val="20"/>
                <w:szCs w:val="20"/>
                <w:lang w:val="en-GB"/>
              </w:rPr>
              <w:t>n</w:t>
            </w:r>
            <w:r>
              <w:rPr>
                <w:rFonts w:ascii="Arial" w:hAnsi="Arial" w:cs="Arial"/>
                <w:sz w:val="20"/>
                <w:szCs w:val="20"/>
                <w:lang w:val="en-GB"/>
              </w:rPr>
              <w:t>tial benefit sharing prot</w:t>
            </w:r>
            <w:r>
              <w:rPr>
                <w:rFonts w:ascii="Arial" w:hAnsi="Arial" w:cs="Arial"/>
                <w:sz w:val="20"/>
                <w:szCs w:val="20"/>
                <w:lang w:val="en-GB"/>
              </w:rPr>
              <w:t>o</w:t>
            </w:r>
            <w:r>
              <w:rPr>
                <w:rFonts w:ascii="Arial" w:hAnsi="Arial" w:cs="Arial"/>
                <w:sz w:val="20"/>
                <w:szCs w:val="20"/>
                <w:lang w:val="en-GB"/>
              </w:rPr>
              <w:t>cols need to be incorporated wherever a</w:t>
            </w:r>
            <w:r>
              <w:rPr>
                <w:rFonts w:ascii="Arial" w:hAnsi="Arial" w:cs="Arial"/>
                <w:sz w:val="20"/>
                <w:szCs w:val="20"/>
                <w:lang w:val="en-GB"/>
              </w:rPr>
              <w:t>p</w:t>
            </w:r>
            <w:r>
              <w:rPr>
                <w:rFonts w:ascii="Arial" w:hAnsi="Arial" w:cs="Arial"/>
                <w:sz w:val="20"/>
                <w:szCs w:val="20"/>
                <w:lang w:val="en-GB"/>
              </w:rPr>
              <w:t>propriate as ince</w:t>
            </w:r>
            <w:r>
              <w:rPr>
                <w:rFonts w:ascii="Arial" w:hAnsi="Arial" w:cs="Arial"/>
                <w:sz w:val="20"/>
                <w:szCs w:val="20"/>
                <w:lang w:val="en-GB"/>
              </w:rPr>
              <w:t>n</w:t>
            </w:r>
            <w:r>
              <w:rPr>
                <w:rFonts w:ascii="Arial" w:hAnsi="Arial" w:cs="Arial"/>
                <w:sz w:val="20"/>
                <w:szCs w:val="20"/>
                <w:lang w:val="en-GB"/>
              </w:rPr>
              <w:t xml:space="preserve">tives. </w:t>
            </w:r>
          </w:p>
          <w:p w:rsidR="001B4D2A" w:rsidRDefault="001B4D2A">
            <w:pPr>
              <w:rPr>
                <w:rFonts w:ascii="Arial" w:hAnsi="Arial" w:cs="Arial"/>
                <w:sz w:val="20"/>
                <w:szCs w:val="20"/>
                <w:lang w:val="en-GB"/>
              </w:rPr>
            </w:pPr>
          </w:p>
          <w:p w:rsidR="001B4D2A" w:rsidRDefault="001B4D2A">
            <w:pPr>
              <w:rPr>
                <w:rFonts w:ascii="Arial" w:hAnsi="Arial" w:cs="Arial"/>
                <w:sz w:val="20"/>
                <w:szCs w:val="20"/>
                <w:lang w:val="en-GB"/>
              </w:rPr>
            </w:pPr>
            <w:r>
              <w:rPr>
                <w:rFonts w:ascii="Arial" w:hAnsi="Arial" w:cs="Arial"/>
                <w:sz w:val="20"/>
                <w:szCs w:val="20"/>
                <w:lang w:val="en-GB"/>
              </w:rPr>
              <w:t>A framework for rehabilitation of di</w:t>
            </w:r>
            <w:r>
              <w:rPr>
                <w:rFonts w:ascii="Arial" w:hAnsi="Arial" w:cs="Arial"/>
                <w:sz w:val="20"/>
                <w:szCs w:val="20"/>
                <w:lang w:val="en-GB"/>
              </w:rPr>
              <w:t>s</w:t>
            </w:r>
            <w:r>
              <w:rPr>
                <w:rFonts w:ascii="Arial" w:hAnsi="Arial" w:cs="Arial"/>
                <w:sz w:val="20"/>
                <w:szCs w:val="20"/>
                <w:lang w:val="en-GB"/>
              </w:rPr>
              <w:t xml:space="preserve">placed people from PAs </w:t>
            </w:r>
            <w:r w:rsidR="009552CB">
              <w:rPr>
                <w:rFonts w:ascii="Arial" w:hAnsi="Arial" w:cs="Arial"/>
                <w:sz w:val="20"/>
                <w:szCs w:val="20"/>
                <w:lang w:val="en-GB"/>
              </w:rPr>
              <w:t>may</w:t>
            </w:r>
            <w:r>
              <w:rPr>
                <w:rFonts w:ascii="Arial" w:hAnsi="Arial" w:cs="Arial"/>
                <w:sz w:val="20"/>
                <w:szCs w:val="20"/>
                <w:lang w:val="en-GB"/>
              </w:rPr>
              <w:t xml:space="preserve"> be </w:t>
            </w:r>
            <w:r>
              <w:rPr>
                <w:rFonts w:ascii="Arial" w:hAnsi="Arial" w:cs="Arial"/>
                <w:sz w:val="20"/>
                <w:szCs w:val="20"/>
                <w:lang w:val="en-GB"/>
              </w:rPr>
              <w:lastRenderedPageBreak/>
              <w:t>deve</w:t>
            </w:r>
            <w:r>
              <w:rPr>
                <w:rFonts w:ascii="Arial" w:hAnsi="Arial" w:cs="Arial"/>
                <w:sz w:val="20"/>
                <w:szCs w:val="20"/>
                <w:lang w:val="en-GB"/>
              </w:rPr>
              <w:t>l</w:t>
            </w:r>
            <w:r>
              <w:rPr>
                <w:rFonts w:ascii="Arial" w:hAnsi="Arial" w:cs="Arial"/>
                <w:sz w:val="20"/>
                <w:szCs w:val="20"/>
                <w:lang w:val="en-GB"/>
              </w:rPr>
              <w:t>oped.</w:t>
            </w:r>
          </w:p>
        </w:tc>
        <w:tc>
          <w:tcPr>
            <w:tcW w:w="1186" w:type="dxa"/>
            <w:gridSpan w:val="2"/>
          </w:tcPr>
          <w:p w:rsidR="001B4D2A" w:rsidRDefault="001B4D2A">
            <w:pPr>
              <w:rPr>
                <w:rFonts w:ascii="Arial" w:hAnsi="Arial" w:cs="Arial"/>
                <w:sz w:val="20"/>
                <w:szCs w:val="20"/>
                <w:lang w:val="en-GB"/>
              </w:rPr>
            </w:pPr>
            <w:r>
              <w:rPr>
                <w:rFonts w:ascii="Arial" w:hAnsi="Arial" w:cs="Arial"/>
                <w:sz w:val="20"/>
                <w:szCs w:val="20"/>
                <w:lang w:val="en-GB"/>
              </w:rPr>
              <w:lastRenderedPageBreak/>
              <w:t>Medium</w:t>
            </w:r>
          </w:p>
        </w:tc>
        <w:tc>
          <w:tcPr>
            <w:tcW w:w="1440" w:type="dxa"/>
            <w:gridSpan w:val="2"/>
          </w:tcPr>
          <w:p w:rsidR="001B4D2A" w:rsidRDefault="001B4D2A">
            <w:pPr>
              <w:rPr>
                <w:rFonts w:ascii="Arial" w:hAnsi="Arial" w:cs="Arial"/>
                <w:sz w:val="20"/>
                <w:szCs w:val="20"/>
                <w:lang w:val="en-GB"/>
              </w:rPr>
            </w:pPr>
            <w:r>
              <w:rPr>
                <w:rFonts w:ascii="Arial" w:hAnsi="Arial" w:cs="Arial"/>
                <w:sz w:val="20"/>
                <w:szCs w:val="20"/>
                <w:lang w:val="en-GB"/>
              </w:rPr>
              <w:t>State Forest Depar</w:t>
            </w:r>
            <w:r>
              <w:rPr>
                <w:rFonts w:ascii="Arial" w:hAnsi="Arial" w:cs="Arial"/>
                <w:sz w:val="20"/>
                <w:szCs w:val="20"/>
                <w:lang w:val="en-GB"/>
              </w:rPr>
              <w:t>t</w:t>
            </w:r>
            <w:r>
              <w:rPr>
                <w:rFonts w:ascii="Arial" w:hAnsi="Arial" w:cs="Arial"/>
                <w:sz w:val="20"/>
                <w:szCs w:val="20"/>
                <w:lang w:val="en-GB"/>
              </w:rPr>
              <w:t>ments and PRI instit</w:t>
            </w:r>
            <w:r>
              <w:rPr>
                <w:rFonts w:ascii="Arial" w:hAnsi="Arial" w:cs="Arial"/>
                <w:sz w:val="20"/>
                <w:szCs w:val="20"/>
                <w:lang w:val="en-GB"/>
              </w:rPr>
              <w:t>u</w:t>
            </w:r>
            <w:r>
              <w:rPr>
                <w:rFonts w:ascii="Arial" w:hAnsi="Arial" w:cs="Arial"/>
                <w:sz w:val="20"/>
                <w:szCs w:val="20"/>
                <w:lang w:val="en-GB"/>
              </w:rPr>
              <w:t>tions.</w:t>
            </w:r>
          </w:p>
          <w:p w:rsidR="001B4D2A" w:rsidRDefault="001B4D2A">
            <w:pPr>
              <w:rPr>
                <w:rFonts w:ascii="Arial" w:hAnsi="Arial" w:cs="Arial"/>
                <w:sz w:val="20"/>
                <w:szCs w:val="20"/>
                <w:lang w:val="en-GB"/>
              </w:rPr>
            </w:pPr>
          </w:p>
          <w:p w:rsidR="001B4D2A" w:rsidRDefault="001B4D2A">
            <w:pPr>
              <w:rPr>
                <w:rFonts w:ascii="Arial" w:hAnsi="Arial" w:cs="Arial"/>
                <w:sz w:val="20"/>
                <w:szCs w:val="20"/>
                <w:lang w:val="en-GB"/>
              </w:rPr>
            </w:pPr>
            <w:r>
              <w:rPr>
                <w:rFonts w:ascii="Arial" w:hAnsi="Arial" w:cs="Arial"/>
                <w:sz w:val="20"/>
                <w:szCs w:val="20"/>
                <w:lang w:val="en-GB"/>
              </w:rPr>
              <w:t>Judicial i</w:t>
            </w:r>
            <w:r>
              <w:rPr>
                <w:rFonts w:ascii="Arial" w:hAnsi="Arial" w:cs="Arial"/>
                <w:sz w:val="20"/>
                <w:szCs w:val="20"/>
                <w:lang w:val="en-GB"/>
              </w:rPr>
              <w:t>n</w:t>
            </w:r>
            <w:r>
              <w:rPr>
                <w:rFonts w:ascii="Arial" w:hAnsi="Arial" w:cs="Arial"/>
                <w:sz w:val="20"/>
                <w:szCs w:val="20"/>
                <w:lang w:val="en-GB"/>
              </w:rPr>
              <w:t>stitutions to be ta</w:t>
            </w:r>
            <w:r>
              <w:rPr>
                <w:rFonts w:ascii="Arial" w:hAnsi="Arial" w:cs="Arial"/>
                <w:sz w:val="20"/>
                <w:szCs w:val="20"/>
                <w:lang w:val="en-GB"/>
              </w:rPr>
              <w:t>r</w:t>
            </w:r>
            <w:r>
              <w:rPr>
                <w:rFonts w:ascii="Arial" w:hAnsi="Arial" w:cs="Arial"/>
                <w:sz w:val="20"/>
                <w:szCs w:val="20"/>
                <w:lang w:val="en-GB"/>
              </w:rPr>
              <w:t>geted for evalua</w:t>
            </w:r>
            <w:r>
              <w:rPr>
                <w:rFonts w:ascii="Arial" w:hAnsi="Arial" w:cs="Arial"/>
                <w:sz w:val="20"/>
                <w:szCs w:val="20"/>
                <w:lang w:val="en-GB"/>
              </w:rPr>
              <w:t>t</w:t>
            </w:r>
            <w:r>
              <w:rPr>
                <w:rFonts w:ascii="Arial" w:hAnsi="Arial" w:cs="Arial"/>
                <w:sz w:val="20"/>
                <w:szCs w:val="20"/>
                <w:lang w:val="en-GB"/>
              </w:rPr>
              <w:t>ing di</w:t>
            </w:r>
            <w:r>
              <w:rPr>
                <w:rFonts w:ascii="Arial" w:hAnsi="Arial" w:cs="Arial"/>
                <w:sz w:val="20"/>
                <w:szCs w:val="20"/>
                <w:lang w:val="en-GB"/>
              </w:rPr>
              <w:t>s</w:t>
            </w:r>
            <w:r>
              <w:rPr>
                <w:rFonts w:ascii="Arial" w:hAnsi="Arial" w:cs="Arial"/>
                <w:sz w:val="20"/>
                <w:szCs w:val="20"/>
                <w:lang w:val="en-GB"/>
              </w:rPr>
              <w:t>placement and rehabil</w:t>
            </w:r>
            <w:r>
              <w:rPr>
                <w:rFonts w:ascii="Arial" w:hAnsi="Arial" w:cs="Arial"/>
                <w:sz w:val="20"/>
                <w:szCs w:val="20"/>
                <w:lang w:val="en-GB"/>
              </w:rPr>
              <w:t>i</w:t>
            </w:r>
            <w:r>
              <w:rPr>
                <w:rFonts w:ascii="Arial" w:hAnsi="Arial" w:cs="Arial"/>
                <w:sz w:val="20"/>
                <w:szCs w:val="20"/>
                <w:lang w:val="en-GB"/>
              </w:rPr>
              <w:t>tation. Inst</w:t>
            </w:r>
            <w:r>
              <w:rPr>
                <w:rFonts w:ascii="Arial" w:hAnsi="Arial" w:cs="Arial"/>
                <w:sz w:val="20"/>
                <w:szCs w:val="20"/>
                <w:lang w:val="en-GB"/>
              </w:rPr>
              <w:t>i</w:t>
            </w:r>
            <w:r>
              <w:rPr>
                <w:rFonts w:ascii="Arial" w:hAnsi="Arial" w:cs="Arial"/>
                <w:sz w:val="20"/>
                <w:szCs w:val="20"/>
                <w:lang w:val="en-GB"/>
              </w:rPr>
              <w:t xml:space="preserve">tutions to </w:t>
            </w:r>
            <w:r>
              <w:rPr>
                <w:rFonts w:ascii="Arial" w:hAnsi="Arial" w:cs="Arial"/>
                <w:sz w:val="20"/>
                <w:szCs w:val="20"/>
                <w:lang w:val="en-GB"/>
              </w:rPr>
              <w:lastRenderedPageBreak/>
              <w:t>be involved along with institutions with expertise in biodiversity to develop capacity building e</w:t>
            </w:r>
            <w:r>
              <w:rPr>
                <w:rFonts w:ascii="Arial" w:hAnsi="Arial" w:cs="Arial"/>
                <w:sz w:val="20"/>
                <w:szCs w:val="20"/>
                <w:lang w:val="en-GB"/>
              </w:rPr>
              <w:t>x</w:t>
            </w:r>
            <w:r>
              <w:rPr>
                <w:rFonts w:ascii="Arial" w:hAnsi="Arial" w:cs="Arial"/>
                <w:sz w:val="20"/>
                <w:szCs w:val="20"/>
                <w:lang w:val="en-GB"/>
              </w:rPr>
              <w:t>ercises.</w:t>
            </w:r>
          </w:p>
        </w:tc>
        <w:tc>
          <w:tcPr>
            <w:tcW w:w="1800" w:type="dxa"/>
          </w:tcPr>
          <w:p w:rsidR="001B4D2A" w:rsidRDefault="001B4D2A">
            <w:pPr>
              <w:rPr>
                <w:rFonts w:ascii="Arial" w:hAnsi="Arial" w:cs="Arial"/>
                <w:sz w:val="20"/>
                <w:szCs w:val="20"/>
                <w:lang w:val="en-GB"/>
              </w:rPr>
            </w:pPr>
            <w:r>
              <w:rPr>
                <w:rFonts w:ascii="Arial" w:hAnsi="Arial" w:cs="Arial"/>
                <w:sz w:val="20"/>
                <w:szCs w:val="20"/>
                <w:lang w:val="en-GB"/>
              </w:rPr>
              <w:lastRenderedPageBreak/>
              <w:t>Apart from the existing Schemes such as Project T</w:t>
            </w:r>
            <w:r>
              <w:rPr>
                <w:rFonts w:ascii="Arial" w:hAnsi="Arial" w:cs="Arial"/>
                <w:sz w:val="20"/>
                <w:szCs w:val="20"/>
                <w:lang w:val="en-GB"/>
              </w:rPr>
              <w:t>i</w:t>
            </w:r>
            <w:r>
              <w:rPr>
                <w:rFonts w:ascii="Arial" w:hAnsi="Arial" w:cs="Arial"/>
                <w:sz w:val="20"/>
                <w:szCs w:val="20"/>
                <w:lang w:val="en-GB"/>
              </w:rPr>
              <w:t>ger, Integrated Development of Wildlife Habitats and Project El</w:t>
            </w:r>
            <w:r>
              <w:rPr>
                <w:rFonts w:ascii="Arial" w:hAnsi="Arial" w:cs="Arial"/>
                <w:sz w:val="20"/>
                <w:szCs w:val="20"/>
                <w:lang w:val="en-GB"/>
              </w:rPr>
              <w:t>e</w:t>
            </w:r>
            <w:r>
              <w:rPr>
                <w:rFonts w:ascii="Arial" w:hAnsi="Arial" w:cs="Arial"/>
                <w:sz w:val="20"/>
                <w:szCs w:val="20"/>
                <w:lang w:val="en-GB"/>
              </w:rPr>
              <w:t>phant additional Funds can be commi</w:t>
            </w:r>
            <w:r>
              <w:rPr>
                <w:rFonts w:ascii="Arial" w:hAnsi="Arial" w:cs="Arial"/>
                <w:sz w:val="20"/>
                <w:szCs w:val="20"/>
                <w:lang w:val="en-GB"/>
              </w:rPr>
              <w:t>s</w:t>
            </w:r>
            <w:r>
              <w:rPr>
                <w:rFonts w:ascii="Arial" w:hAnsi="Arial" w:cs="Arial"/>
                <w:sz w:val="20"/>
                <w:szCs w:val="20"/>
                <w:lang w:val="en-GB"/>
              </w:rPr>
              <w:t>sioned from the Pla</w:t>
            </w:r>
            <w:r>
              <w:rPr>
                <w:rFonts w:ascii="Arial" w:hAnsi="Arial" w:cs="Arial"/>
                <w:sz w:val="20"/>
                <w:szCs w:val="20"/>
                <w:lang w:val="en-GB"/>
              </w:rPr>
              <w:t>n</w:t>
            </w:r>
            <w:r>
              <w:rPr>
                <w:rFonts w:ascii="Arial" w:hAnsi="Arial" w:cs="Arial"/>
                <w:sz w:val="20"/>
                <w:szCs w:val="20"/>
                <w:lang w:val="en-GB"/>
              </w:rPr>
              <w:t>ning Co</w:t>
            </w:r>
            <w:r>
              <w:rPr>
                <w:rFonts w:ascii="Arial" w:hAnsi="Arial" w:cs="Arial"/>
                <w:sz w:val="20"/>
                <w:szCs w:val="20"/>
                <w:lang w:val="en-GB"/>
              </w:rPr>
              <w:t>m</w:t>
            </w:r>
            <w:r>
              <w:rPr>
                <w:rFonts w:ascii="Arial" w:hAnsi="Arial" w:cs="Arial"/>
                <w:sz w:val="20"/>
                <w:szCs w:val="20"/>
                <w:lang w:val="en-GB"/>
              </w:rPr>
              <w:t xml:space="preserve">mission on a </w:t>
            </w:r>
            <w:r>
              <w:rPr>
                <w:rFonts w:ascii="Arial" w:hAnsi="Arial" w:cs="Arial"/>
                <w:sz w:val="20"/>
                <w:szCs w:val="20"/>
                <w:lang w:val="en-GB"/>
              </w:rPr>
              <w:lastRenderedPageBreak/>
              <w:t>case to case situation. Fram</w:t>
            </w:r>
            <w:r>
              <w:rPr>
                <w:rFonts w:ascii="Arial" w:hAnsi="Arial" w:cs="Arial"/>
                <w:sz w:val="20"/>
                <w:szCs w:val="20"/>
                <w:lang w:val="en-GB"/>
              </w:rPr>
              <w:t>e</w:t>
            </w:r>
            <w:r>
              <w:rPr>
                <w:rFonts w:ascii="Arial" w:hAnsi="Arial" w:cs="Arial"/>
                <w:sz w:val="20"/>
                <w:szCs w:val="20"/>
                <w:lang w:val="en-GB"/>
              </w:rPr>
              <w:t>works for rehabilit</w:t>
            </w:r>
            <w:r>
              <w:rPr>
                <w:rFonts w:ascii="Arial" w:hAnsi="Arial" w:cs="Arial"/>
                <w:sz w:val="20"/>
                <w:szCs w:val="20"/>
                <w:lang w:val="en-GB"/>
              </w:rPr>
              <w:t>a</w:t>
            </w:r>
            <w:r>
              <w:rPr>
                <w:rFonts w:ascii="Arial" w:hAnsi="Arial" w:cs="Arial"/>
                <w:sz w:val="20"/>
                <w:szCs w:val="20"/>
                <w:lang w:val="en-GB"/>
              </w:rPr>
              <w:t>tion can be eval</w:t>
            </w:r>
            <w:r>
              <w:rPr>
                <w:rFonts w:ascii="Arial" w:hAnsi="Arial" w:cs="Arial"/>
                <w:sz w:val="20"/>
                <w:szCs w:val="20"/>
                <w:lang w:val="en-GB"/>
              </w:rPr>
              <w:t>u</w:t>
            </w:r>
            <w:r>
              <w:rPr>
                <w:rFonts w:ascii="Arial" w:hAnsi="Arial" w:cs="Arial"/>
                <w:sz w:val="20"/>
                <w:szCs w:val="20"/>
                <w:lang w:val="en-GB"/>
              </w:rPr>
              <w:t>ated on a standard protocol developed by MoEF.</w:t>
            </w:r>
          </w:p>
        </w:tc>
      </w:tr>
      <w:tr w:rsidR="001B4D2A">
        <w:tc>
          <w:tcPr>
            <w:tcW w:w="14148" w:type="dxa"/>
            <w:gridSpan w:val="13"/>
          </w:tcPr>
          <w:p w:rsidR="001B4D2A" w:rsidRDefault="001B4D2A">
            <w:pPr>
              <w:jc w:val="center"/>
              <w:rPr>
                <w:rFonts w:ascii="Arial" w:hAnsi="Arial" w:cs="Arial"/>
                <w:b/>
                <w:sz w:val="20"/>
                <w:szCs w:val="20"/>
                <w:lang w:val="en-GB"/>
              </w:rPr>
            </w:pPr>
            <w:r>
              <w:rPr>
                <w:rFonts w:ascii="Arial" w:hAnsi="Arial" w:cs="Arial"/>
                <w:b/>
                <w:sz w:val="20"/>
                <w:szCs w:val="20"/>
                <w:lang w:val="en-GB"/>
              </w:rPr>
              <w:lastRenderedPageBreak/>
              <w:t>CONVENTION REQUIREMENT: 4</w:t>
            </w:r>
          </w:p>
          <w:p w:rsidR="001B4D2A" w:rsidRDefault="001B4D2A">
            <w:pPr>
              <w:jc w:val="center"/>
              <w:rPr>
                <w:rFonts w:ascii="Arial" w:hAnsi="Arial" w:cs="Arial"/>
                <w:b/>
                <w:sz w:val="26"/>
                <w:szCs w:val="26"/>
                <w:lang w:val="en-GB"/>
              </w:rPr>
            </w:pPr>
            <w:r>
              <w:rPr>
                <w:rFonts w:ascii="Arial" w:hAnsi="Arial" w:cs="Arial"/>
                <w:b/>
                <w:i/>
                <w:sz w:val="26"/>
                <w:szCs w:val="26"/>
                <w:lang w:val="en-GB"/>
              </w:rPr>
              <w:t>Ex situ</w:t>
            </w:r>
            <w:r>
              <w:rPr>
                <w:rFonts w:ascii="Arial" w:hAnsi="Arial" w:cs="Arial"/>
                <w:b/>
                <w:sz w:val="26"/>
                <w:szCs w:val="26"/>
                <w:lang w:val="en-GB"/>
              </w:rPr>
              <w:t xml:space="preserve"> Conservation of Biodiversity</w:t>
            </w:r>
          </w:p>
          <w:p w:rsidR="001B4D2A" w:rsidRDefault="001B4D2A">
            <w:pPr>
              <w:jc w:val="center"/>
              <w:rPr>
                <w:rFonts w:ascii="Arial" w:hAnsi="Arial" w:cs="Arial"/>
                <w:b/>
                <w:lang w:val="en-GB"/>
              </w:rPr>
            </w:pPr>
          </w:p>
          <w:p w:rsidR="001B4D2A" w:rsidRDefault="001B4D2A">
            <w:pPr>
              <w:rPr>
                <w:rFonts w:ascii="Arial" w:hAnsi="Arial" w:cs="Arial"/>
                <w:b/>
                <w:sz w:val="20"/>
                <w:szCs w:val="20"/>
                <w:lang w:val="en-GB"/>
              </w:rPr>
            </w:pPr>
            <w:r>
              <w:rPr>
                <w:rFonts w:ascii="Arial" w:hAnsi="Arial" w:cs="Arial"/>
                <w:b/>
                <w:sz w:val="20"/>
                <w:szCs w:val="20"/>
                <w:lang w:val="en-GB"/>
              </w:rPr>
              <w:t>CAPACITY STATUS &amp; STRENGTHS:</w:t>
            </w:r>
          </w:p>
          <w:p w:rsidR="001B4D2A" w:rsidRDefault="001B4D2A">
            <w:pPr>
              <w:rPr>
                <w:rFonts w:ascii="Arial" w:hAnsi="Arial" w:cs="Arial"/>
                <w:b/>
                <w:sz w:val="20"/>
                <w:szCs w:val="20"/>
                <w:lang w:val="en-GB"/>
              </w:rPr>
            </w:pPr>
          </w:p>
          <w:p w:rsidR="001B4D2A" w:rsidRDefault="001B4D2A">
            <w:pPr>
              <w:rPr>
                <w:rFonts w:ascii="Arial" w:hAnsi="Arial" w:cs="Arial"/>
                <w:sz w:val="20"/>
                <w:szCs w:val="20"/>
                <w:lang w:val="en-GB"/>
              </w:rPr>
            </w:pPr>
            <w:r>
              <w:rPr>
                <w:rFonts w:ascii="Arial" w:hAnsi="Arial" w:cs="Arial"/>
                <w:i/>
                <w:sz w:val="20"/>
                <w:szCs w:val="20"/>
                <w:lang w:val="en-GB"/>
              </w:rPr>
              <w:t>Ex situ</w:t>
            </w:r>
            <w:r>
              <w:rPr>
                <w:rFonts w:ascii="Arial" w:hAnsi="Arial" w:cs="Arial"/>
                <w:sz w:val="20"/>
                <w:szCs w:val="20"/>
                <w:lang w:val="en-GB"/>
              </w:rPr>
              <w:t xml:space="preserve"> conservation of biodiversity in </w:t>
            </w:r>
            <w:smartTag w:uri="urn:schemas-microsoft-com:office:smarttags" w:element="place">
              <w:smartTag w:uri="urn:schemas-microsoft-com:office:smarttags" w:element="country-region">
                <w:r>
                  <w:rPr>
                    <w:rFonts w:ascii="Arial" w:hAnsi="Arial" w:cs="Arial"/>
                    <w:sz w:val="20"/>
                    <w:szCs w:val="20"/>
                    <w:lang w:val="en-GB"/>
                  </w:rPr>
                  <w:t>India</w:t>
                </w:r>
              </w:smartTag>
            </w:smartTag>
            <w:r>
              <w:rPr>
                <w:rFonts w:ascii="Arial" w:hAnsi="Arial" w:cs="Arial"/>
                <w:sz w:val="20"/>
                <w:szCs w:val="20"/>
                <w:lang w:val="en-GB"/>
              </w:rPr>
              <w:t xml:space="preserve"> has been institutionalized with the establishment of botanical gardens and zoological parks with the major objective of conserving components of biological diversity. The tradition of setting up of botanical gardens dates back to over 200 years when large spaces within major cities in </w:t>
            </w:r>
            <w:smartTag w:uri="urn:schemas-microsoft-com:office:smarttags" w:element="place">
              <w:smartTag w:uri="urn:schemas-microsoft-com:office:smarttags" w:element="country-region">
                <w:r>
                  <w:rPr>
                    <w:rFonts w:ascii="Arial" w:hAnsi="Arial" w:cs="Arial"/>
                    <w:sz w:val="20"/>
                    <w:szCs w:val="20"/>
                    <w:lang w:val="en-GB"/>
                  </w:rPr>
                  <w:t>India</w:t>
                </w:r>
              </w:smartTag>
            </w:smartTag>
            <w:r>
              <w:rPr>
                <w:rFonts w:ascii="Arial" w:hAnsi="Arial" w:cs="Arial"/>
                <w:sz w:val="20"/>
                <w:szCs w:val="20"/>
                <w:lang w:val="en-GB"/>
              </w:rPr>
              <w:t xml:space="preserve"> were set aside for the purpose. The </w:t>
            </w:r>
            <w:smartTag w:uri="urn:schemas-microsoft-com:office:smarttags" w:element="place">
              <w:smartTag w:uri="urn:schemas-microsoft-com:office:smarttags" w:element="PlaceName">
                <w:r>
                  <w:rPr>
                    <w:rFonts w:ascii="Arial" w:hAnsi="Arial" w:cs="Arial"/>
                    <w:sz w:val="20"/>
                    <w:szCs w:val="20"/>
                    <w:lang w:val="en-GB"/>
                  </w:rPr>
                  <w:t>Indian</w:t>
                </w:r>
              </w:smartTag>
              <w:r>
                <w:rPr>
                  <w:rFonts w:ascii="Arial" w:hAnsi="Arial" w:cs="Arial"/>
                  <w:sz w:val="20"/>
                  <w:szCs w:val="20"/>
                  <w:lang w:val="en-GB"/>
                </w:rPr>
                <w:t xml:space="preserve"> </w:t>
              </w:r>
              <w:smartTag w:uri="urn:schemas-microsoft-com:office:smarttags" w:element="PlaceType">
                <w:r>
                  <w:rPr>
                    <w:rFonts w:ascii="Arial" w:hAnsi="Arial" w:cs="Arial"/>
                    <w:sz w:val="20"/>
                    <w:szCs w:val="20"/>
                    <w:lang w:val="en-GB"/>
                  </w:rPr>
                  <w:t>Botanical Garden</w:t>
                </w:r>
              </w:smartTag>
            </w:smartTag>
            <w:r>
              <w:rPr>
                <w:rFonts w:ascii="Arial" w:hAnsi="Arial" w:cs="Arial"/>
                <w:sz w:val="20"/>
                <w:szCs w:val="20"/>
                <w:lang w:val="en-GB"/>
              </w:rPr>
              <w:t xml:space="preserve"> at Kolkata was established in 1787. It is now spread over an area of 110 hectares and has around 15,000 plants belonging to 2,500 species. Besides, the number of privately owned gardens, there are 33 government managed and 33 university botanical gardens in the country. BSI is attempting to network these gardens. The Indian Botanic Gardens Ne</w:t>
            </w:r>
            <w:r>
              <w:rPr>
                <w:rFonts w:ascii="Arial" w:hAnsi="Arial" w:cs="Arial"/>
                <w:sz w:val="20"/>
                <w:szCs w:val="20"/>
                <w:lang w:val="en-GB"/>
              </w:rPr>
              <w:t>t</w:t>
            </w:r>
            <w:r>
              <w:rPr>
                <w:rFonts w:ascii="Arial" w:hAnsi="Arial" w:cs="Arial"/>
                <w:sz w:val="20"/>
                <w:szCs w:val="20"/>
                <w:lang w:val="en-GB"/>
              </w:rPr>
              <w:t>work (IBGN) was launched in 2003. A national Botanic Garden is presently being set up in Noida, Uttar Pradesh.</w:t>
            </w:r>
          </w:p>
          <w:p w:rsidR="001B4D2A" w:rsidRDefault="001B4D2A">
            <w:pPr>
              <w:rPr>
                <w:rFonts w:ascii="Arial" w:hAnsi="Arial" w:cs="Arial"/>
                <w:sz w:val="20"/>
                <w:szCs w:val="20"/>
                <w:lang w:val="en-GB"/>
              </w:rPr>
            </w:pPr>
          </w:p>
          <w:p w:rsidR="001B4D2A" w:rsidRDefault="001B4D2A">
            <w:pPr>
              <w:rPr>
                <w:rFonts w:ascii="Arial" w:hAnsi="Arial" w:cs="Arial"/>
                <w:sz w:val="20"/>
                <w:szCs w:val="20"/>
                <w:lang w:val="en-GB"/>
              </w:rPr>
            </w:pPr>
            <w:r>
              <w:rPr>
                <w:rFonts w:ascii="Arial" w:hAnsi="Arial" w:cs="Arial"/>
                <w:i/>
                <w:sz w:val="20"/>
                <w:szCs w:val="20"/>
                <w:lang w:val="en-GB"/>
              </w:rPr>
              <w:t>Ex situ</w:t>
            </w:r>
            <w:r>
              <w:rPr>
                <w:rFonts w:ascii="Arial" w:hAnsi="Arial" w:cs="Arial"/>
                <w:sz w:val="20"/>
                <w:szCs w:val="20"/>
                <w:lang w:val="en-GB"/>
              </w:rPr>
              <w:t xml:space="preserve"> conservation of wild animals in the country is largely mandated and artic</w:t>
            </w:r>
            <w:r>
              <w:rPr>
                <w:rFonts w:ascii="Arial" w:hAnsi="Arial" w:cs="Arial"/>
                <w:sz w:val="20"/>
                <w:szCs w:val="20"/>
                <w:lang w:val="en-GB"/>
              </w:rPr>
              <w:t>u</w:t>
            </w:r>
            <w:r>
              <w:rPr>
                <w:rFonts w:ascii="Arial" w:hAnsi="Arial" w:cs="Arial"/>
                <w:sz w:val="20"/>
                <w:szCs w:val="20"/>
                <w:lang w:val="en-GB"/>
              </w:rPr>
              <w:t>lated through legislations and policies including the Wildlife (Protection) Act, 1972 [Chapter IV A], National Zoo Policy, 1988, Recognition of Zoo Rules, 1992, and the Recogn</w:t>
            </w:r>
            <w:r>
              <w:rPr>
                <w:rFonts w:ascii="Arial" w:hAnsi="Arial" w:cs="Arial"/>
                <w:sz w:val="20"/>
                <w:szCs w:val="20"/>
                <w:lang w:val="en-GB"/>
              </w:rPr>
              <w:t>i</w:t>
            </w:r>
            <w:r>
              <w:rPr>
                <w:rFonts w:ascii="Arial" w:hAnsi="Arial" w:cs="Arial"/>
                <w:sz w:val="20"/>
                <w:szCs w:val="20"/>
                <w:lang w:val="en-GB"/>
              </w:rPr>
              <w:t>tion of Zoo (Amendment) Rules, 2004. Species-oriented captive breeding programmes have been initiated in many of these zoos throughout the country. Exclusive crocodile and turtle breeding parks have been established. The Central Zoo Authority (CZA) was set up by the MoEF in 1992 as a statutory umbrella body to provide guidelines to zoos and monitor their activities. It also oversees the functioning the zoos to sensitive visitors about the need for protecting wildlife and habitats, and carry out planned breeding of endangered species for augmenting their population in the wild. Currently, the CZA recognises 164 zoos in the country. In total, there are 275 zoos, aquaria, safari &amp; deer parks, and mini-zoos, though a majority of them do not qualify as captive breeding facilities.</w:t>
            </w:r>
          </w:p>
          <w:p w:rsidR="001B4D2A" w:rsidRDefault="001B4D2A">
            <w:pPr>
              <w:rPr>
                <w:rFonts w:ascii="Arial" w:hAnsi="Arial" w:cs="Arial"/>
                <w:sz w:val="20"/>
                <w:szCs w:val="20"/>
                <w:lang w:val="en-GB"/>
              </w:rPr>
            </w:pPr>
          </w:p>
          <w:p w:rsidR="001B4D2A" w:rsidRDefault="001B4D2A">
            <w:pPr>
              <w:rPr>
                <w:rFonts w:ascii="Arial" w:hAnsi="Arial" w:cs="Arial"/>
                <w:sz w:val="20"/>
                <w:szCs w:val="20"/>
                <w:lang w:val="en-GB"/>
              </w:rPr>
            </w:pPr>
            <w:r>
              <w:rPr>
                <w:rFonts w:ascii="Arial" w:hAnsi="Arial" w:cs="Arial"/>
                <w:sz w:val="20"/>
                <w:szCs w:val="20"/>
                <w:lang w:val="en-GB"/>
              </w:rPr>
              <w:t xml:space="preserve">Captive Breeding Specialist Groups exist for a wide range of organisms. Besides, the number of zoos and aquaria in India that conserve animals </w:t>
            </w:r>
            <w:r>
              <w:rPr>
                <w:rFonts w:ascii="Arial" w:hAnsi="Arial" w:cs="Arial"/>
                <w:i/>
                <w:sz w:val="20"/>
                <w:szCs w:val="20"/>
                <w:lang w:val="en-GB"/>
              </w:rPr>
              <w:t>ex situ</w:t>
            </w:r>
            <w:r>
              <w:rPr>
                <w:rFonts w:ascii="Arial" w:hAnsi="Arial" w:cs="Arial"/>
                <w:sz w:val="20"/>
                <w:szCs w:val="20"/>
                <w:lang w:val="en-GB"/>
              </w:rPr>
              <w:t xml:space="preserve">, NGOs have contributed by maintaining large collections of crocodiles, turtles/ tortoises, snakes and lizards. Important NGO maintained reptile parks in </w:t>
            </w:r>
            <w:smartTag w:uri="urn:schemas-microsoft-com:office:smarttags" w:element="country-region">
              <w:r>
                <w:rPr>
                  <w:rFonts w:ascii="Arial" w:hAnsi="Arial" w:cs="Arial"/>
                  <w:sz w:val="20"/>
                  <w:szCs w:val="20"/>
                  <w:lang w:val="en-GB"/>
                </w:rPr>
                <w:t>India</w:t>
              </w:r>
            </w:smartTag>
            <w:r>
              <w:rPr>
                <w:rFonts w:ascii="Arial" w:hAnsi="Arial" w:cs="Arial"/>
                <w:sz w:val="20"/>
                <w:szCs w:val="20"/>
                <w:lang w:val="en-GB"/>
              </w:rPr>
              <w:t xml:space="preserve"> are Chennai Snake Park, Madras Crocodile Bank, Pune Serpentarium and </w:t>
            </w:r>
            <w:smartTag w:uri="urn:schemas-microsoft-com:office:smarttags" w:element="place">
              <w:smartTag w:uri="urn:schemas-microsoft-com:office:smarttags" w:element="PlaceName">
                <w:r>
                  <w:rPr>
                    <w:rFonts w:ascii="Arial" w:hAnsi="Arial" w:cs="Arial"/>
                    <w:sz w:val="20"/>
                    <w:szCs w:val="20"/>
                    <w:lang w:val="en-GB"/>
                  </w:rPr>
                  <w:t>Calcutta</w:t>
                </w:r>
              </w:smartTag>
              <w:r>
                <w:rPr>
                  <w:rFonts w:ascii="Arial" w:hAnsi="Arial" w:cs="Arial"/>
                  <w:sz w:val="20"/>
                  <w:szCs w:val="20"/>
                  <w:lang w:val="en-GB"/>
                </w:rPr>
                <w:t xml:space="preserve"> </w:t>
              </w:r>
              <w:smartTag w:uri="urn:schemas-microsoft-com:office:smarttags" w:element="PlaceName">
                <w:r>
                  <w:rPr>
                    <w:rFonts w:ascii="Arial" w:hAnsi="Arial" w:cs="Arial"/>
                    <w:sz w:val="20"/>
                    <w:szCs w:val="20"/>
                    <w:lang w:val="en-GB"/>
                  </w:rPr>
                  <w:t>Snake</w:t>
                </w:r>
              </w:smartTag>
              <w:r>
                <w:rPr>
                  <w:rFonts w:ascii="Arial" w:hAnsi="Arial" w:cs="Arial"/>
                  <w:sz w:val="20"/>
                  <w:szCs w:val="20"/>
                  <w:lang w:val="en-GB"/>
                </w:rPr>
                <w:t xml:space="preserve"> </w:t>
              </w:r>
              <w:smartTag w:uri="urn:schemas-microsoft-com:office:smarttags" w:element="PlaceType">
                <w:r>
                  <w:rPr>
                    <w:rFonts w:ascii="Arial" w:hAnsi="Arial" w:cs="Arial"/>
                    <w:sz w:val="20"/>
                    <w:szCs w:val="20"/>
                    <w:lang w:val="en-GB"/>
                  </w:rPr>
                  <w:t>Park</w:t>
                </w:r>
              </w:smartTag>
            </w:smartTag>
            <w:r>
              <w:rPr>
                <w:rFonts w:ascii="Arial" w:hAnsi="Arial" w:cs="Arial"/>
                <w:sz w:val="20"/>
                <w:szCs w:val="20"/>
                <w:lang w:val="en-GB"/>
              </w:rPr>
              <w:t>. The NGO, Zoo Outreach O</w:t>
            </w:r>
            <w:r>
              <w:rPr>
                <w:rFonts w:ascii="Arial" w:hAnsi="Arial" w:cs="Arial"/>
                <w:sz w:val="20"/>
                <w:szCs w:val="20"/>
                <w:lang w:val="en-GB"/>
              </w:rPr>
              <w:t>r</w:t>
            </w:r>
            <w:r>
              <w:rPr>
                <w:rFonts w:ascii="Arial" w:hAnsi="Arial" w:cs="Arial"/>
                <w:sz w:val="20"/>
                <w:szCs w:val="20"/>
                <w:lang w:val="en-GB"/>
              </w:rPr>
              <w:t xml:space="preserve">ganisation (ZOO) adds to the </w:t>
            </w:r>
            <w:r>
              <w:rPr>
                <w:rFonts w:ascii="Arial" w:hAnsi="Arial" w:cs="Arial"/>
                <w:i/>
                <w:iCs/>
                <w:sz w:val="20"/>
                <w:szCs w:val="20"/>
                <w:lang w:val="en-GB"/>
              </w:rPr>
              <w:t>ex situ</w:t>
            </w:r>
            <w:r>
              <w:rPr>
                <w:rFonts w:ascii="Arial" w:hAnsi="Arial" w:cs="Arial"/>
                <w:sz w:val="20"/>
                <w:szCs w:val="20"/>
                <w:lang w:val="en-GB"/>
              </w:rPr>
              <w:t xml:space="preserve"> capacity strength of </w:t>
            </w:r>
            <w:smartTag w:uri="urn:schemas-microsoft-com:office:smarttags" w:element="place">
              <w:smartTag w:uri="urn:schemas-microsoft-com:office:smarttags" w:element="country-region">
                <w:r>
                  <w:rPr>
                    <w:rFonts w:ascii="Arial" w:hAnsi="Arial" w:cs="Arial"/>
                    <w:sz w:val="20"/>
                    <w:szCs w:val="20"/>
                    <w:lang w:val="en-GB"/>
                  </w:rPr>
                  <w:t>India</w:t>
                </w:r>
              </w:smartTag>
            </w:smartTag>
            <w:r>
              <w:rPr>
                <w:rFonts w:ascii="Arial" w:hAnsi="Arial" w:cs="Arial"/>
                <w:sz w:val="20"/>
                <w:szCs w:val="20"/>
                <w:lang w:val="en-GB"/>
              </w:rPr>
              <w:t>. Traditional practices of involvement of local pe</w:t>
            </w:r>
            <w:r>
              <w:rPr>
                <w:rFonts w:ascii="Arial" w:hAnsi="Arial" w:cs="Arial"/>
                <w:sz w:val="20"/>
                <w:szCs w:val="20"/>
                <w:lang w:val="en-GB"/>
              </w:rPr>
              <w:t>o</w:t>
            </w:r>
            <w:r>
              <w:rPr>
                <w:rFonts w:ascii="Arial" w:hAnsi="Arial" w:cs="Arial"/>
                <w:sz w:val="20"/>
                <w:szCs w:val="20"/>
                <w:lang w:val="en-GB"/>
              </w:rPr>
              <w:t xml:space="preserve">ple include the community-run hatcheries of Olive Ridley sea turtles, along the Orissa, Andhra, Chennai, Kerala and </w:t>
            </w:r>
            <w:smartTag w:uri="urn:schemas-microsoft-com:office:smarttags" w:element="place">
              <w:r>
                <w:rPr>
                  <w:rFonts w:ascii="Arial" w:hAnsi="Arial" w:cs="Arial"/>
                  <w:sz w:val="20"/>
                  <w:szCs w:val="20"/>
                  <w:lang w:val="en-GB"/>
                </w:rPr>
                <w:t>Goa</w:t>
              </w:r>
            </w:smartTag>
            <w:r>
              <w:rPr>
                <w:rFonts w:ascii="Arial" w:hAnsi="Arial" w:cs="Arial"/>
                <w:sz w:val="20"/>
                <w:szCs w:val="20"/>
                <w:lang w:val="en-GB"/>
              </w:rPr>
              <w:t xml:space="preserve"> coasts. </w:t>
            </w:r>
            <w:r>
              <w:rPr>
                <w:rFonts w:ascii="Arial" w:hAnsi="Arial" w:cs="Arial"/>
                <w:i/>
                <w:iCs/>
                <w:sz w:val="20"/>
                <w:szCs w:val="20"/>
                <w:lang w:val="en-GB"/>
              </w:rPr>
              <w:t xml:space="preserve">Ex situ </w:t>
            </w:r>
            <w:r>
              <w:rPr>
                <w:rFonts w:ascii="Arial" w:hAnsi="Arial" w:cs="Arial"/>
                <w:sz w:val="20"/>
                <w:szCs w:val="20"/>
                <w:lang w:val="en-GB"/>
              </w:rPr>
              <w:t>conserv</w:t>
            </w:r>
            <w:r>
              <w:rPr>
                <w:rFonts w:ascii="Arial" w:hAnsi="Arial" w:cs="Arial"/>
                <w:sz w:val="20"/>
                <w:szCs w:val="20"/>
                <w:lang w:val="en-GB"/>
              </w:rPr>
              <w:t>a</w:t>
            </w:r>
            <w:r>
              <w:rPr>
                <w:rFonts w:ascii="Arial" w:hAnsi="Arial" w:cs="Arial"/>
                <w:sz w:val="20"/>
                <w:szCs w:val="20"/>
                <w:lang w:val="en-GB"/>
              </w:rPr>
              <w:t xml:space="preserve">tion measures for local flora have also been initiated by organisations such as the </w:t>
            </w:r>
            <w:smartTag w:uri="urn:schemas-microsoft-com:office:smarttags" w:element="PlaceName">
              <w:r>
                <w:rPr>
                  <w:rFonts w:ascii="Arial" w:hAnsi="Arial" w:cs="Arial"/>
                  <w:sz w:val="20"/>
                  <w:szCs w:val="20"/>
                  <w:lang w:val="en-GB"/>
                </w:rPr>
                <w:t>Gurukula</w:t>
              </w:r>
            </w:smartTag>
            <w:r>
              <w:rPr>
                <w:rFonts w:ascii="Arial" w:hAnsi="Arial" w:cs="Arial"/>
                <w:sz w:val="20"/>
                <w:szCs w:val="20"/>
                <w:lang w:val="en-GB"/>
              </w:rPr>
              <w:t xml:space="preserve"> </w:t>
            </w:r>
            <w:smartTag w:uri="urn:schemas-microsoft-com:office:smarttags" w:element="PlaceType">
              <w:r>
                <w:rPr>
                  <w:rFonts w:ascii="Arial" w:hAnsi="Arial" w:cs="Arial"/>
                  <w:sz w:val="20"/>
                  <w:szCs w:val="20"/>
                  <w:lang w:val="en-GB"/>
                </w:rPr>
                <w:t>Botanical Garden</w:t>
              </w:r>
            </w:smartTag>
            <w:r>
              <w:rPr>
                <w:rFonts w:ascii="Arial" w:hAnsi="Arial" w:cs="Arial"/>
                <w:sz w:val="20"/>
                <w:szCs w:val="20"/>
                <w:lang w:val="en-GB"/>
              </w:rPr>
              <w:t xml:space="preserve"> in Wyanad and the Community Gene Banks for local landraces by women self-groups in A</w:t>
            </w:r>
            <w:r>
              <w:rPr>
                <w:rFonts w:ascii="Arial" w:hAnsi="Arial" w:cs="Arial"/>
                <w:sz w:val="20"/>
                <w:szCs w:val="20"/>
                <w:lang w:val="en-GB"/>
              </w:rPr>
              <w:t>n</w:t>
            </w:r>
            <w:r>
              <w:rPr>
                <w:rFonts w:ascii="Arial" w:hAnsi="Arial" w:cs="Arial"/>
                <w:sz w:val="20"/>
                <w:szCs w:val="20"/>
                <w:lang w:val="en-GB"/>
              </w:rPr>
              <w:t xml:space="preserve">dhra Pradesh, and </w:t>
            </w:r>
            <w:smartTag w:uri="urn:schemas-microsoft-com:office:smarttags" w:element="place">
              <w:smartTag w:uri="urn:schemas-microsoft-com:office:smarttags" w:element="PlaceType">
                <w:r>
                  <w:rPr>
                    <w:rFonts w:ascii="Arial" w:hAnsi="Arial" w:cs="Arial"/>
                    <w:sz w:val="20"/>
                    <w:szCs w:val="20"/>
                    <w:lang w:val="en-GB"/>
                  </w:rPr>
                  <w:t>Village</w:t>
                </w:r>
              </w:smartTag>
              <w:r>
                <w:rPr>
                  <w:rFonts w:ascii="Arial" w:hAnsi="Arial" w:cs="Arial"/>
                  <w:sz w:val="20"/>
                  <w:szCs w:val="20"/>
                  <w:lang w:val="en-GB"/>
                </w:rPr>
                <w:t xml:space="preserve"> </w:t>
              </w:r>
              <w:smartTag w:uri="urn:schemas-microsoft-com:office:smarttags" w:element="PlaceName">
                <w:r>
                  <w:rPr>
                    <w:rFonts w:ascii="Arial" w:hAnsi="Arial" w:cs="Arial"/>
                    <w:sz w:val="20"/>
                    <w:szCs w:val="20"/>
                    <w:lang w:val="en-GB"/>
                  </w:rPr>
                  <w:t>Herbal</w:t>
                </w:r>
              </w:smartTag>
              <w:r>
                <w:rPr>
                  <w:rFonts w:ascii="Arial" w:hAnsi="Arial" w:cs="Arial"/>
                  <w:sz w:val="20"/>
                  <w:szCs w:val="20"/>
                  <w:lang w:val="en-GB"/>
                </w:rPr>
                <w:t xml:space="preserve"> </w:t>
              </w:r>
              <w:smartTag w:uri="urn:schemas-microsoft-com:office:smarttags" w:element="PlaceType">
                <w:r>
                  <w:rPr>
                    <w:rFonts w:ascii="Arial" w:hAnsi="Arial" w:cs="Arial"/>
                    <w:sz w:val="20"/>
                    <w:szCs w:val="20"/>
                    <w:lang w:val="en-GB"/>
                  </w:rPr>
                  <w:t>Gardens</w:t>
                </w:r>
              </w:smartTag>
            </w:smartTag>
            <w:r>
              <w:rPr>
                <w:rFonts w:ascii="Arial" w:hAnsi="Arial" w:cs="Arial"/>
                <w:sz w:val="20"/>
                <w:szCs w:val="20"/>
                <w:lang w:val="en-GB"/>
              </w:rPr>
              <w:t xml:space="preserve"> to prop</w:t>
            </w:r>
            <w:r>
              <w:rPr>
                <w:rFonts w:ascii="Arial" w:hAnsi="Arial" w:cs="Arial"/>
                <w:sz w:val="20"/>
                <w:szCs w:val="20"/>
                <w:lang w:val="en-GB"/>
              </w:rPr>
              <w:t>a</w:t>
            </w:r>
            <w:r>
              <w:rPr>
                <w:rFonts w:ascii="Arial" w:hAnsi="Arial" w:cs="Arial"/>
                <w:sz w:val="20"/>
                <w:szCs w:val="20"/>
                <w:lang w:val="en-GB"/>
              </w:rPr>
              <w:t xml:space="preserve">gate medicinal plants under </w:t>
            </w:r>
            <w:r>
              <w:rPr>
                <w:rFonts w:ascii="Arial" w:hAnsi="Arial" w:cs="Arial"/>
                <w:i/>
                <w:sz w:val="20"/>
                <w:szCs w:val="20"/>
                <w:lang w:val="en-GB"/>
              </w:rPr>
              <w:t>ex situ</w:t>
            </w:r>
            <w:r>
              <w:rPr>
                <w:rFonts w:ascii="Arial" w:hAnsi="Arial" w:cs="Arial"/>
                <w:sz w:val="20"/>
                <w:szCs w:val="20"/>
                <w:lang w:val="en-GB"/>
              </w:rPr>
              <w:t xml:space="preserve"> conditions by FRLHT.</w:t>
            </w:r>
          </w:p>
          <w:p w:rsidR="001B4D2A" w:rsidRDefault="001B4D2A">
            <w:pPr>
              <w:rPr>
                <w:rFonts w:ascii="Arial" w:hAnsi="Arial" w:cs="Arial"/>
                <w:sz w:val="20"/>
                <w:szCs w:val="20"/>
                <w:lang w:val="en-GB"/>
              </w:rPr>
            </w:pPr>
          </w:p>
          <w:p w:rsidR="001B4D2A" w:rsidRDefault="001B4D2A">
            <w:pPr>
              <w:rPr>
                <w:rFonts w:ascii="Arial" w:hAnsi="Arial" w:cs="Arial"/>
                <w:sz w:val="20"/>
                <w:szCs w:val="20"/>
                <w:lang w:val="en-GB"/>
              </w:rPr>
            </w:pPr>
            <w:r>
              <w:rPr>
                <w:rFonts w:ascii="Arial" w:hAnsi="Arial" w:cs="Arial"/>
                <w:sz w:val="20"/>
                <w:szCs w:val="20"/>
                <w:lang w:val="en-GB"/>
              </w:rPr>
              <w:t xml:space="preserve">Projects have been initiated for the re-introduction of threatened species into their natural habitats under appropriate conditions. Examples include mass propagation of pitcher plant, mangrove species, and the effort towards translocation of Asiatic Lions in Madhya Pradesh. </w:t>
            </w:r>
            <w:smartTag w:uri="urn:schemas-microsoft-com:office:smarttags" w:element="place">
              <w:smartTag w:uri="urn:schemas-microsoft-com:office:smarttags" w:element="country-region">
                <w:r>
                  <w:rPr>
                    <w:rFonts w:ascii="Arial" w:hAnsi="Arial" w:cs="Arial"/>
                    <w:sz w:val="20"/>
                    <w:szCs w:val="20"/>
                    <w:lang w:val="en-GB"/>
                  </w:rPr>
                  <w:t>India</w:t>
                </w:r>
              </w:smartTag>
            </w:smartTag>
            <w:r>
              <w:rPr>
                <w:rFonts w:ascii="Arial" w:hAnsi="Arial" w:cs="Arial"/>
                <w:sz w:val="20"/>
                <w:szCs w:val="20"/>
                <w:lang w:val="en-GB"/>
              </w:rPr>
              <w:t xml:space="preserve"> has taken measures to regulate and manage the collection of biological resources from natural habitats for </w:t>
            </w:r>
            <w:r>
              <w:rPr>
                <w:rFonts w:ascii="Arial" w:hAnsi="Arial" w:cs="Arial"/>
                <w:i/>
                <w:sz w:val="20"/>
                <w:szCs w:val="20"/>
                <w:lang w:val="en-GB"/>
              </w:rPr>
              <w:t>ex situ</w:t>
            </w:r>
            <w:r>
              <w:rPr>
                <w:rFonts w:ascii="Arial" w:hAnsi="Arial" w:cs="Arial"/>
                <w:sz w:val="20"/>
                <w:szCs w:val="20"/>
                <w:lang w:val="en-GB"/>
              </w:rPr>
              <w:t xml:space="preserve"> conservation purposes so as not to threaten ecosystems and </w:t>
            </w:r>
            <w:r>
              <w:rPr>
                <w:rFonts w:ascii="Arial" w:hAnsi="Arial" w:cs="Arial"/>
                <w:i/>
                <w:sz w:val="20"/>
                <w:szCs w:val="20"/>
                <w:lang w:val="en-GB"/>
              </w:rPr>
              <w:t>in situ</w:t>
            </w:r>
            <w:r>
              <w:rPr>
                <w:rFonts w:ascii="Arial" w:hAnsi="Arial" w:cs="Arial"/>
                <w:sz w:val="20"/>
                <w:szCs w:val="20"/>
                <w:lang w:val="en-GB"/>
              </w:rPr>
              <w:t xml:space="preserve"> populations of species, under the provisions of the Wild Life Protection Act and the Biological Diversity Act. </w:t>
            </w:r>
          </w:p>
        </w:tc>
      </w:tr>
      <w:tr w:rsidR="001B4D2A">
        <w:tc>
          <w:tcPr>
            <w:tcW w:w="1972" w:type="dxa"/>
            <w:gridSpan w:val="2"/>
          </w:tcPr>
          <w:p w:rsidR="001B4D2A" w:rsidRDefault="001B4D2A">
            <w:pPr>
              <w:jc w:val="center"/>
              <w:rPr>
                <w:rFonts w:ascii="Arial" w:hAnsi="Arial" w:cs="Arial"/>
                <w:b/>
                <w:sz w:val="20"/>
                <w:szCs w:val="20"/>
                <w:lang w:val="en-GB"/>
              </w:rPr>
            </w:pPr>
            <w:r>
              <w:rPr>
                <w:rFonts w:ascii="Arial" w:hAnsi="Arial" w:cs="Arial"/>
                <w:b/>
                <w:sz w:val="20"/>
                <w:szCs w:val="20"/>
                <w:lang w:val="en-GB"/>
              </w:rPr>
              <w:lastRenderedPageBreak/>
              <w:t>Capacity Gaps</w:t>
            </w:r>
          </w:p>
        </w:tc>
        <w:tc>
          <w:tcPr>
            <w:tcW w:w="4064" w:type="dxa"/>
            <w:gridSpan w:val="3"/>
          </w:tcPr>
          <w:p w:rsidR="001B4D2A" w:rsidRDefault="001B4D2A">
            <w:pPr>
              <w:jc w:val="center"/>
              <w:rPr>
                <w:rFonts w:ascii="Arial" w:hAnsi="Arial" w:cs="Arial"/>
                <w:b/>
                <w:sz w:val="20"/>
                <w:szCs w:val="20"/>
                <w:lang w:val="en-GB"/>
              </w:rPr>
            </w:pPr>
            <w:r>
              <w:rPr>
                <w:rFonts w:ascii="Arial" w:hAnsi="Arial" w:cs="Arial"/>
                <w:b/>
                <w:sz w:val="20"/>
                <w:szCs w:val="20"/>
                <w:lang w:val="en-GB"/>
              </w:rPr>
              <w:t>Brief Description of Capacity Gaps</w:t>
            </w:r>
          </w:p>
        </w:tc>
        <w:tc>
          <w:tcPr>
            <w:tcW w:w="928" w:type="dxa"/>
          </w:tcPr>
          <w:p w:rsidR="001B4D2A" w:rsidRDefault="001B4D2A">
            <w:pPr>
              <w:jc w:val="center"/>
              <w:rPr>
                <w:rFonts w:ascii="Arial" w:hAnsi="Arial" w:cs="Arial"/>
                <w:b/>
                <w:sz w:val="20"/>
                <w:szCs w:val="20"/>
                <w:lang w:val="en-GB"/>
              </w:rPr>
            </w:pPr>
            <w:r>
              <w:rPr>
                <w:rFonts w:ascii="Arial" w:hAnsi="Arial" w:cs="Arial"/>
                <w:b/>
                <w:sz w:val="20"/>
                <w:szCs w:val="20"/>
                <w:lang w:val="en-GB"/>
              </w:rPr>
              <w:t>Priority</w:t>
            </w:r>
          </w:p>
        </w:tc>
        <w:tc>
          <w:tcPr>
            <w:tcW w:w="2758" w:type="dxa"/>
            <w:gridSpan w:val="2"/>
          </w:tcPr>
          <w:p w:rsidR="001B4D2A" w:rsidRDefault="001B4D2A">
            <w:pPr>
              <w:jc w:val="center"/>
              <w:rPr>
                <w:rFonts w:ascii="Arial" w:hAnsi="Arial" w:cs="Arial"/>
                <w:b/>
                <w:sz w:val="20"/>
                <w:szCs w:val="20"/>
                <w:lang w:val="en-GB"/>
              </w:rPr>
            </w:pPr>
            <w:r>
              <w:rPr>
                <w:rFonts w:ascii="Arial" w:hAnsi="Arial" w:cs="Arial"/>
                <w:b/>
                <w:sz w:val="20"/>
                <w:szCs w:val="20"/>
                <w:lang w:val="en-GB"/>
              </w:rPr>
              <w:t>Capacity Development Action</w:t>
            </w:r>
          </w:p>
        </w:tc>
        <w:tc>
          <w:tcPr>
            <w:tcW w:w="1186" w:type="dxa"/>
            <w:gridSpan w:val="2"/>
          </w:tcPr>
          <w:p w:rsidR="001B4D2A" w:rsidRDefault="001B4D2A">
            <w:pPr>
              <w:jc w:val="center"/>
              <w:rPr>
                <w:rFonts w:ascii="Arial" w:hAnsi="Arial" w:cs="Arial"/>
                <w:b/>
                <w:sz w:val="20"/>
                <w:szCs w:val="20"/>
                <w:lang w:val="en-GB"/>
              </w:rPr>
            </w:pPr>
            <w:r>
              <w:rPr>
                <w:rFonts w:ascii="Arial" w:hAnsi="Arial" w:cs="Arial"/>
                <w:b/>
                <w:sz w:val="20"/>
                <w:szCs w:val="20"/>
                <w:lang w:val="en-GB"/>
              </w:rPr>
              <w:t>Time</w:t>
            </w:r>
          </w:p>
        </w:tc>
        <w:tc>
          <w:tcPr>
            <w:tcW w:w="1440" w:type="dxa"/>
            <w:gridSpan w:val="2"/>
          </w:tcPr>
          <w:p w:rsidR="001B4D2A" w:rsidRDefault="001B4D2A">
            <w:pPr>
              <w:jc w:val="center"/>
              <w:rPr>
                <w:rFonts w:ascii="Arial" w:hAnsi="Arial" w:cs="Arial"/>
                <w:b/>
                <w:sz w:val="20"/>
                <w:szCs w:val="20"/>
                <w:lang w:val="en-GB"/>
              </w:rPr>
            </w:pPr>
            <w:r>
              <w:rPr>
                <w:rFonts w:ascii="Arial" w:hAnsi="Arial" w:cs="Arial"/>
                <w:b/>
                <w:sz w:val="20"/>
                <w:szCs w:val="20"/>
                <w:lang w:val="en-GB"/>
              </w:rPr>
              <w:t>Target Institutions</w:t>
            </w:r>
          </w:p>
        </w:tc>
        <w:tc>
          <w:tcPr>
            <w:tcW w:w="1800" w:type="dxa"/>
          </w:tcPr>
          <w:p w:rsidR="001B4D2A" w:rsidRDefault="001B4D2A">
            <w:pPr>
              <w:jc w:val="center"/>
              <w:rPr>
                <w:rFonts w:ascii="Arial" w:hAnsi="Arial" w:cs="Arial"/>
                <w:b/>
                <w:sz w:val="20"/>
                <w:szCs w:val="20"/>
                <w:lang w:val="en-GB"/>
              </w:rPr>
            </w:pPr>
            <w:r>
              <w:rPr>
                <w:rFonts w:ascii="Arial" w:hAnsi="Arial" w:cs="Arial"/>
                <w:b/>
                <w:sz w:val="20"/>
                <w:szCs w:val="20"/>
                <w:lang w:val="en-GB"/>
              </w:rPr>
              <w:t>Financial System</w:t>
            </w:r>
          </w:p>
        </w:tc>
      </w:tr>
      <w:tr w:rsidR="001B4D2A">
        <w:tc>
          <w:tcPr>
            <w:tcW w:w="1972" w:type="dxa"/>
            <w:gridSpan w:val="2"/>
          </w:tcPr>
          <w:p w:rsidR="001B4D2A" w:rsidRDefault="001B4D2A">
            <w:pPr>
              <w:rPr>
                <w:rFonts w:ascii="Arial" w:hAnsi="Arial" w:cs="Arial"/>
                <w:sz w:val="20"/>
                <w:szCs w:val="20"/>
                <w:lang w:val="en-GB"/>
              </w:rPr>
            </w:pPr>
            <w:r>
              <w:rPr>
                <w:rFonts w:ascii="Arial" w:hAnsi="Arial" w:cs="Arial"/>
                <w:sz w:val="20"/>
                <w:szCs w:val="20"/>
                <w:lang w:val="en-GB"/>
              </w:rPr>
              <w:t xml:space="preserve">Limited </w:t>
            </w:r>
            <w:r>
              <w:rPr>
                <w:rFonts w:ascii="Arial" w:hAnsi="Arial" w:cs="Arial"/>
                <w:i/>
                <w:sz w:val="20"/>
                <w:szCs w:val="20"/>
                <w:lang w:val="en-GB"/>
              </w:rPr>
              <w:t>ex situ</w:t>
            </w:r>
            <w:r>
              <w:rPr>
                <w:rFonts w:ascii="Arial" w:hAnsi="Arial" w:cs="Arial"/>
                <w:sz w:val="20"/>
                <w:szCs w:val="20"/>
                <w:lang w:val="en-GB"/>
              </w:rPr>
              <w:t xml:space="preserve"> conservation capac</w:t>
            </w:r>
            <w:r>
              <w:rPr>
                <w:rFonts w:ascii="Arial" w:hAnsi="Arial" w:cs="Arial"/>
                <w:sz w:val="20"/>
                <w:szCs w:val="20"/>
                <w:lang w:val="en-GB"/>
              </w:rPr>
              <w:t>i</w:t>
            </w:r>
            <w:r>
              <w:rPr>
                <w:rFonts w:ascii="Arial" w:hAnsi="Arial" w:cs="Arial"/>
                <w:sz w:val="20"/>
                <w:szCs w:val="20"/>
                <w:lang w:val="en-GB"/>
              </w:rPr>
              <w:t>ties in terms of strategies, infrastructure and funds.</w:t>
            </w:r>
          </w:p>
        </w:tc>
        <w:tc>
          <w:tcPr>
            <w:tcW w:w="4064" w:type="dxa"/>
            <w:gridSpan w:val="3"/>
          </w:tcPr>
          <w:p w:rsidR="001B4D2A" w:rsidRDefault="001B4D2A">
            <w:pPr>
              <w:spacing w:after="120"/>
              <w:rPr>
                <w:rFonts w:ascii="Arial" w:hAnsi="Arial" w:cs="Arial"/>
                <w:sz w:val="20"/>
                <w:szCs w:val="20"/>
                <w:lang w:val="en-GB"/>
              </w:rPr>
            </w:pPr>
            <w:r>
              <w:rPr>
                <w:rFonts w:ascii="Arial" w:hAnsi="Arial" w:cs="Arial"/>
                <w:sz w:val="20"/>
                <w:szCs w:val="20"/>
                <w:lang w:val="en-GB"/>
              </w:rPr>
              <w:t>Strong national systems of ex situ conservation supported by a network of botanical gardens and zoological parks have been developed. There is increasing coherence of policies and programs on conservation and sustainable use of bio-resources but more fund mobilization and infrastructure development is required.</w:t>
            </w:r>
          </w:p>
          <w:p w:rsidR="001B4D2A" w:rsidRDefault="001B4D2A">
            <w:pPr>
              <w:spacing w:after="120"/>
              <w:rPr>
                <w:rFonts w:ascii="Arial" w:hAnsi="Arial" w:cs="Arial"/>
                <w:sz w:val="20"/>
                <w:szCs w:val="20"/>
                <w:lang w:val="en-GB"/>
              </w:rPr>
            </w:pPr>
            <w:r>
              <w:rPr>
                <w:rFonts w:ascii="Arial" w:hAnsi="Arial" w:cs="Arial"/>
                <w:sz w:val="20"/>
                <w:szCs w:val="20"/>
                <w:lang w:val="en-GB"/>
              </w:rPr>
              <w:t>Zoo infrastructure and capac</w:t>
            </w:r>
            <w:r>
              <w:rPr>
                <w:rFonts w:ascii="Arial" w:hAnsi="Arial" w:cs="Arial"/>
                <w:sz w:val="20"/>
                <w:szCs w:val="20"/>
                <w:lang w:val="en-GB"/>
              </w:rPr>
              <w:t>i</w:t>
            </w:r>
            <w:r>
              <w:rPr>
                <w:rFonts w:ascii="Arial" w:hAnsi="Arial" w:cs="Arial"/>
                <w:sz w:val="20"/>
                <w:szCs w:val="20"/>
                <w:lang w:val="en-GB"/>
              </w:rPr>
              <w:t>ties are inadequate in terms of collection planning, co</w:t>
            </w:r>
            <w:r>
              <w:rPr>
                <w:rFonts w:ascii="Arial" w:hAnsi="Arial" w:cs="Arial"/>
                <w:sz w:val="20"/>
                <w:szCs w:val="20"/>
                <w:lang w:val="en-GB"/>
              </w:rPr>
              <w:t>n</w:t>
            </w:r>
            <w:r>
              <w:rPr>
                <w:rFonts w:ascii="Arial" w:hAnsi="Arial" w:cs="Arial"/>
                <w:sz w:val="20"/>
                <w:szCs w:val="20"/>
                <w:lang w:val="en-GB"/>
              </w:rPr>
              <w:t>servation and captive breeding as well as regar</w:t>
            </w:r>
            <w:r>
              <w:rPr>
                <w:rFonts w:ascii="Arial" w:hAnsi="Arial" w:cs="Arial"/>
                <w:sz w:val="20"/>
                <w:szCs w:val="20"/>
                <w:lang w:val="en-GB"/>
              </w:rPr>
              <w:t>d</w:t>
            </w:r>
            <w:r>
              <w:rPr>
                <w:rFonts w:ascii="Arial" w:hAnsi="Arial" w:cs="Arial"/>
                <w:sz w:val="20"/>
                <w:szCs w:val="20"/>
                <w:lang w:val="en-GB"/>
              </w:rPr>
              <w:t>ing their role as facilitators of public awareness and education. Zoo infrastructure for conse</w:t>
            </w:r>
            <w:r>
              <w:rPr>
                <w:rFonts w:ascii="Arial" w:hAnsi="Arial" w:cs="Arial"/>
                <w:sz w:val="20"/>
                <w:szCs w:val="20"/>
                <w:lang w:val="en-GB"/>
              </w:rPr>
              <w:t>r</w:t>
            </w:r>
            <w:r>
              <w:rPr>
                <w:rFonts w:ascii="Arial" w:hAnsi="Arial" w:cs="Arial"/>
                <w:sz w:val="20"/>
                <w:szCs w:val="20"/>
                <w:lang w:val="en-GB"/>
              </w:rPr>
              <w:t>vation and captive breeding of endangered species of wild an</w:t>
            </w:r>
            <w:r>
              <w:rPr>
                <w:rFonts w:ascii="Arial" w:hAnsi="Arial" w:cs="Arial"/>
                <w:sz w:val="20"/>
                <w:szCs w:val="20"/>
                <w:lang w:val="en-GB"/>
              </w:rPr>
              <w:t>i</w:t>
            </w:r>
            <w:r>
              <w:rPr>
                <w:rFonts w:ascii="Arial" w:hAnsi="Arial" w:cs="Arial"/>
                <w:sz w:val="20"/>
                <w:szCs w:val="20"/>
                <w:lang w:val="en-GB"/>
              </w:rPr>
              <w:t>mals is limited. Scarcity of funds, understaffed facil</w:t>
            </w:r>
            <w:r>
              <w:rPr>
                <w:rFonts w:ascii="Arial" w:hAnsi="Arial" w:cs="Arial"/>
                <w:sz w:val="20"/>
                <w:szCs w:val="20"/>
                <w:lang w:val="en-GB"/>
              </w:rPr>
              <w:t>i</w:t>
            </w:r>
            <w:r>
              <w:rPr>
                <w:rFonts w:ascii="Arial" w:hAnsi="Arial" w:cs="Arial"/>
                <w:sz w:val="20"/>
                <w:szCs w:val="20"/>
                <w:lang w:val="en-GB"/>
              </w:rPr>
              <w:t>ties, uncontrolled breeding of animals, severe space constraints, inappropriately d</w:t>
            </w:r>
            <w:r>
              <w:rPr>
                <w:rFonts w:ascii="Arial" w:hAnsi="Arial" w:cs="Arial"/>
                <w:sz w:val="20"/>
                <w:szCs w:val="20"/>
                <w:lang w:val="en-GB"/>
              </w:rPr>
              <w:t>e</w:t>
            </w:r>
            <w:r>
              <w:rPr>
                <w:rFonts w:ascii="Arial" w:hAnsi="Arial" w:cs="Arial"/>
                <w:sz w:val="20"/>
                <w:szCs w:val="20"/>
                <w:lang w:val="en-GB"/>
              </w:rPr>
              <w:t>signed enclosures, insufficient conservation education programmes and lack of trained field-staff and wil</w:t>
            </w:r>
            <w:r>
              <w:rPr>
                <w:rFonts w:ascii="Arial" w:hAnsi="Arial" w:cs="Arial"/>
                <w:sz w:val="20"/>
                <w:szCs w:val="20"/>
                <w:lang w:val="en-GB"/>
              </w:rPr>
              <w:t>d</w:t>
            </w:r>
            <w:r>
              <w:rPr>
                <w:rFonts w:ascii="Arial" w:hAnsi="Arial" w:cs="Arial"/>
                <w:sz w:val="20"/>
                <w:szCs w:val="20"/>
                <w:lang w:val="en-GB"/>
              </w:rPr>
              <w:t>life veterinarians are the pr</w:t>
            </w:r>
            <w:r>
              <w:rPr>
                <w:rFonts w:ascii="Arial" w:hAnsi="Arial" w:cs="Arial"/>
                <w:sz w:val="20"/>
                <w:szCs w:val="20"/>
                <w:lang w:val="en-GB"/>
              </w:rPr>
              <w:t>i</w:t>
            </w:r>
            <w:r>
              <w:rPr>
                <w:rFonts w:ascii="Arial" w:hAnsi="Arial" w:cs="Arial"/>
                <w:sz w:val="20"/>
                <w:szCs w:val="20"/>
                <w:lang w:val="en-GB"/>
              </w:rPr>
              <w:t xml:space="preserve">mary capacity constraints for successful </w:t>
            </w:r>
            <w:r>
              <w:rPr>
                <w:rFonts w:ascii="Arial" w:hAnsi="Arial" w:cs="Arial"/>
                <w:i/>
                <w:sz w:val="20"/>
                <w:szCs w:val="20"/>
                <w:lang w:val="en-GB"/>
              </w:rPr>
              <w:t>ex situ</w:t>
            </w:r>
            <w:r>
              <w:rPr>
                <w:rFonts w:ascii="Arial" w:hAnsi="Arial" w:cs="Arial"/>
                <w:sz w:val="20"/>
                <w:szCs w:val="20"/>
                <w:lang w:val="en-GB"/>
              </w:rPr>
              <w:t xml:space="preserve"> programmes in I</w:t>
            </w:r>
            <w:r>
              <w:rPr>
                <w:rFonts w:ascii="Arial" w:hAnsi="Arial" w:cs="Arial"/>
                <w:sz w:val="20"/>
                <w:szCs w:val="20"/>
                <w:lang w:val="en-GB"/>
              </w:rPr>
              <w:t>n</w:t>
            </w:r>
            <w:r>
              <w:rPr>
                <w:rFonts w:ascii="Arial" w:hAnsi="Arial" w:cs="Arial"/>
                <w:sz w:val="20"/>
                <w:szCs w:val="20"/>
                <w:lang w:val="en-GB"/>
              </w:rPr>
              <w:t xml:space="preserve">dia. </w:t>
            </w:r>
          </w:p>
          <w:p w:rsidR="001B4D2A" w:rsidRDefault="001B4D2A">
            <w:pPr>
              <w:rPr>
                <w:rFonts w:ascii="Arial" w:hAnsi="Arial" w:cs="Arial"/>
                <w:sz w:val="20"/>
                <w:szCs w:val="20"/>
                <w:lang w:val="en-GB"/>
              </w:rPr>
            </w:pPr>
          </w:p>
        </w:tc>
        <w:tc>
          <w:tcPr>
            <w:tcW w:w="928" w:type="dxa"/>
          </w:tcPr>
          <w:p w:rsidR="001B4D2A" w:rsidRDefault="001B4D2A">
            <w:pPr>
              <w:rPr>
                <w:rFonts w:ascii="Arial" w:hAnsi="Arial" w:cs="Arial"/>
                <w:sz w:val="20"/>
                <w:szCs w:val="20"/>
                <w:lang w:val="en-GB"/>
              </w:rPr>
            </w:pPr>
            <w:r>
              <w:rPr>
                <w:rFonts w:ascii="Arial" w:hAnsi="Arial" w:cs="Arial"/>
                <w:sz w:val="20"/>
                <w:szCs w:val="20"/>
                <w:lang w:val="en-GB"/>
              </w:rPr>
              <w:t>M</w:t>
            </w:r>
            <w:r>
              <w:rPr>
                <w:rFonts w:ascii="Arial" w:hAnsi="Arial" w:cs="Arial"/>
                <w:sz w:val="20"/>
                <w:szCs w:val="20"/>
                <w:lang w:val="en-GB"/>
              </w:rPr>
              <w:t>e</w:t>
            </w:r>
            <w:r>
              <w:rPr>
                <w:rFonts w:ascii="Arial" w:hAnsi="Arial" w:cs="Arial"/>
                <w:sz w:val="20"/>
                <w:szCs w:val="20"/>
                <w:lang w:val="en-GB"/>
              </w:rPr>
              <w:t>dium</w:t>
            </w:r>
          </w:p>
        </w:tc>
        <w:tc>
          <w:tcPr>
            <w:tcW w:w="2758" w:type="dxa"/>
            <w:gridSpan w:val="2"/>
          </w:tcPr>
          <w:p w:rsidR="001B4D2A" w:rsidRDefault="001B4D2A">
            <w:pPr>
              <w:rPr>
                <w:rFonts w:ascii="Arial" w:hAnsi="Arial" w:cs="Arial"/>
                <w:sz w:val="20"/>
                <w:szCs w:val="20"/>
                <w:lang w:val="en-GB"/>
              </w:rPr>
            </w:pPr>
            <w:r>
              <w:rPr>
                <w:rFonts w:ascii="Arial" w:hAnsi="Arial" w:cs="Arial"/>
                <w:sz w:val="20"/>
                <w:szCs w:val="20"/>
                <w:lang w:val="en-GB"/>
              </w:rPr>
              <w:t xml:space="preserve">A national strategy for </w:t>
            </w:r>
            <w:r>
              <w:rPr>
                <w:rFonts w:ascii="Arial" w:hAnsi="Arial" w:cs="Arial"/>
                <w:i/>
                <w:sz w:val="20"/>
                <w:szCs w:val="20"/>
                <w:lang w:val="en-GB"/>
              </w:rPr>
              <w:t>ex situ</w:t>
            </w:r>
            <w:r>
              <w:rPr>
                <w:rFonts w:ascii="Arial" w:hAnsi="Arial" w:cs="Arial"/>
                <w:sz w:val="20"/>
                <w:szCs w:val="20"/>
                <w:lang w:val="en-GB"/>
              </w:rPr>
              <w:t xml:space="preserve"> conserv</w:t>
            </w:r>
            <w:r>
              <w:rPr>
                <w:rFonts w:ascii="Arial" w:hAnsi="Arial" w:cs="Arial"/>
                <w:sz w:val="20"/>
                <w:szCs w:val="20"/>
                <w:lang w:val="en-GB"/>
              </w:rPr>
              <w:t>a</w:t>
            </w:r>
            <w:r>
              <w:rPr>
                <w:rFonts w:ascii="Arial" w:hAnsi="Arial" w:cs="Arial"/>
                <w:sz w:val="20"/>
                <w:szCs w:val="20"/>
                <w:lang w:val="en-GB"/>
              </w:rPr>
              <w:t>tion of endangered wild an</w:t>
            </w:r>
            <w:r>
              <w:rPr>
                <w:rFonts w:ascii="Arial" w:hAnsi="Arial" w:cs="Arial"/>
                <w:sz w:val="20"/>
                <w:szCs w:val="20"/>
                <w:lang w:val="en-GB"/>
              </w:rPr>
              <w:t>i</w:t>
            </w:r>
            <w:r>
              <w:rPr>
                <w:rFonts w:ascii="Arial" w:hAnsi="Arial" w:cs="Arial"/>
                <w:sz w:val="20"/>
                <w:szCs w:val="20"/>
                <w:lang w:val="en-GB"/>
              </w:rPr>
              <w:t>mals is to be developed and i</w:t>
            </w:r>
            <w:r>
              <w:rPr>
                <w:rFonts w:ascii="Arial" w:hAnsi="Arial" w:cs="Arial"/>
                <w:sz w:val="20"/>
                <w:szCs w:val="20"/>
                <w:lang w:val="en-GB"/>
              </w:rPr>
              <w:t>m</w:t>
            </w:r>
            <w:r>
              <w:rPr>
                <w:rFonts w:ascii="Arial" w:hAnsi="Arial" w:cs="Arial"/>
                <w:sz w:val="20"/>
                <w:szCs w:val="20"/>
                <w:lang w:val="en-GB"/>
              </w:rPr>
              <w:t xml:space="preserve">plemented as per IUCN guidelines. It is important to categorise </w:t>
            </w:r>
            <w:r>
              <w:rPr>
                <w:rFonts w:ascii="Arial" w:hAnsi="Arial" w:cs="Arial"/>
                <w:i/>
                <w:sz w:val="20"/>
                <w:szCs w:val="20"/>
                <w:lang w:val="en-GB"/>
              </w:rPr>
              <w:t>ex situ</w:t>
            </w:r>
            <w:r>
              <w:rPr>
                <w:rFonts w:ascii="Arial" w:hAnsi="Arial" w:cs="Arial"/>
                <w:sz w:val="20"/>
                <w:szCs w:val="20"/>
                <w:lang w:val="en-GB"/>
              </w:rPr>
              <w:t xml:space="preserve"> institutions as pr</w:t>
            </w:r>
            <w:r>
              <w:rPr>
                <w:rFonts w:ascii="Arial" w:hAnsi="Arial" w:cs="Arial"/>
                <w:sz w:val="20"/>
                <w:szCs w:val="20"/>
                <w:lang w:val="en-GB"/>
              </w:rPr>
              <w:t>i</w:t>
            </w:r>
            <w:r>
              <w:rPr>
                <w:rFonts w:ascii="Arial" w:hAnsi="Arial" w:cs="Arial"/>
                <w:sz w:val="20"/>
                <w:szCs w:val="20"/>
                <w:lang w:val="en-GB"/>
              </w:rPr>
              <w:t>marily aimed at ca</w:t>
            </w:r>
            <w:r>
              <w:rPr>
                <w:rFonts w:ascii="Arial" w:hAnsi="Arial" w:cs="Arial"/>
                <w:sz w:val="20"/>
                <w:szCs w:val="20"/>
                <w:lang w:val="en-GB"/>
              </w:rPr>
              <w:t>p</w:t>
            </w:r>
            <w:r>
              <w:rPr>
                <w:rFonts w:ascii="Arial" w:hAnsi="Arial" w:cs="Arial"/>
                <w:sz w:val="20"/>
                <w:szCs w:val="20"/>
                <w:lang w:val="en-GB"/>
              </w:rPr>
              <w:t>tive breeding, awareness and educ</w:t>
            </w:r>
            <w:r>
              <w:rPr>
                <w:rFonts w:ascii="Arial" w:hAnsi="Arial" w:cs="Arial"/>
                <w:sz w:val="20"/>
                <w:szCs w:val="20"/>
                <w:lang w:val="en-GB"/>
              </w:rPr>
              <w:t>a</w:t>
            </w:r>
            <w:r>
              <w:rPr>
                <w:rFonts w:ascii="Arial" w:hAnsi="Arial" w:cs="Arial"/>
                <w:sz w:val="20"/>
                <w:szCs w:val="20"/>
                <w:lang w:val="en-GB"/>
              </w:rPr>
              <w:t>tional facilities or reposit</w:t>
            </w:r>
            <w:r>
              <w:rPr>
                <w:rFonts w:ascii="Arial" w:hAnsi="Arial" w:cs="Arial"/>
                <w:sz w:val="20"/>
                <w:szCs w:val="20"/>
                <w:lang w:val="en-GB"/>
              </w:rPr>
              <w:t>o</w:t>
            </w:r>
            <w:r>
              <w:rPr>
                <w:rFonts w:ascii="Arial" w:hAnsi="Arial" w:cs="Arial"/>
                <w:sz w:val="20"/>
                <w:szCs w:val="20"/>
                <w:lang w:val="en-GB"/>
              </w:rPr>
              <w:t>ries (or a combination of these fun</w:t>
            </w:r>
            <w:r>
              <w:rPr>
                <w:rFonts w:ascii="Arial" w:hAnsi="Arial" w:cs="Arial"/>
                <w:sz w:val="20"/>
                <w:szCs w:val="20"/>
                <w:lang w:val="en-GB"/>
              </w:rPr>
              <w:t>c</w:t>
            </w:r>
            <w:r>
              <w:rPr>
                <w:rFonts w:ascii="Arial" w:hAnsi="Arial" w:cs="Arial"/>
                <w:sz w:val="20"/>
                <w:szCs w:val="20"/>
                <w:lang w:val="en-GB"/>
              </w:rPr>
              <w:t>tions) and to develop capacities related to the relevant primary fun</w:t>
            </w:r>
            <w:r>
              <w:rPr>
                <w:rFonts w:ascii="Arial" w:hAnsi="Arial" w:cs="Arial"/>
                <w:sz w:val="20"/>
                <w:szCs w:val="20"/>
                <w:lang w:val="en-GB"/>
              </w:rPr>
              <w:t>c</w:t>
            </w:r>
            <w:r>
              <w:rPr>
                <w:rFonts w:ascii="Arial" w:hAnsi="Arial" w:cs="Arial"/>
                <w:sz w:val="20"/>
                <w:szCs w:val="20"/>
                <w:lang w:val="en-GB"/>
              </w:rPr>
              <w:t>tion.</w:t>
            </w:r>
          </w:p>
        </w:tc>
        <w:tc>
          <w:tcPr>
            <w:tcW w:w="1186" w:type="dxa"/>
            <w:gridSpan w:val="2"/>
          </w:tcPr>
          <w:p w:rsidR="001B4D2A" w:rsidRDefault="001B4D2A">
            <w:pPr>
              <w:rPr>
                <w:rFonts w:ascii="Arial" w:hAnsi="Arial" w:cs="Arial"/>
                <w:sz w:val="20"/>
                <w:szCs w:val="20"/>
                <w:lang w:val="en-GB"/>
              </w:rPr>
            </w:pPr>
            <w:r>
              <w:rPr>
                <w:rFonts w:ascii="Arial" w:hAnsi="Arial" w:cs="Arial"/>
                <w:sz w:val="20"/>
                <w:szCs w:val="20"/>
                <w:lang w:val="en-GB"/>
              </w:rPr>
              <w:t>Long-term</w:t>
            </w:r>
          </w:p>
        </w:tc>
        <w:tc>
          <w:tcPr>
            <w:tcW w:w="1440" w:type="dxa"/>
            <w:gridSpan w:val="2"/>
          </w:tcPr>
          <w:p w:rsidR="001B4D2A" w:rsidRDefault="001B4D2A">
            <w:pPr>
              <w:rPr>
                <w:rFonts w:ascii="Arial" w:hAnsi="Arial" w:cs="Arial"/>
                <w:sz w:val="20"/>
                <w:szCs w:val="20"/>
                <w:lang w:val="en-GB"/>
              </w:rPr>
            </w:pPr>
            <w:r>
              <w:rPr>
                <w:rFonts w:ascii="Arial" w:hAnsi="Arial" w:cs="Arial"/>
                <w:sz w:val="20"/>
                <w:szCs w:val="20"/>
                <w:lang w:val="en-GB"/>
              </w:rPr>
              <w:t>CZA, CMFRI, NBRI and other o</w:t>
            </w:r>
            <w:r>
              <w:rPr>
                <w:rFonts w:ascii="Arial" w:hAnsi="Arial" w:cs="Arial"/>
                <w:sz w:val="20"/>
                <w:szCs w:val="20"/>
                <w:lang w:val="en-GB"/>
              </w:rPr>
              <w:t>r</w:t>
            </w:r>
            <w:r>
              <w:rPr>
                <w:rFonts w:ascii="Arial" w:hAnsi="Arial" w:cs="Arial"/>
                <w:sz w:val="20"/>
                <w:szCs w:val="20"/>
                <w:lang w:val="en-GB"/>
              </w:rPr>
              <w:t xml:space="preserve">ganizations dealing with </w:t>
            </w:r>
            <w:r>
              <w:rPr>
                <w:rFonts w:ascii="Arial" w:hAnsi="Arial" w:cs="Arial"/>
                <w:i/>
                <w:sz w:val="20"/>
                <w:szCs w:val="20"/>
                <w:lang w:val="en-GB"/>
              </w:rPr>
              <w:t>ex situ</w:t>
            </w:r>
            <w:r>
              <w:rPr>
                <w:rFonts w:ascii="Arial" w:hAnsi="Arial" w:cs="Arial"/>
                <w:sz w:val="20"/>
                <w:szCs w:val="20"/>
                <w:lang w:val="en-GB"/>
              </w:rPr>
              <w:t xml:space="preserve"> conserv</w:t>
            </w:r>
            <w:r>
              <w:rPr>
                <w:rFonts w:ascii="Arial" w:hAnsi="Arial" w:cs="Arial"/>
                <w:sz w:val="20"/>
                <w:szCs w:val="20"/>
                <w:lang w:val="en-GB"/>
              </w:rPr>
              <w:t>a</w:t>
            </w:r>
            <w:r>
              <w:rPr>
                <w:rFonts w:ascii="Arial" w:hAnsi="Arial" w:cs="Arial"/>
                <w:sz w:val="20"/>
                <w:szCs w:val="20"/>
                <w:lang w:val="en-GB"/>
              </w:rPr>
              <w:t>tion including e</w:t>
            </w:r>
            <w:r>
              <w:rPr>
                <w:rFonts w:ascii="Arial" w:hAnsi="Arial" w:cs="Arial"/>
                <w:sz w:val="20"/>
                <w:szCs w:val="20"/>
                <w:lang w:val="en-GB"/>
              </w:rPr>
              <w:t>x</w:t>
            </w:r>
            <w:r>
              <w:rPr>
                <w:rFonts w:ascii="Arial" w:hAnsi="Arial" w:cs="Arial"/>
                <w:sz w:val="20"/>
                <w:szCs w:val="20"/>
                <w:lang w:val="en-GB"/>
              </w:rPr>
              <w:t xml:space="preserve">isting zoos and botanical gardens. </w:t>
            </w:r>
            <w:r>
              <w:rPr>
                <w:rFonts w:ascii="Arial" w:hAnsi="Arial" w:cs="Arial"/>
                <w:i/>
                <w:sz w:val="20"/>
                <w:szCs w:val="20"/>
                <w:lang w:val="en-GB"/>
              </w:rPr>
              <w:t>Ex situ</w:t>
            </w:r>
            <w:r>
              <w:rPr>
                <w:rFonts w:ascii="Arial" w:hAnsi="Arial" w:cs="Arial"/>
                <w:sz w:val="20"/>
                <w:szCs w:val="20"/>
                <w:lang w:val="en-GB"/>
              </w:rPr>
              <w:t xml:space="preserve"> initiatives of NGOs should also be involved in the strategy development process. </w:t>
            </w:r>
          </w:p>
        </w:tc>
        <w:tc>
          <w:tcPr>
            <w:tcW w:w="1800" w:type="dxa"/>
          </w:tcPr>
          <w:p w:rsidR="001B4D2A" w:rsidRDefault="001B4D2A">
            <w:pPr>
              <w:rPr>
                <w:rFonts w:ascii="Arial" w:hAnsi="Arial" w:cs="Arial"/>
                <w:sz w:val="20"/>
                <w:szCs w:val="20"/>
                <w:lang w:val="en-GB"/>
              </w:rPr>
            </w:pPr>
            <w:r>
              <w:rPr>
                <w:rFonts w:ascii="Arial" w:hAnsi="Arial" w:cs="Arial"/>
                <w:sz w:val="20"/>
                <w:szCs w:val="20"/>
                <w:lang w:val="en-GB"/>
              </w:rPr>
              <w:t>This capacity development action needs to be funded and coordinated through the CZA.  CZA funding alloc</w:t>
            </w:r>
            <w:r>
              <w:rPr>
                <w:rFonts w:ascii="Arial" w:hAnsi="Arial" w:cs="Arial"/>
                <w:sz w:val="20"/>
                <w:szCs w:val="20"/>
                <w:lang w:val="en-GB"/>
              </w:rPr>
              <w:t>a</w:t>
            </w:r>
            <w:r>
              <w:rPr>
                <w:rFonts w:ascii="Arial" w:hAnsi="Arial" w:cs="Arial"/>
                <w:sz w:val="20"/>
                <w:szCs w:val="20"/>
                <w:lang w:val="en-GB"/>
              </w:rPr>
              <w:t>tion for the capacity building of ca</w:t>
            </w:r>
            <w:r>
              <w:rPr>
                <w:rFonts w:ascii="Arial" w:hAnsi="Arial" w:cs="Arial"/>
                <w:sz w:val="20"/>
                <w:szCs w:val="20"/>
                <w:lang w:val="en-GB"/>
              </w:rPr>
              <w:t>p</w:t>
            </w:r>
            <w:r>
              <w:rPr>
                <w:rFonts w:ascii="Arial" w:hAnsi="Arial" w:cs="Arial"/>
                <w:sz w:val="20"/>
                <w:szCs w:val="20"/>
                <w:lang w:val="en-GB"/>
              </w:rPr>
              <w:t>tive breeding ce</w:t>
            </w:r>
            <w:r>
              <w:rPr>
                <w:rFonts w:ascii="Arial" w:hAnsi="Arial" w:cs="Arial"/>
                <w:sz w:val="20"/>
                <w:szCs w:val="20"/>
                <w:lang w:val="en-GB"/>
              </w:rPr>
              <w:t>n</w:t>
            </w:r>
            <w:r>
              <w:rPr>
                <w:rFonts w:ascii="Arial" w:hAnsi="Arial" w:cs="Arial"/>
                <w:sz w:val="20"/>
                <w:szCs w:val="20"/>
                <w:lang w:val="en-GB"/>
              </w:rPr>
              <w:t>tres, e.g. recent allotments for bree</w:t>
            </w:r>
            <w:r>
              <w:rPr>
                <w:rFonts w:ascii="Arial" w:hAnsi="Arial" w:cs="Arial"/>
                <w:sz w:val="20"/>
                <w:szCs w:val="20"/>
                <w:lang w:val="en-GB"/>
              </w:rPr>
              <w:t>d</w:t>
            </w:r>
            <w:r>
              <w:rPr>
                <w:rFonts w:ascii="Arial" w:hAnsi="Arial" w:cs="Arial"/>
                <w:sz w:val="20"/>
                <w:szCs w:val="20"/>
                <w:lang w:val="en-GB"/>
              </w:rPr>
              <w:t xml:space="preserve">ing of vultures. </w:t>
            </w:r>
          </w:p>
        </w:tc>
      </w:tr>
      <w:tr w:rsidR="001B4D2A">
        <w:tc>
          <w:tcPr>
            <w:tcW w:w="1972" w:type="dxa"/>
            <w:gridSpan w:val="2"/>
          </w:tcPr>
          <w:p w:rsidR="001B4D2A" w:rsidRDefault="001B4D2A">
            <w:pPr>
              <w:rPr>
                <w:rFonts w:ascii="Arial" w:hAnsi="Arial" w:cs="Arial"/>
                <w:sz w:val="20"/>
                <w:szCs w:val="20"/>
                <w:lang w:val="en-GB"/>
              </w:rPr>
            </w:pPr>
            <w:r>
              <w:rPr>
                <w:rFonts w:ascii="Arial" w:hAnsi="Arial" w:cs="Arial"/>
                <w:sz w:val="20"/>
                <w:szCs w:val="20"/>
                <w:lang w:val="en-GB"/>
              </w:rPr>
              <w:t>Captive breeding is constrained by lack of data on the biology of the species.</w:t>
            </w:r>
          </w:p>
        </w:tc>
        <w:tc>
          <w:tcPr>
            <w:tcW w:w="4064" w:type="dxa"/>
            <w:gridSpan w:val="3"/>
          </w:tcPr>
          <w:p w:rsidR="001B4D2A" w:rsidRDefault="001B4D2A">
            <w:pPr>
              <w:spacing w:after="120"/>
              <w:rPr>
                <w:rFonts w:ascii="Arial" w:hAnsi="Arial" w:cs="Arial"/>
                <w:sz w:val="20"/>
                <w:szCs w:val="20"/>
                <w:lang w:val="en-GB"/>
              </w:rPr>
            </w:pPr>
            <w:r>
              <w:rPr>
                <w:rFonts w:ascii="Arial" w:hAnsi="Arial" w:cs="Arial"/>
                <w:sz w:val="20"/>
                <w:szCs w:val="20"/>
                <w:lang w:val="en-GB"/>
              </w:rPr>
              <w:t>Captive breeding plans of endangered animal species suffer from a paucity of vital scientific data on breeding ecology of the species. Captive breeding and sp</w:t>
            </w:r>
            <w:r>
              <w:rPr>
                <w:rFonts w:ascii="Arial" w:hAnsi="Arial" w:cs="Arial"/>
                <w:sz w:val="20"/>
                <w:szCs w:val="20"/>
                <w:lang w:val="en-GB"/>
              </w:rPr>
              <w:t>e</w:t>
            </w:r>
            <w:r>
              <w:rPr>
                <w:rFonts w:ascii="Arial" w:hAnsi="Arial" w:cs="Arial"/>
                <w:sz w:val="20"/>
                <w:szCs w:val="20"/>
                <w:lang w:val="en-GB"/>
              </w:rPr>
              <w:t>cies recovery programmes are also not available for a large number of threatened sp</w:t>
            </w:r>
            <w:r>
              <w:rPr>
                <w:rFonts w:ascii="Arial" w:hAnsi="Arial" w:cs="Arial"/>
                <w:sz w:val="20"/>
                <w:szCs w:val="20"/>
                <w:lang w:val="en-GB"/>
              </w:rPr>
              <w:t>e</w:t>
            </w:r>
            <w:r>
              <w:rPr>
                <w:rFonts w:ascii="Arial" w:hAnsi="Arial" w:cs="Arial"/>
                <w:sz w:val="20"/>
                <w:szCs w:val="20"/>
                <w:lang w:val="en-GB"/>
              </w:rPr>
              <w:t>cies.</w:t>
            </w:r>
          </w:p>
          <w:p w:rsidR="001B4D2A" w:rsidRDefault="001B4D2A">
            <w:pPr>
              <w:rPr>
                <w:rFonts w:ascii="Arial" w:hAnsi="Arial" w:cs="Arial"/>
                <w:sz w:val="20"/>
                <w:szCs w:val="20"/>
                <w:lang w:val="en-GB"/>
              </w:rPr>
            </w:pPr>
            <w:r>
              <w:rPr>
                <w:rFonts w:ascii="Arial" w:hAnsi="Arial" w:cs="Arial"/>
                <w:sz w:val="20"/>
                <w:szCs w:val="20"/>
                <w:lang w:val="en-GB"/>
              </w:rPr>
              <w:t>Though the Central Zoo Authority (CZA) has intr</w:t>
            </w:r>
            <w:r>
              <w:rPr>
                <w:rFonts w:ascii="Arial" w:hAnsi="Arial" w:cs="Arial"/>
                <w:sz w:val="20"/>
                <w:szCs w:val="20"/>
                <w:lang w:val="en-GB"/>
              </w:rPr>
              <w:t>o</w:t>
            </w:r>
            <w:r>
              <w:rPr>
                <w:rFonts w:ascii="Arial" w:hAnsi="Arial" w:cs="Arial"/>
                <w:sz w:val="20"/>
                <w:szCs w:val="20"/>
                <w:lang w:val="en-GB"/>
              </w:rPr>
              <w:t>duced the international zoo record-keeping practices in Indian zoos, these records and studbooks which are vital for inter-institutional coordin</w:t>
            </w:r>
            <w:r>
              <w:rPr>
                <w:rFonts w:ascii="Arial" w:hAnsi="Arial" w:cs="Arial"/>
                <w:sz w:val="20"/>
                <w:szCs w:val="20"/>
                <w:lang w:val="en-GB"/>
              </w:rPr>
              <w:t>a</w:t>
            </w:r>
            <w:r>
              <w:rPr>
                <w:rFonts w:ascii="Arial" w:hAnsi="Arial" w:cs="Arial"/>
                <w:sz w:val="20"/>
                <w:szCs w:val="20"/>
                <w:lang w:val="en-GB"/>
              </w:rPr>
              <w:t xml:space="preserve">tion for selection of mates are usually not </w:t>
            </w:r>
            <w:r>
              <w:rPr>
                <w:rFonts w:ascii="Arial" w:hAnsi="Arial" w:cs="Arial"/>
                <w:sz w:val="20"/>
                <w:szCs w:val="20"/>
                <w:lang w:val="en-GB"/>
              </w:rPr>
              <w:lastRenderedPageBreak/>
              <w:t>mai</w:t>
            </w:r>
            <w:r>
              <w:rPr>
                <w:rFonts w:ascii="Arial" w:hAnsi="Arial" w:cs="Arial"/>
                <w:sz w:val="20"/>
                <w:szCs w:val="20"/>
                <w:lang w:val="en-GB"/>
              </w:rPr>
              <w:t>n</w:t>
            </w:r>
            <w:r>
              <w:rPr>
                <w:rFonts w:ascii="Arial" w:hAnsi="Arial" w:cs="Arial"/>
                <w:sz w:val="20"/>
                <w:szCs w:val="20"/>
                <w:lang w:val="en-GB"/>
              </w:rPr>
              <w:t>tained owing to shortage of staff and lack of proper training.</w:t>
            </w:r>
          </w:p>
        </w:tc>
        <w:tc>
          <w:tcPr>
            <w:tcW w:w="928" w:type="dxa"/>
          </w:tcPr>
          <w:p w:rsidR="001B4D2A" w:rsidRDefault="001B4D2A">
            <w:pPr>
              <w:rPr>
                <w:rFonts w:ascii="Arial" w:hAnsi="Arial" w:cs="Arial"/>
                <w:sz w:val="20"/>
                <w:szCs w:val="20"/>
                <w:lang w:val="en-GB"/>
              </w:rPr>
            </w:pPr>
            <w:r>
              <w:rPr>
                <w:rFonts w:ascii="Arial" w:hAnsi="Arial" w:cs="Arial"/>
                <w:sz w:val="20"/>
                <w:szCs w:val="20"/>
                <w:lang w:val="en-GB"/>
              </w:rPr>
              <w:lastRenderedPageBreak/>
              <w:t>M</w:t>
            </w:r>
            <w:r>
              <w:rPr>
                <w:rFonts w:ascii="Arial" w:hAnsi="Arial" w:cs="Arial"/>
                <w:sz w:val="20"/>
                <w:szCs w:val="20"/>
                <w:lang w:val="en-GB"/>
              </w:rPr>
              <w:t>e</w:t>
            </w:r>
            <w:r>
              <w:rPr>
                <w:rFonts w:ascii="Arial" w:hAnsi="Arial" w:cs="Arial"/>
                <w:sz w:val="20"/>
                <w:szCs w:val="20"/>
                <w:lang w:val="en-GB"/>
              </w:rPr>
              <w:t>dium</w:t>
            </w:r>
          </w:p>
        </w:tc>
        <w:tc>
          <w:tcPr>
            <w:tcW w:w="2758" w:type="dxa"/>
            <w:gridSpan w:val="2"/>
          </w:tcPr>
          <w:p w:rsidR="001B4D2A" w:rsidRDefault="001B4D2A">
            <w:pPr>
              <w:spacing w:after="120"/>
              <w:rPr>
                <w:rFonts w:ascii="Arial" w:hAnsi="Arial" w:cs="Arial"/>
                <w:sz w:val="20"/>
                <w:szCs w:val="20"/>
                <w:lang w:val="en-GB"/>
              </w:rPr>
            </w:pPr>
            <w:r>
              <w:rPr>
                <w:rFonts w:ascii="Arial" w:hAnsi="Arial" w:cs="Arial"/>
                <w:sz w:val="20"/>
                <w:szCs w:val="20"/>
                <w:lang w:val="en-GB"/>
              </w:rPr>
              <w:t>Basic infrastructure i</w:t>
            </w:r>
            <w:r>
              <w:rPr>
                <w:rFonts w:ascii="Arial" w:hAnsi="Arial" w:cs="Arial"/>
                <w:sz w:val="20"/>
                <w:szCs w:val="20"/>
                <w:lang w:val="en-GB"/>
              </w:rPr>
              <w:t>n</w:t>
            </w:r>
            <w:r>
              <w:rPr>
                <w:rFonts w:ascii="Arial" w:hAnsi="Arial" w:cs="Arial"/>
                <w:sz w:val="20"/>
                <w:szCs w:val="20"/>
                <w:lang w:val="en-GB"/>
              </w:rPr>
              <w:t>cluding trained and skilled human r</w:t>
            </w:r>
            <w:r>
              <w:rPr>
                <w:rFonts w:ascii="Arial" w:hAnsi="Arial" w:cs="Arial"/>
                <w:sz w:val="20"/>
                <w:szCs w:val="20"/>
                <w:lang w:val="en-GB"/>
              </w:rPr>
              <w:t>e</w:t>
            </w:r>
            <w:r>
              <w:rPr>
                <w:rFonts w:ascii="Arial" w:hAnsi="Arial" w:cs="Arial"/>
                <w:sz w:val="20"/>
                <w:szCs w:val="20"/>
                <w:lang w:val="en-GB"/>
              </w:rPr>
              <w:t>sources in all the ca</w:t>
            </w:r>
            <w:r>
              <w:rPr>
                <w:rFonts w:ascii="Arial" w:hAnsi="Arial" w:cs="Arial"/>
                <w:sz w:val="20"/>
                <w:szCs w:val="20"/>
                <w:lang w:val="en-GB"/>
              </w:rPr>
              <w:t>p</w:t>
            </w:r>
            <w:r>
              <w:rPr>
                <w:rFonts w:ascii="Arial" w:hAnsi="Arial" w:cs="Arial"/>
                <w:sz w:val="20"/>
                <w:szCs w:val="20"/>
                <w:lang w:val="en-GB"/>
              </w:rPr>
              <w:t>tive facilities and zoos needs to be improved. State-of-the-art infrastructure inclu</w:t>
            </w:r>
            <w:r>
              <w:rPr>
                <w:rFonts w:ascii="Arial" w:hAnsi="Arial" w:cs="Arial"/>
                <w:sz w:val="20"/>
                <w:szCs w:val="20"/>
                <w:lang w:val="en-GB"/>
              </w:rPr>
              <w:t>d</w:t>
            </w:r>
            <w:r>
              <w:rPr>
                <w:rFonts w:ascii="Arial" w:hAnsi="Arial" w:cs="Arial"/>
                <w:sz w:val="20"/>
                <w:szCs w:val="20"/>
                <w:lang w:val="en-GB"/>
              </w:rPr>
              <w:t>ing highly trained and skilled staff should be pr</w:t>
            </w:r>
            <w:r>
              <w:rPr>
                <w:rFonts w:ascii="Arial" w:hAnsi="Arial" w:cs="Arial"/>
                <w:sz w:val="20"/>
                <w:szCs w:val="20"/>
                <w:lang w:val="en-GB"/>
              </w:rPr>
              <w:t>o</w:t>
            </w:r>
            <w:r>
              <w:rPr>
                <w:rFonts w:ascii="Arial" w:hAnsi="Arial" w:cs="Arial"/>
                <w:sz w:val="20"/>
                <w:szCs w:val="20"/>
                <w:lang w:val="en-GB"/>
              </w:rPr>
              <w:t>vided to zoos which are chosen as ‘national conservation bree</w:t>
            </w:r>
            <w:r>
              <w:rPr>
                <w:rFonts w:ascii="Arial" w:hAnsi="Arial" w:cs="Arial"/>
                <w:sz w:val="20"/>
                <w:szCs w:val="20"/>
                <w:lang w:val="en-GB"/>
              </w:rPr>
              <w:t>d</w:t>
            </w:r>
            <w:r>
              <w:rPr>
                <w:rFonts w:ascii="Arial" w:hAnsi="Arial" w:cs="Arial"/>
                <w:sz w:val="20"/>
                <w:szCs w:val="20"/>
                <w:lang w:val="en-GB"/>
              </w:rPr>
              <w:t>ing centres’ for select sp</w:t>
            </w:r>
            <w:r>
              <w:rPr>
                <w:rFonts w:ascii="Arial" w:hAnsi="Arial" w:cs="Arial"/>
                <w:sz w:val="20"/>
                <w:szCs w:val="20"/>
                <w:lang w:val="en-GB"/>
              </w:rPr>
              <w:t>e</w:t>
            </w:r>
            <w:r>
              <w:rPr>
                <w:rFonts w:ascii="Arial" w:hAnsi="Arial" w:cs="Arial"/>
                <w:sz w:val="20"/>
                <w:szCs w:val="20"/>
                <w:lang w:val="en-GB"/>
              </w:rPr>
              <w:t xml:space="preserve">cies, and these </w:t>
            </w:r>
            <w:r>
              <w:rPr>
                <w:rFonts w:ascii="Arial" w:hAnsi="Arial" w:cs="Arial"/>
                <w:sz w:val="20"/>
                <w:szCs w:val="20"/>
                <w:lang w:val="en-GB"/>
              </w:rPr>
              <w:lastRenderedPageBreak/>
              <w:t>specialised ce</w:t>
            </w:r>
            <w:r>
              <w:rPr>
                <w:rFonts w:ascii="Arial" w:hAnsi="Arial" w:cs="Arial"/>
                <w:sz w:val="20"/>
                <w:szCs w:val="20"/>
                <w:lang w:val="en-GB"/>
              </w:rPr>
              <w:t>n</w:t>
            </w:r>
            <w:r>
              <w:rPr>
                <w:rFonts w:ascii="Arial" w:hAnsi="Arial" w:cs="Arial"/>
                <w:sz w:val="20"/>
                <w:szCs w:val="20"/>
                <w:lang w:val="en-GB"/>
              </w:rPr>
              <w:t>tres should house adequate numbers of target species whose g</w:t>
            </w:r>
            <w:r>
              <w:rPr>
                <w:rFonts w:ascii="Arial" w:hAnsi="Arial" w:cs="Arial"/>
                <w:sz w:val="20"/>
                <w:szCs w:val="20"/>
                <w:lang w:val="en-GB"/>
              </w:rPr>
              <w:t>e</w:t>
            </w:r>
            <w:r>
              <w:rPr>
                <w:rFonts w:ascii="Arial" w:hAnsi="Arial" w:cs="Arial"/>
                <w:sz w:val="20"/>
                <w:szCs w:val="20"/>
                <w:lang w:val="en-GB"/>
              </w:rPr>
              <w:t>netic origins are known and they re</w:t>
            </w:r>
            <w:r>
              <w:rPr>
                <w:rFonts w:ascii="Arial" w:hAnsi="Arial" w:cs="Arial"/>
                <w:sz w:val="20"/>
                <w:szCs w:val="20"/>
                <w:lang w:val="en-GB"/>
              </w:rPr>
              <w:t>p</w:t>
            </w:r>
            <w:r>
              <w:rPr>
                <w:rFonts w:ascii="Arial" w:hAnsi="Arial" w:cs="Arial"/>
                <w:sz w:val="20"/>
                <w:szCs w:val="20"/>
                <w:lang w:val="en-GB"/>
              </w:rPr>
              <w:t>resent sufficient g</w:t>
            </w:r>
            <w:r>
              <w:rPr>
                <w:rFonts w:ascii="Arial" w:hAnsi="Arial" w:cs="Arial"/>
                <w:sz w:val="20"/>
                <w:szCs w:val="20"/>
                <w:lang w:val="en-GB"/>
              </w:rPr>
              <w:t>e</w:t>
            </w:r>
            <w:r>
              <w:rPr>
                <w:rFonts w:ascii="Arial" w:hAnsi="Arial" w:cs="Arial"/>
                <w:sz w:val="20"/>
                <w:szCs w:val="20"/>
                <w:lang w:val="en-GB"/>
              </w:rPr>
              <w:t>netic variation..</w:t>
            </w:r>
          </w:p>
          <w:p w:rsidR="001B4D2A" w:rsidRDefault="001B4D2A">
            <w:pPr>
              <w:rPr>
                <w:rFonts w:ascii="Arial" w:hAnsi="Arial" w:cs="Arial"/>
                <w:sz w:val="20"/>
                <w:szCs w:val="20"/>
                <w:lang w:val="en-GB"/>
              </w:rPr>
            </w:pPr>
            <w:r>
              <w:rPr>
                <w:rFonts w:ascii="Arial" w:hAnsi="Arial" w:cs="Arial"/>
                <w:sz w:val="20"/>
                <w:szCs w:val="20"/>
                <w:lang w:val="en-GB"/>
              </w:rPr>
              <w:t xml:space="preserve">Captive facilities for aquatic mammals are to be set up for </w:t>
            </w:r>
            <w:r>
              <w:rPr>
                <w:rFonts w:ascii="Arial" w:hAnsi="Arial" w:cs="Arial"/>
                <w:i/>
                <w:iCs/>
                <w:sz w:val="20"/>
                <w:szCs w:val="20"/>
                <w:lang w:val="en-GB"/>
              </w:rPr>
              <w:t>ex situ</w:t>
            </w:r>
            <w:r>
              <w:rPr>
                <w:rFonts w:ascii="Arial" w:hAnsi="Arial" w:cs="Arial"/>
                <w:sz w:val="20"/>
                <w:szCs w:val="20"/>
                <w:lang w:val="en-GB"/>
              </w:rPr>
              <w:t xml:space="preserve"> breeding of enda</w:t>
            </w:r>
            <w:r>
              <w:rPr>
                <w:rFonts w:ascii="Arial" w:hAnsi="Arial" w:cs="Arial"/>
                <w:sz w:val="20"/>
                <w:szCs w:val="20"/>
                <w:lang w:val="en-GB"/>
              </w:rPr>
              <w:t>n</w:t>
            </w:r>
            <w:r>
              <w:rPr>
                <w:rFonts w:ascii="Arial" w:hAnsi="Arial" w:cs="Arial"/>
                <w:sz w:val="20"/>
                <w:szCs w:val="20"/>
                <w:lang w:val="en-GB"/>
              </w:rPr>
              <w:t>gered species like Gangetic do</w:t>
            </w:r>
            <w:r>
              <w:rPr>
                <w:rFonts w:ascii="Arial" w:hAnsi="Arial" w:cs="Arial"/>
                <w:sz w:val="20"/>
                <w:szCs w:val="20"/>
                <w:lang w:val="en-GB"/>
              </w:rPr>
              <w:t>l</w:t>
            </w:r>
            <w:r>
              <w:rPr>
                <w:rFonts w:ascii="Arial" w:hAnsi="Arial" w:cs="Arial"/>
                <w:sz w:val="20"/>
                <w:szCs w:val="20"/>
                <w:lang w:val="en-GB"/>
              </w:rPr>
              <w:t>phin.</w:t>
            </w:r>
          </w:p>
        </w:tc>
        <w:tc>
          <w:tcPr>
            <w:tcW w:w="1186" w:type="dxa"/>
            <w:gridSpan w:val="2"/>
          </w:tcPr>
          <w:p w:rsidR="001B4D2A" w:rsidRDefault="001B4D2A">
            <w:pPr>
              <w:rPr>
                <w:rFonts w:ascii="Arial" w:hAnsi="Arial" w:cs="Arial"/>
                <w:sz w:val="20"/>
                <w:szCs w:val="20"/>
                <w:lang w:val="en-GB"/>
              </w:rPr>
            </w:pPr>
            <w:r>
              <w:rPr>
                <w:rFonts w:ascii="Arial" w:hAnsi="Arial" w:cs="Arial"/>
                <w:sz w:val="20"/>
                <w:szCs w:val="20"/>
                <w:lang w:val="en-GB"/>
              </w:rPr>
              <w:lastRenderedPageBreak/>
              <w:t>Long-term</w:t>
            </w:r>
          </w:p>
        </w:tc>
        <w:tc>
          <w:tcPr>
            <w:tcW w:w="1440" w:type="dxa"/>
            <w:gridSpan w:val="2"/>
          </w:tcPr>
          <w:p w:rsidR="001B4D2A" w:rsidRDefault="001B4D2A">
            <w:pPr>
              <w:rPr>
                <w:rFonts w:ascii="Arial" w:hAnsi="Arial" w:cs="Arial"/>
                <w:sz w:val="20"/>
                <w:szCs w:val="20"/>
                <w:lang w:val="en-GB"/>
              </w:rPr>
            </w:pPr>
            <w:r>
              <w:rPr>
                <w:rFonts w:ascii="Arial" w:hAnsi="Arial" w:cs="Arial"/>
                <w:sz w:val="20"/>
                <w:szCs w:val="20"/>
                <w:lang w:val="en-GB"/>
              </w:rPr>
              <w:t>CZA, CMFRI, NBRI and other o</w:t>
            </w:r>
            <w:r>
              <w:rPr>
                <w:rFonts w:ascii="Arial" w:hAnsi="Arial" w:cs="Arial"/>
                <w:sz w:val="20"/>
                <w:szCs w:val="20"/>
                <w:lang w:val="en-GB"/>
              </w:rPr>
              <w:t>r</w:t>
            </w:r>
            <w:r>
              <w:rPr>
                <w:rFonts w:ascii="Arial" w:hAnsi="Arial" w:cs="Arial"/>
                <w:sz w:val="20"/>
                <w:szCs w:val="20"/>
                <w:lang w:val="en-GB"/>
              </w:rPr>
              <w:t xml:space="preserve">ganizations dealing with </w:t>
            </w:r>
            <w:r>
              <w:rPr>
                <w:rFonts w:ascii="Arial" w:hAnsi="Arial" w:cs="Arial"/>
                <w:i/>
                <w:sz w:val="20"/>
                <w:szCs w:val="20"/>
                <w:lang w:val="en-GB"/>
              </w:rPr>
              <w:t>ex situ</w:t>
            </w:r>
            <w:r>
              <w:rPr>
                <w:rFonts w:ascii="Arial" w:hAnsi="Arial" w:cs="Arial"/>
                <w:sz w:val="20"/>
                <w:szCs w:val="20"/>
                <w:lang w:val="en-GB"/>
              </w:rPr>
              <w:t xml:space="preserve"> conserv</w:t>
            </w:r>
            <w:r>
              <w:rPr>
                <w:rFonts w:ascii="Arial" w:hAnsi="Arial" w:cs="Arial"/>
                <w:sz w:val="20"/>
                <w:szCs w:val="20"/>
                <w:lang w:val="en-GB"/>
              </w:rPr>
              <w:t>a</w:t>
            </w:r>
            <w:r>
              <w:rPr>
                <w:rFonts w:ascii="Arial" w:hAnsi="Arial" w:cs="Arial"/>
                <w:sz w:val="20"/>
                <w:szCs w:val="20"/>
                <w:lang w:val="en-GB"/>
              </w:rPr>
              <w:t>tion including e</w:t>
            </w:r>
            <w:r>
              <w:rPr>
                <w:rFonts w:ascii="Arial" w:hAnsi="Arial" w:cs="Arial"/>
                <w:sz w:val="20"/>
                <w:szCs w:val="20"/>
                <w:lang w:val="en-GB"/>
              </w:rPr>
              <w:t>x</w:t>
            </w:r>
            <w:r>
              <w:rPr>
                <w:rFonts w:ascii="Arial" w:hAnsi="Arial" w:cs="Arial"/>
                <w:sz w:val="20"/>
                <w:szCs w:val="20"/>
                <w:lang w:val="en-GB"/>
              </w:rPr>
              <w:t xml:space="preserve">isting zoos and botanical gardens. CSOs involved with </w:t>
            </w:r>
            <w:r>
              <w:rPr>
                <w:rFonts w:ascii="Arial" w:hAnsi="Arial" w:cs="Arial"/>
                <w:i/>
                <w:sz w:val="20"/>
                <w:szCs w:val="20"/>
                <w:lang w:val="en-GB"/>
              </w:rPr>
              <w:lastRenderedPageBreak/>
              <w:t>ex situ</w:t>
            </w:r>
            <w:r>
              <w:rPr>
                <w:rFonts w:ascii="Arial" w:hAnsi="Arial" w:cs="Arial"/>
                <w:sz w:val="20"/>
                <w:szCs w:val="20"/>
                <w:lang w:val="en-GB"/>
              </w:rPr>
              <w:t xml:space="preserve"> conservation e.g., ZOO should also be involved.</w:t>
            </w:r>
          </w:p>
        </w:tc>
        <w:tc>
          <w:tcPr>
            <w:tcW w:w="1800" w:type="dxa"/>
          </w:tcPr>
          <w:p w:rsidR="001B4D2A" w:rsidRDefault="001B4D2A">
            <w:pPr>
              <w:rPr>
                <w:rFonts w:ascii="Arial" w:hAnsi="Arial" w:cs="Arial"/>
                <w:sz w:val="20"/>
                <w:szCs w:val="20"/>
                <w:lang w:val="en-GB"/>
              </w:rPr>
            </w:pPr>
            <w:r>
              <w:rPr>
                <w:rFonts w:ascii="Arial" w:hAnsi="Arial" w:cs="Arial"/>
                <w:sz w:val="20"/>
                <w:szCs w:val="20"/>
                <w:lang w:val="en-GB"/>
              </w:rPr>
              <w:lastRenderedPageBreak/>
              <w:t>Ongoing government pr</w:t>
            </w:r>
            <w:r>
              <w:rPr>
                <w:rFonts w:ascii="Arial" w:hAnsi="Arial" w:cs="Arial"/>
                <w:sz w:val="20"/>
                <w:szCs w:val="20"/>
                <w:lang w:val="en-GB"/>
              </w:rPr>
              <w:t>o</w:t>
            </w:r>
            <w:r>
              <w:rPr>
                <w:rFonts w:ascii="Arial" w:hAnsi="Arial" w:cs="Arial"/>
                <w:sz w:val="20"/>
                <w:szCs w:val="20"/>
                <w:lang w:val="en-GB"/>
              </w:rPr>
              <w:t>grams for captive breeding centres and to specific cells such as the CBZM Cell at the Wildlife Institute of India.</w:t>
            </w:r>
          </w:p>
          <w:p w:rsidR="001B4D2A" w:rsidRDefault="001B4D2A">
            <w:pPr>
              <w:rPr>
                <w:rFonts w:ascii="Arial" w:hAnsi="Arial" w:cs="Arial"/>
                <w:sz w:val="20"/>
                <w:szCs w:val="20"/>
                <w:lang w:val="en-GB"/>
              </w:rPr>
            </w:pPr>
          </w:p>
        </w:tc>
      </w:tr>
      <w:tr w:rsidR="001B4D2A">
        <w:tc>
          <w:tcPr>
            <w:tcW w:w="14148" w:type="dxa"/>
            <w:gridSpan w:val="13"/>
          </w:tcPr>
          <w:p w:rsidR="001B4D2A" w:rsidRDefault="001B4D2A">
            <w:pPr>
              <w:jc w:val="center"/>
              <w:rPr>
                <w:rFonts w:ascii="Arial" w:hAnsi="Arial" w:cs="Arial"/>
                <w:b/>
                <w:sz w:val="20"/>
                <w:szCs w:val="20"/>
                <w:lang w:val="en-GB"/>
              </w:rPr>
            </w:pPr>
            <w:r>
              <w:rPr>
                <w:rFonts w:ascii="Arial" w:hAnsi="Arial" w:cs="Arial"/>
                <w:b/>
                <w:sz w:val="20"/>
                <w:szCs w:val="20"/>
                <w:lang w:val="en-GB"/>
              </w:rPr>
              <w:lastRenderedPageBreak/>
              <w:t>CONVENTION REQUIREMENT: 5</w:t>
            </w:r>
          </w:p>
          <w:p w:rsidR="001B4D2A" w:rsidRDefault="001B4D2A">
            <w:pPr>
              <w:jc w:val="center"/>
              <w:rPr>
                <w:rFonts w:ascii="Arial" w:hAnsi="Arial" w:cs="Arial"/>
                <w:b/>
                <w:sz w:val="26"/>
                <w:szCs w:val="26"/>
                <w:lang w:val="en-GB"/>
              </w:rPr>
            </w:pPr>
            <w:r>
              <w:rPr>
                <w:rFonts w:ascii="Arial" w:hAnsi="Arial" w:cs="Arial"/>
                <w:b/>
                <w:sz w:val="26"/>
                <w:szCs w:val="26"/>
                <w:lang w:val="en-GB"/>
              </w:rPr>
              <w:t>Utilizing Environmental Impact Assessment for Biodiversity Conservation</w:t>
            </w:r>
          </w:p>
          <w:p w:rsidR="001B4D2A" w:rsidRDefault="001B4D2A">
            <w:pPr>
              <w:jc w:val="center"/>
              <w:rPr>
                <w:rFonts w:ascii="Arial" w:hAnsi="Arial" w:cs="Arial"/>
                <w:b/>
                <w:lang w:val="en-GB"/>
              </w:rPr>
            </w:pPr>
          </w:p>
          <w:p w:rsidR="001B4D2A" w:rsidRDefault="001B4D2A">
            <w:pPr>
              <w:rPr>
                <w:rFonts w:ascii="Arial" w:hAnsi="Arial" w:cs="Arial"/>
                <w:b/>
                <w:sz w:val="20"/>
                <w:szCs w:val="20"/>
                <w:lang w:val="en-GB"/>
              </w:rPr>
            </w:pPr>
            <w:r>
              <w:rPr>
                <w:rFonts w:ascii="Arial" w:hAnsi="Arial" w:cs="Arial"/>
                <w:b/>
                <w:sz w:val="20"/>
                <w:szCs w:val="20"/>
                <w:lang w:val="en-GB"/>
              </w:rPr>
              <w:t>CAPACITY STATUS &amp; STRENGTHS:</w:t>
            </w:r>
          </w:p>
          <w:p w:rsidR="001B4D2A" w:rsidRDefault="001B4D2A">
            <w:pPr>
              <w:rPr>
                <w:rFonts w:ascii="Arial" w:hAnsi="Arial" w:cs="Arial"/>
                <w:b/>
                <w:lang w:val="en-GB"/>
              </w:rPr>
            </w:pPr>
          </w:p>
          <w:p w:rsidR="001B4D2A" w:rsidRDefault="001B4D2A">
            <w:pPr>
              <w:pStyle w:val="BodyText2"/>
              <w:spacing w:after="0" w:line="240" w:lineRule="auto"/>
              <w:rPr>
                <w:rFonts w:ascii="Arial" w:hAnsi="Arial" w:cs="Arial"/>
                <w:sz w:val="20"/>
                <w:szCs w:val="20"/>
              </w:rPr>
            </w:pPr>
            <w:r>
              <w:rPr>
                <w:rFonts w:ascii="Arial" w:hAnsi="Arial" w:cs="Arial"/>
                <w:sz w:val="20"/>
                <w:szCs w:val="20"/>
              </w:rPr>
              <w:t xml:space="preserve">Environment Impact Assessment essentially is one of the tools for integrating environmental considerations including biodiversity aspects in the developmental projects right at the stage of their planning itself. Towards this the Ministry has made environment impact assessment a mandatory requirement for the certain categories of developmental activities through EIA notification issued on </w:t>
            </w:r>
            <w:smartTag w:uri="urn:schemas-microsoft-com:office:smarttags" w:element="date">
              <w:smartTagPr>
                <w:attr w:name="Month" w:val="1"/>
                <w:attr w:name="Day" w:val="26"/>
                <w:attr w:name="Year" w:val="1994"/>
              </w:smartTagPr>
              <w:r>
                <w:rPr>
                  <w:rFonts w:ascii="Arial" w:hAnsi="Arial" w:cs="Arial"/>
                  <w:sz w:val="20"/>
                  <w:szCs w:val="20"/>
                </w:rPr>
                <w:t>26</w:t>
              </w:r>
              <w:r>
                <w:rPr>
                  <w:rFonts w:ascii="Arial" w:hAnsi="Arial" w:cs="Arial"/>
                  <w:sz w:val="20"/>
                  <w:szCs w:val="20"/>
                  <w:vertAlign w:val="superscript"/>
                </w:rPr>
                <w:t>th</w:t>
              </w:r>
              <w:r>
                <w:rPr>
                  <w:rFonts w:ascii="Arial" w:hAnsi="Arial" w:cs="Arial"/>
                  <w:sz w:val="20"/>
                  <w:szCs w:val="20"/>
                </w:rPr>
                <w:t xml:space="preserve"> January 1994</w:t>
              </w:r>
            </w:smartTag>
            <w:r>
              <w:rPr>
                <w:rFonts w:ascii="Arial" w:hAnsi="Arial" w:cs="Arial"/>
                <w:sz w:val="20"/>
                <w:szCs w:val="20"/>
              </w:rPr>
              <w:t xml:space="preserve"> under the Environment (Protection) Act, 1986. Environmental clearance based on EIA is mandatory for certain categories of developmental projects in the sectors of industry, thermal power, river valley and hydro electric power, mining, infrastructure, nuclear power, and new construction projects and industrial estates. Ecologically Sensitive Areas are notified under the Environment (Protection) Act 1986 to impose restrictions on industrial operations and other developmental activities that have a detrimental effect on the environment of that region. It also provides for restoration of denuded areas, management of catchments and watershed areas for planned development, while ensuring sustainable livelihoods for local communities and stakeholders. To address biodiversity related issues in EIA, the baseline status of biodiversity and its components are ascertained and information on habitat resilience is also collected for assessing the likely significant impacts of proposed developmental activities.</w:t>
            </w:r>
          </w:p>
          <w:p w:rsidR="001B4D2A" w:rsidRDefault="001B4D2A">
            <w:pPr>
              <w:pStyle w:val="BodyText2"/>
              <w:spacing w:after="0" w:line="240" w:lineRule="auto"/>
              <w:rPr>
                <w:rFonts w:ascii="Arial" w:hAnsi="Arial" w:cs="Arial"/>
                <w:sz w:val="20"/>
                <w:szCs w:val="20"/>
              </w:rPr>
            </w:pPr>
          </w:p>
          <w:p w:rsidR="001B4D2A" w:rsidRDefault="001B4D2A">
            <w:pPr>
              <w:pStyle w:val="BodyText2"/>
              <w:spacing w:after="0" w:line="240" w:lineRule="auto"/>
              <w:rPr>
                <w:rFonts w:ascii="Arial" w:hAnsi="Arial" w:cs="Arial"/>
                <w:sz w:val="20"/>
                <w:szCs w:val="20"/>
              </w:rPr>
            </w:pPr>
            <w:r>
              <w:rPr>
                <w:rFonts w:ascii="Arial" w:hAnsi="Arial" w:cs="Arial"/>
                <w:sz w:val="20"/>
                <w:szCs w:val="20"/>
              </w:rPr>
              <w:t xml:space="preserve">Subsequently, the Ministry had undertaken an exercise of re-engineering of Environmental Clearance Process and thus brought out a new EIA notification on </w:t>
            </w:r>
            <w:smartTag w:uri="urn:schemas-microsoft-com:office:smarttags" w:element="date">
              <w:smartTagPr>
                <w:attr w:name="Month" w:val="9"/>
                <w:attr w:name="Day" w:val="14"/>
                <w:attr w:name="Year" w:val="2006"/>
              </w:smartTagPr>
              <w:r>
                <w:rPr>
                  <w:rFonts w:ascii="Arial" w:hAnsi="Arial" w:cs="Arial"/>
                  <w:sz w:val="20"/>
                  <w:szCs w:val="20"/>
                </w:rPr>
                <w:t>14</w:t>
              </w:r>
              <w:r>
                <w:rPr>
                  <w:rFonts w:ascii="Arial" w:hAnsi="Arial" w:cs="Arial"/>
                  <w:sz w:val="20"/>
                  <w:szCs w:val="20"/>
                  <w:vertAlign w:val="superscript"/>
                </w:rPr>
                <w:t>th</w:t>
              </w:r>
              <w:r>
                <w:rPr>
                  <w:rFonts w:ascii="Arial" w:hAnsi="Arial" w:cs="Arial"/>
                  <w:sz w:val="20"/>
                  <w:szCs w:val="20"/>
                </w:rPr>
                <w:t xml:space="preserve"> September 2006</w:t>
              </w:r>
            </w:smartTag>
            <w:r>
              <w:rPr>
                <w:rFonts w:ascii="Arial" w:hAnsi="Arial" w:cs="Arial"/>
                <w:sz w:val="20"/>
                <w:szCs w:val="20"/>
              </w:rPr>
              <w:t>. The objective of the new notification is to have a transparent more efficient, effective and time bound environmental clearance process. The new notification also provides for a structured, public hearing process and also with certainty in time frame at different stages of EC process. The new notification also categorizes the developmental activities decentralization into category ‘A’ and category ‘B’. The category ‘A’ projects are appraised at Central level while category ‘B’ projects are appraised at State level by the State Level Environment Impact Assessment Authorities/ State Level Expert Appraisal Committees to be constituted by the Central Government in consultation with the State Governments under the EP Act, 1986. Under the new notification the transparency of entire EC process has been ensured by making it mandatory to place the Terms of Reference, draft EIA report, public hearing proceedings, final EIA report and the environmental clearance letter on the website of the concerned regulatory authorities.</w:t>
            </w:r>
          </w:p>
          <w:p w:rsidR="001B4D2A" w:rsidRDefault="001B4D2A">
            <w:pPr>
              <w:spacing w:after="120"/>
              <w:rPr>
                <w:rFonts w:ascii="Arial" w:hAnsi="Arial" w:cs="Arial"/>
                <w:sz w:val="20"/>
                <w:szCs w:val="20"/>
                <w:lang w:val="en-GB"/>
              </w:rPr>
            </w:pPr>
          </w:p>
          <w:p w:rsidR="001B4D2A" w:rsidRDefault="001B4D2A">
            <w:pPr>
              <w:spacing w:after="120"/>
              <w:rPr>
                <w:lang w:val="en-GB"/>
              </w:rPr>
            </w:pPr>
            <w:r>
              <w:rPr>
                <w:rFonts w:ascii="Arial" w:hAnsi="Arial" w:cs="Arial"/>
                <w:sz w:val="20"/>
                <w:szCs w:val="20"/>
                <w:lang w:val="en-GB"/>
              </w:rPr>
              <w:t>Through its six regional offices, MoEF is monitoring the impact of development on the environment on a regular basis.  To further strengthen the legal capacity, the National Environment Appellate Authority</w:t>
            </w:r>
            <w:r>
              <w:rPr>
                <w:sz w:val="20"/>
                <w:szCs w:val="20"/>
                <w:lang w:val="en-GB"/>
              </w:rPr>
              <w:t xml:space="preserve"> (</w:t>
            </w:r>
            <w:r>
              <w:rPr>
                <w:rFonts w:ascii="Arial" w:hAnsi="Arial" w:cs="Arial"/>
                <w:sz w:val="20"/>
                <w:szCs w:val="20"/>
                <w:lang w:val="en-GB"/>
              </w:rPr>
              <w:t>NEAA) was constituted under the NEAA Act, 1997. The MoEF also pr</w:t>
            </w:r>
            <w:r>
              <w:rPr>
                <w:rFonts w:ascii="Arial" w:hAnsi="Arial" w:cs="Arial"/>
                <w:sz w:val="20"/>
                <w:szCs w:val="20"/>
                <w:lang w:val="en-GB"/>
              </w:rPr>
              <w:t>o</w:t>
            </w:r>
            <w:r>
              <w:rPr>
                <w:rFonts w:ascii="Arial" w:hAnsi="Arial" w:cs="Arial"/>
                <w:sz w:val="20"/>
                <w:szCs w:val="20"/>
                <w:lang w:val="en-GB"/>
              </w:rPr>
              <w:t>poses to set up a central and several regional Environment Tribunals for judicial trial of environmental da</w:t>
            </w:r>
            <w:r>
              <w:rPr>
                <w:rFonts w:ascii="Arial" w:hAnsi="Arial" w:cs="Arial"/>
                <w:sz w:val="20"/>
                <w:szCs w:val="20"/>
                <w:lang w:val="en-GB"/>
              </w:rPr>
              <w:t>m</w:t>
            </w:r>
            <w:r>
              <w:rPr>
                <w:rFonts w:ascii="Arial" w:hAnsi="Arial" w:cs="Arial"/>
                <w:sz w:val="20"/>
                <w:szCs w:val="20"/>
                <w:lang w:val="en-GB"/>
              </w:rPr>
              <w:t>age suits. The MoEF has also created Hazardous Substances Management Division (HSMD) to deal with the issue of environmental impacts of hazardous chem</w:t>
            </w:r>
            <w:r>
              <w:rPr>
                <w:rFonts w:ascii="Arial" w:hAnsi="Arial" w:cs="Arial"/>
                <w:sz w:val="20"/>
                <w:szCs w:val="20"/>
                <w:lang w:val="en-GB"/>
              </w:rPr>
              <w:t>i</w:t>
            </w:r>
            <w:r>
              <w:rPr>
                <w:rFonts w:ascii="Arial" w:hAnsi="Arial" w:cs="Arial"/>
                <w:sz w:val="20"/>
                <w:szCs w:val="20"/>
                <w:lang w:val="en-GB"/>
              </w:rPr>
              <w:t xml:space="preserve">cals and wastes. A wide network of national institutes under the aegis of </w:t>
            </w:r>
            <w:r>
              <w:rPr>
                <w:rFonts w:ascii="Arial" w:hAnsi="Arial" w:cs="Arial"/>
                <w:sz w:val="20"/>
                <w:szCs w:val="20"/>
                <w:lang w:val="en-GB"/>
              </w:rPr>
              <w:lastRenderedPageBreak/>
              <w:t>CSIR, ICFRE, MoEF, ICAR, and DST has moderate capac</w:t>
            </w:r>
            <w:r>
              <w:rPr>
                <w:rFonts w:ascii="Arial" w:hAnsi="Arial" w:cs="Arial"/>
                <w:sz w:val="20"/>
                <w:szCs w:val="20"/>
                <w:lang w:val="en-GB"/>
              </w:rPr>
              <w:t>i</w:t>
            </w:r>
            <w:r>
              <w:rPr>
                <w:rFonts w:ascii="Arial" w:hAnsi="Arial" w:cs="Arial"/>
                <w:sz w:val="20"/>
                <w:szCs w:val="20"/>
                <w:lang w:val="en-GB"/>
              </w:rPr>
              <w:t xml:space="preserve">ties to undertake various EIA studies. </w:t>
            </w:r>
            <w:smartTag w:uri="urn:schemas-microsoft-com:office:smarttags" w:element="place">
              <w:smartTag w:uri="urn:schemas-microsoft-com:office:smarttags" w:element="country-region">
                <w:r>
                  <w:rPr>
                    <w:rFonts w:ascii="Arial" w:hAnsi="Arial" w:cs="Arial"/>
                    <w:sz w:val="20"/>
                    <w:szCs w:val="20"/>
                    <w:lang w:val="en-GB"/>
                  </w:rPr>
                  <w:t>India</w:t>
                </w:r>
              </w:smartTag>
            </w:smartTag>
            <w:r>
              <w:rPr>
                <w:rFonts w:ascii="Arial" w:hAnsi="Arial" w:cs="Arial"/>
                <w:sz w:val="20"/>
                <w:szCs w:val="20"/>
                <w:lang w:val="en-GB"/>
              </w:rPr>
              <w:t xml:space="preserve"> is a party to the Rotterdam Prior Informed Consent Convention on Hazardous Chemicals, Stockholm Convention on POPs, and Basel Convention on Trans Boundary movement of hazardous wastes. Policies and programmes are in place for management of chemical emergencies, hazardous waste and solid waste. Planning and overseeing the implementation of policies and programmes on management of chemicals emergencies and hazardous substances, including hazardous chemicals and hazardous wastes, in order to avoid damage to health and environment is also a priority. </w:t>
            </w:r>
          </w:p>
        </w:tc>
      </w:tr>
      <w:tr w:rsidR="001B4D2A">
        <w:tc>
          <w:tcPr>
            <w:tcW w:w="1972" w:type="dxa"/>
            <w:gridSpan w:val="2"/>
          </w:tcPr>
          <w:p w:rsidR="001B4D2A" w:rsidRDefault="001B4D2A">
            <w:pPr>
              <w:jc w:val="center"/>
              <w:rPr>
                <w:rFonts w:ascii="Arial" w:hAnsi="Arial" w:cs="Arial"/>
                <w:b/>
                <w:sz w:val="20"/>
                <w:szCs w:val="20"/>
                <w:lang w:val="en-GB"/>
              </w:rPr>
            </w:pPr>
            <w:r>
              <w:rPr>
                <w:rFonts w:ascii="Arial" w:hAnsi="Arial" w:cs="Arial"/>
                <w:b/>
                <w:sz w:val="20"/>
                <w:szCs w:val="20"/>
                <w:lang w:val="en-GB"/>
              </w:rPr>
              <w:lastRenderedPageBreak/>
              <w:t>Capacity Gaps</w:t>
            </w:r>
          </w:p>
        </w:tc>
        <w:tc>
          <w:tcPr>
            <w:tcW w:w="4064" w:type="dxa"/>
            <w:gridSpan w:val="3"/>
          </w:tcPr>
          <w:p w:rsidR="001B4D2A" w:rsidRDefault="001B4D2A">
            <w:pPr>
              <w:jc w:val="center"/>
              <w:rPr>
                <w:rFonts w:ascii="Arial" w:hAnsi="Arial" w:cs="Arial"/>
                <w:b/>
                <w:sz w:val="20"/>
                <w:szCs w:val="20"/>
                <w:lang w:val="en-GB"/>
              </w:rPr>
            </w:pPr>
            <w:r>
              <w:rPr>
                <w:rFonts w:ascii="Arial" w:hAnsi="Arial" w:cs="Arial"/>
                <w:b/>
                <w:sz w:val="20"/>
                <w:szCs w:val="20"/>
                <w:lang w:val="en-GB"/>
              </w:rPr>
              <w:t>Brief Description of Capacity Gaps</w:t>
            </w:r>
          </w:p>
        </w:tc>
        <w:tc>
          <w:tcPr>
            <w:tcW w:w="928" w:type="dxa"/>
          </w:tcPr>
          <w:p w:rsidR="001B4D2A" w:rsidRDefault="001B4D2A">
            <w:pPr>
              <w:jc w:val="center"/>
              <w:rPr>
                <w:rFonts w:ascii="Arial" w:hAnsi="Arial" w:cs="Arial"/>
                <w:b/>
                <w:sz w:val="20"/>
                <w:szCs w:val="20"/>
                <w:lang w:val="en-GB"/>
              </w:rPr>
            </w:pPr>
            <w:r>
              <w:rPr>
                <w:rFonts w:ascii="Arial" w:hAnsi="Arial" w:cs="Arial"/>
                <w:b/>
                <w:sz w:val="20"/>
                <w:szCs w:val="20"/>
                <w:lang w:val="en-GB"/>
              </w:rPr>
              <w:t>Priority</w:t>
            </w:r>
          </w:p>
        </w:tc>
        <w:tc>
          <w:tcPr>
            <w:tcW w:w="2758" w:type="dxa"/>
            <w:gridSpan w:val="2"/>
          </w:tcPr>
          <w:p w:rsidR="001B4D2A" w:rsidRDefault="001B4D2A">
            <w:pPr>
              <w:jc w:val="center"/>
              <w:rPr>
                <w:rFonts w:ascii="Arial" w:hAnsi="Arial" w:cs="Arial"/>
                <w:b/>
                <w:sz w:val="20"/>
                <w:szCs w:val="20"/>
                <w:lang w:val="en-GB"/>
              </w:rPr>
            </w:pPr>
            <w:r>
              <w:rPr>
                <w:rFonts w:ascii="Arial" w:hAnsi="Arial" w:cs="Arial"/>
                <w:b/>
                <w:sz w:val="20"/>
                <w:szCs w:val="20"/>
                <w:lang w:val="en-GB"/>
              </w:rPr>
              <w:t>Capacity Development Action</w:t>
            </w:r>
          </w:p>
        </w:tc>
        <w:tc>
          <w:tcPr>
            <w:tcW w:w="1186" w:type="dxa"/>
            <w:gridSpan w:val="2"/>
          </w:tcPr>
          <w:p w:rsidR="001B4D2A" w:rsidRDefault="001B4D2A">
            <w:pPr>
              <w:jc w:val="center"/>
              <w:rPr>
                <w:rFonts w:ascii="Arial" w:hAnsi="Arial" w:cs="Arial"/>
                <w:b/>
                <w:sz w:val="20"/>
                <w:szCs w:val="20"/>
                <w:lang w:val="en-GB"/>
              </w:rPr>
            </w:pPr>
            <w:r>
              <w:rPr>
                <w:rFonts w:ascii="Arial" w:hAnsi="Arial" w:cs="Arial"/>
                <w:b/>
                <w:sz w:val="20"/>
                <w:szCs w:val="20"/>
                <w:lang w:val="en-GB"/>
              </w:rPr>
              <w:t>Time</w:t>
            </w:r>
          </w:p>
        </w:tc>
        <w:tc>
          <w:tcPr>
            <w:tcW w:w="1440" w:type="dxa"/>
            <w:gridSpan w:val="2"/>
          </w:tcPr>
          <w:p w:rsidR="001B4D2A" w:rsidRDefault="001B4D2A">
            <w:pPr>
              <w:jc w:val="center"/>
              <w:rPr>
                <w:rFonts w:ascii="Arial" w:hAnsi="Arial" w:cs="Arial"/>
                <w:b/>
                <w:sz w:val="20"/>
                <w:szCs w:val="20"/>
                <w:lang w:val="en-GB"/>
              </w:rPr>
            </w:pPr>
            <w:r>
              <w:rPr>
                <w:rFonts w:ascii="Arial" w:hAnsi="Arial" w:cs="Arial"/>
                <w:b/>
                <w:sz w:val="20"/>
                <w:szCs w:val="20"/>
                <w:lang w:val="en-GB"/>
              </w:rPr>
              <w:t>Target Institutions</w:t>
            </w:r>
          </w:p>
        </w:tc>
        <w:tc>
          <w:tcPr>
            <w:tcW w:w="1800" w:type="dxa"/>
          </w:tcPr>
          <w:p w:rsidR="001B4D2A" w:rsidRDefault="001B4D2A">
            <w:pPr>
              <w:jc w:val="center"/>
              <w:rPr>
                <w:rFonts w:ascii="Arial" w:hAnsi="Arial" w:cs="Arial"/>
                <w:b/>
                <w:sz w:val="20"/>
                <w:szCs w:val="20"/>
                <w:lang w:val="en-GB"/>
              </w:rPr>
            </w:pPr>
            <w:r>
              <w:rPr>
                <w:rFonts w:ascii="Arial" w:hAnsi="Arial" w:cs="Arial"/>
                <w:b/>
                <w:sz w:val="20"/>
                <w:szCs w:val="20"/>
                <w:lang w:val="en-GB"/>
              </w:rPr>
              <w:t>Financial System</w:t>
            </w:r>
          </w:p>
        </w:tc>
      </w:tr>
      <w:tr w:rsidR="001B4D2A">
        <w:tc>
          <w:tcPr>
            <w:tcW w:w="1972" w:type="dxa"/>
            <w:gridSpan w:val="2"/>
          </w:tcPr>
          <w:p w:rsidR="001B4D2A" w:rsidRDefault="001B4D2A">
            <w:pPr>
              <w:rPr>
                <w:rFonts w:ascii="Arial" w:hAnsi="Arial" w:cs="Arial"/>
                <w:sz w:val="20"/>
                <w:szCs w:val="20"/>
                <w:lang w:val="en-GB"/>
              </w:rPr>
            </w:pPr>
            <w:r>
              <w:rPr>
                <w:rFonts w:ascii="Arial" w:hAnsi="Arial" w:cs="Arial"/>
                <w:sz w:val="20"/>
                <w:szCs w:val="20"/>
                <w:lang w:val="en-GB"/>
              </w:rPr>
              <w:t>Limited e</w:t>
            </w:r>
            <w:r>
              <w:rPr>
                <w:rFonts w:ascii="Arial" w:hAnsi="Arial" w:cs="Arial"/>
                <w:sz w:val="20"/>
                <w:szCs w:val="20"/>
                <w:lang w:val="en-GB"/>
              </w:rPr>
              <w:t>x</w:t>
            </w:r>
            <w:r>
              <w:rPr>
                <w:rFonts w:ascii="Arial" w:hAnsi="Arial" w:cs="Arial"/>
                <w:sz w:val="20"/>
                <w:szCs w:val="20"/>
                <w:lang w:val="en-GB"/>
              </w:rPr>
              <w:t>pertise and mon</w:t>
            </w:r>
            <w:r>
              <w:rPr>
                <w:rFonts w:ascii="Arial" w:hAnsi="Arial" w:cs="Arial"/>
                <w:sz w:val="20"/>
                <w:szCs w:val="20"/>
                <w:lang w:val="en-GB"/>
              </w:rPr>
              <w:t>i</w:t>
            </w:r>
            <w:r>
              <w:rPr>
                <w:rFonts w:ascii="Arial" w:hAnsi="Arial" w:cs="Arial"/>
                <w:sz w:val="20"/>
                <w:szCs w:val="20"/>
                <w:lang w:val="en-GB"/>
              </w:rPr>
              <w:t>toring for land use change</w:t>
            </w:r>
          </w:p>
        </w:tc>
        <w:tc>
          <w:tcPr>
            <w:tcW w:w="4064" w:type="dxa"/>
            <w:gridSpan w:val="3"/>
          </w:tcPr>
          <w:p w:rsidR="001B4D2A" w:rsidRDefault="001B4D2A">
            <w:pPr>
              <w:rPr>
                <w:rFonts w:ascii="Arial" w:hAnsi="Arial" w:cs="Arial"/>
                <w:sz w:val="20"/>
                <w:szCs w:val="20"/>
                <w:lang w:val="en-GB"/>
              </w:rPr>
            </w:pPr>
            <w:r>
              <w:rPr>
                <w:rFonts w:ascii="Arial" w:hAnsi="Arial" w:cs="Arial"/>
                <w:sz w:val="20"/>
                <w:szCs w:val="20"/>
                <w:lang w:val="en-GB"/>
              </w:rPr>
              <w:t>Inadequate initiatives on monitoring responses of bi</w:t>
            </w:r>
            <w:r>
              <w:rPr>
                <w:rFonts w:ascii="Arial" w:hAnsi="Arial" w:cs="Arial"/>
                <w:sz w:val="20"/>
                <w:szCs w:val="20"/>
                <w:lang w:val="en-GB"/>
              </w:rPr>
              <w:t>o</w:t>
            </w:r>
            <w:r>
              <w:rPr>
                <w:rFonts w:ascii="Arial" w:hAnsi="Arial" w:cs="Arial"/>
                <w:sz w:val="20"/>
                <w:szCs w:val="20"/>
                <w:lang w:val="en-GB"/>
              </w:rPr>
              <w:t>diversity to changes in land use and development patterns. Scarcity of expertise in the various categories of bi</w:t>
            </w:r>
            <w:r>
              <w:rPr>
                <w:rFonts w:ascii="Arial" w:hAnsi="Arial" w:cs="Arial"/>
                <w:sz w:val="20"/>
                <w:szCs w:val="20"/>
                <w:lang w:val="en-GB"/>
              </w:rPr>
              <w:t>o</w:t>
            </w:r>
            <w:r>
              <w:rPr>
                <w:rFonts w:ascii="Arial" w:hAnsi="Arial" w:cs="Arial"/>
                <w:sz w:val="20"/>
                <w:szCs w:val="20"/>
                <w:lang w:val="en-GB"/>
              </w:rPr>
              <w:t>diversity issues (particularly a poor understanding of biodiversity loss and its long-term cons</w:t>
            </w:r>
            <w:r>
              <w:rPr>
                <w:rFonts w:ascii="Arial" w:hAnsi="Arial" w:cs="Arial"/>
                <w:sz w:val="20"/>
                <w:szCs w:val="20"/>
                <w:lang w:val="en-GB"/>
              </w:rPr>
              <w:t>e</w:t>
            </w:r>
            <w:r>
              <w:rPr>
                <w:rFonts w:ascii="Arial" w:hAnsi="Arial" w:cs="Arial"/>
                <w:sz w:val="20"/>
                <w:szCs w:val="20"/>
                <w:lang w:val="en-GB"/>
              </w:rPr>
              <w:t>quences) accentuates this capacity weakness. There are limited synergies at the national level, especially insufficient inter-sectoral c</w:t>
            </w:r>
            <w:r>
              <w:rPr>
                <w:rFonts w:ascii="Arial" w:hAnsi="Arial" w:cs="Arial"/>
                <w:sz w:val="20"/>
                <w:szCs w:val="20"/>
                <w:lang w:val="en-GB"/>
              </w:rPr>
              <w:t>o</w:t>
            </w:r>
            <w:r>
              <w:rPr>
                <w:rFonts w:ascii="Arial" w:hAnsi="Arial" w:cs="Arial"/>
                <w:sz w:val="20"/>
                <w:szCs w:val="20"/>
                <w:lang w:val="en-GB"/>
              </w:rPr>
              <w:t>ordination which does not allow for a strategic and comprehensive development framework that ser</w:t>
            </w:r>
            <w:r>
              <w:rPr>
                <w:rFonts w:ascii="Arial" w:hAnsi="Arial" w:cs="Arial"/>
                <w:sz w:val="20"/>
                <w:szCs w:val="20"/>
                <w:lang w:val="en-GB"/>
              </w:rPr>
              <w:t>i</w:t>
            </w:r>
            <w:r>
              <w:rPr>
                <w:rFonts w:ascii="Arial" w:hAnsi="Arial" w:cs="Arial"/>
                <w:sz w:val="20"/>
                <w:szCs w:val="20"/>
                <w:lang w:val="en-GB"/>
              </w:rPr>
              <w:t>ously addresses environmental su</w:t>
            </w:r>
            <w:r>
              <w:rPr>
                <w:rFonts w:ascii="Arial" w:hAnsi="Arial" w:cs="Arial"/>
                <w:sz w:val="20"/>
                <w:szCs w:val="20"/>
                <w:lang w:val="en-GB"/>
              </w:rPr>
              <w:t>s</w:t>
            </w:r>
            <w:r>
              <w:rPr>
                <w:rFonts w:ascii="Arial" w:hAnsi="Arial" w:cs="Arial"/>
                <w:sz w:val="20"/>
                <w:szCs w:val="20"/>
                <w:lang w:val="en-GB"/>
              </w:rPr>
              <w:t>tainability and facilitates the mainstrea</w:t>
            </w:r>
            <w:r>
              <w:rPr>
                <w:rFonts w:ascii="Arial" w:hAnsi="Arial" w:cs="Arial"/>
                <w:sz w:val="20"/>
                <w:szCs w:val="20"/>
                <w:lang w:val="en-GB"/>
              </w:rPr>
              <w:t>m</w:t>
            </w:r>
            <w:r>
              <w:rPr>
                <w:rFonts w:ascii="Arial" w:hAnsi="Arial" w:cs="Arial"/>
                <w:sz w:val="20"/>
                <w:szCs w:val="20"/>
                <w:lang w:val="en-GB"/>
              </w:rPr>
              <w:t>ing of environmental concerns into deve</w:t>
            </w:r>
            <w:r>
              <w:rPr>
                <w:rFonts w:ascii="Arial" w:hAnsi="Arial" w:cs="Arial"/>
                <w:sz w:val="20"/>
                <w:szCs w:val="20"/>
                <w:lang w:val="en-GB"/>
              </w:rPr>
              <w:t>l</w:t>
            </w:r>
            <w:r>
              <w:rPr>
                <w:rFonts w:ascii="Arial" w:hAnsi="Arial" w:cs="Arial"/>
                <w:sz w:val="20"/>
                <w:szCs w:val="20"/>
                <w:lang w:val="en-GB"/>
              </w:rPr>
              <w:t>opment planning. For example, though post-EIA monitoring of env</w:t>
            </w:r>
            <w:r>
              <w:rPr>
                <w:rFonts w:ascii="Arial" w:hAnsi="Arial" w:cs="Arial"/>
                <w:sz w:val="20"/>
                <w:szCs w:val="20"/>
                <w:lang w:val="en-GB"/>
              </w:rPr>
              <w:t>i</w:t>
            </w:r>
            <w:r>
              <w:rPr>
                <w:rFonts w:ascii="Arial" w:hAnsi="Arial" w:cs="Arial"/>
                <w:sz w:val="20"/>
                <w:szCs w:val="20"/>
                <w:lang w:val="en-GB"/>
              </w:rPr>
              <w:t>ronmental compliance is emphasised at the policy level, instit</w:t>
            </w:r>
            <w:r>
              <w:rPr>
                <w:rFonts w:ascii="Arial" w:hAnsi="Arial" w:cs="Arial"/>
                <w:sz w:val="20"/>
                <w:szCs w:val="20"/>
                <w:lang w:val="en-GB"/>
              </w:rPr>
              <w:t>u</w:t>
            </w:r>
            <w:r>
              <w:rPr>
                <w:rFonts w:ascii="Arial" w:hAnsi="Arial" w:cs="Arial"/>
                <w:sz w:val="20"/>
                <w:szCs w:val="20"/>
                <w:lang w:val="en-GB"/>
              </w:rPr>
              <w:t>tions lack adequate capac</w:t>
            </w:r>
            <w:r>
              <w:rPr>
                <w:rFonts w:ascii="Arial" w:hAnsi="Arial" w:cs="Arial"/>
                <w:sz w:val="20"/>
                <w:szCs w:val="20"/>
                <w:lang w:val="en-GB"/>
              </w:rPr>
              <w:t>i</w:t>
            </w:r>
            <w:r>
              <w:rPr>
                <w:rFonts w:ascii="Arial" w:hAnsi="Arial" w:cs="Arial"/>
                <w:sz w:val="20"/>
                <w:szCs w:val="20"/>
                <w:lang w:val="en-GB"/>
              </w:rPr>
              <w:t>ties to track and monitor various projects.</w:t>
            </w:r>
          </w:p>
          <w:p w:rsidR="001B4D2A" w:rsidRDefault="001B4D2A">
            <w:pPr>
              <w:rPr>
                <w:rFonts w:ascii="Arial" w:hAnsi="Arial" w:cs="Arial"/>
                <w:sz w:val="20"/>
                <w:szCs w:val="20"/>
                <w:lang w:val="en-GB"/>
              </w:rPr>
            </w:pPr>
          </w:p>
        </w:tc>
        <w:tc>
          <w:tcPr>
            <w:tcW w:w="928" w:type="dxa"/>
          </w:tcPr>
          <w:p w:rsidR="001B4D2A" w:rsidRDefault="001B4D2A">
            <w:pPr>
              <w:jc w:val="center"/>
              <w:rPr>
                <w:rFonts w:ascii="Arial" w:hAnsi="Arial" w:cs="Arial"/>
                <w:sz w:val="20"/>
                <w:szCs w:val="20"/>
                <w:lang w:val="en-GB"/>
              </w:rPr>
            </w:pPr>
            <w:r>
              <w:rPr>
                <w:rFonts w:ascii="Arial" w:hAnsi="Arial" w:cs="Arial"/>
                <w:sz w:val="20"/>
                <w:szCs w:val="20"/>
                <w:lang w:val="en-GB"/>
              </w:rPr>
              <w:t>High</w:t>
            </w:r>
          </w:p>
        </w:tc>
        <w:tc>
          <w:tcPr>
            <w:tcW w:w="2758" w:type="dxa"/>
            <w:gridSpan w:val="2"/>
          </w:tcPr>
          <w:p w:rsidR="001B4D2A" w:rsidRDefault="001B4D2A">
            <w:pPr>
              <w:rPr>
                <w:rFonts w:ascii="Arial" w:hAnsi="Arial" w:cs="Arial"/>
                <w:sz w:val="20"/>
                <w:szCs w:val="20"/>
                <w:lang w:val="en-GB"/>
              </w:rPr>
            </w:pPr>
            <w:r>
              <w:rPr>
                <w:rFonts w:ascii="Arial" w:hAnsi="Arial" w:cs="Arial"/>
                <w:sz w:val="20"/>
                <w:szCs w:val="20"/>
                <w:lang w:val="en-GB"/>
              </w:rPr>
              <w:t>There is a need to have capacity building in terms of both institutional strengthening and impart training to all concerned stakeholders including officials from MoEF/ SEIAA/ SEAC, SPCBs, EIA consultants and project authorities. While undertaking such capacity building exercise, we need to ensure that all the aspects relating to environmental impacts including biodiversity are addressed properly. Such training exercises should be based on location specific case studies as also training modules and training packages. We also need to have core group of trained professionals through training of trainers who in turn could impart training to the trainees. However, this has to be on the basis of an institutional mechanism rather than on ad hoc basis.</w:t>
            </w:r>
          </w:p>
          <w:p w:rsidR="001B4D2A" w:rsidRDefault="001B4D2A">
            <w:pPr>
              <w:rPr>
                <w:rFonts w:ascii="Arial" w:hAnsi="Arial" w:cs="Arial"/>
                <w:sz w:val="20"/>
                <w:szCs w:val="20"/>
                <w:lang w:val="en-GB"/>
              </w:rPr>
            </w:pPr>
          </w:p>
          <w:p w:rsidR="001B4D2A" w:rsidRDefault="001B4D2A">
            <w:pPr>
              <w:rPr>
                <w:rFonts w:ascii="Arial" w:hAnsi="Arial" w:cs="Arial"/>
                <w:sz w:val="20"/>
                <w:szCs w:val="20"/>
                <w:lang w:val="en-GB"/>
              </w:rPr>
            </w:pPr>
            <w:r>
              <w:rPr>
                <w:rFonts w:ascii="Arial" w:hAnsi="Arial" w:cs="Arial"/>
                <w:sz w:val="20"/>
                <w:szCs w:val="20"/>
                <w:lang w:val="en-GB"/>
              </w:rPr>
              <w:t xml:space="preserve"> In order to improve the quality of EIA outputs, the MoEF along with Quality </w:t>
            </w:r>
            <w:r>
              <w:rPr>
                <w:rFonts w:ascii="Arial" w:hAnsi="Arial" w:cs="Arial"/>
                <w:sz w:val="20"/>
                <w:szCs w:val="20"/>
                <w:lang w:val="en-GB"/>
              </w:rPr>
              <w:lastRenderedPageBreak/>
              <w:t xml:space="preserve">Council of India (QCI) has undertaken a registration scheme for EIA consultant organizations.  </w:t>
            </w:r>
          </w:p>
        </w:tc>
        <w:tc>
          <w:tcPr>
            <w:tcW w:w="1186" w:type="dxa"/>
            <w:gridSpan w:val="2"/>
          </w:tcPr>
          <w:p w:rsidR="001B4D2A" w:rsidRDefault="001B4D2A">
            <w:pPr>
              <w:rPr>
                <w:rFonts w:ascii="Arial" w:hAnsi="Arial" w:cs="Arial"/>
                <w:sz w:val="20"/>
                <w:szCs w:val="20"/>
                <w:lang w:val="en-GB"/>
              </w:rPr>
            </w:pPr>
            <w:r>
              <w:rPr>
                <w:rFonts w:ascii="Arial" w:hAnsi="Arial" w:cs="Arial"/>
                <w:sz w:val="20"/>
                <w:szCs w:val="20"/>
                <w:lang w:val="en-GB"/>
              </w:rPr>
              <w:lastRenderedPageBreak/>
              <w:t>Medium</w:t>
            </w:r>
          </w:p>
        </w:tc>
        <w:tc>
          <w:tcPr>
            <w:tcW w:w="1440" w:type="dxa"/>
            <w:gridSpan w:val="2"/>
          </w:tcPr>
          <w:p w:rsidR="001B4D2A" w:rsidRDefault="001B4D2A">
            <w:pPr>
              <w:rPr>
                <w:rFonts w:ascii="Arial" w:hAnsi="Arial" w:cs="Arial"/>
                <w:sz w:val="20"/>
                <w:szCs w:val="20"/>
                <w:lang w:val="en-GB"/>
              </w:rPr>
            </w:pPr>
            <w:r>
              <w:rPr>
                <w:rFonts w:ascii="Arial" w:hAnsi="Arial" w:cs="Arial"/>
                <w:sz w:val="20"/>
                <w:szCs w:val="20"/>
                <w:lang w:val="en-GB"/>
              </w:rPr>
              <w:t>MoEF, State Enviro</w:t>
            </w:r>
            <w:r>
              <w:rPr>
                <w:rFonts w:ascii="Arial" w:hAnsi="Arial" w:cs="Arial"/>
                <w:sz w:val="20"/>
                <w:szCs w:val="20"/>
                <w:lang w:val="en-GB"/>
              </w:rPr>
              <w:t>n</w:t>
            </w:r>
            <w:r>
              <w:rPr>
                <w:rFonts w:ascii="Arial" w:hAnsi="Arial" w:cs="Arial"/>
                <w:sz w:val="20"/>
                <w:szCs w:val="20"/>
                <w:lang w:val="en-GB"/>
              </w:rPr>
              <w:t>mental A</w:t>
            </w:r>
            <w:r>
              <w:rPr>
                <w:rFonts w:ascii="Arial" w:hAnsi="Arial" w:cs="Arial"/>
                <w:sz w:val="20"/>
                <w:szCs w:val="20"/>
                <w:lang w:val="en-GB"/>
              </w:rPr>
              <w:t>p</w:t>
            </w:r>
            <w:r>
              <w:rPr>
                <w:rFonts w:ascii="Arial" w:hAnsi="Arial" w:cs="Arial"/>
                <w:sz w:val="20"/>
                <w:szCs w:val="20"/>
                <w:lang w:val="en-GB"/>
              </w:rPr>
              <w:t>praisal A</w:t>
            </w:r>
            <w:r>
              <w:rPr>
                <w:rFonts w:ascii="Arial" w:hAnsi="Arial" w:cs="Arial"/>
                <w:sz w:val="20"/>
                <w:szCs w:val="20"/>
                <w:lang w:val="en-GB"/>
              </w:rPr>
              <w:t>u</w:t>
            </w:r>
            <w:r>
              <w:rPr>
                <w:rFonts w:ascii="Arial" w:hAnsi="Arial" w:cs="Arial"/>
                <w:sz w:val="20"/>
                <w:szCs w:val="20"/>
                <w:lang w:val="en-GB"/>
              </w:rPr>
              <w:t>thorities, and other national institutions i</w:t>
            </w:r>
            <w:r>
              <w:rPr>
                <w:rFonts w:ascii="Arial" w:hAnsi="Arial" w:cs="Arial"/>
                <w:sz w:val="20"/>
                <w:szCs w:val="20"/>
                <w:lang w:val="en-GB"/>
              </w:rPr>
              <w:t>n</w:t>
            </w:r>
            <w:r>
              <w:rPr>
                <w:rFonts w:ascii="Arial" w:hAnsi="Arial" w:cs="Arial"/>
                <w:sz w:val="20"/>
                <w:szCs w:val="20"/>
                <w:lang w:val="en-GB"/>
              </w:rPr>
              <w:t>volved in conducting EIAs.</w:t>
            </w:r>
          </w:p>
        </w:tc>
        <w:tc>
          <w:tcPr>
            <w:tcW w:w="1800" w:type="dxa"/>
          </w:tcPr>
          <w:p w:rsidR="001B4D2A" w:rsidRDefault="001B4D2A">
            <w:pPr>
              <w:rPr>
                <w:rFonts w:ascii="Arial" w:hAnsi="Arial" w:cs="Arial"/>
                <w:sz w:val="20"/>
                <w:szCs w:val="20"/>
                <w:lang w:val="en-GB"/>
              </w:rPr>
            </w:pPr>
            <w:r>
              <w:rPr>
                <w:rFonts w:ascii="Arial" w:hAnsi="Arial" w:cs="Arial"/>
                <w:sz w:val="20"/>
                <w:szCs w:val="20"/>
                <w:lang w:val="en-GB"/>
              </w:rPr>
              <w:t>A suggested mechanism is to finance an ind</w:t>
            </w:r>
            <w:r>
              <w:rPr>
                <w:rFonts w:ascii="Arial" w:hAnsi="Arial" w:cs="Arial"/>
                <w:sz w:val="20"/>
                <w:szCs w:val="20"/>
                <w:lang w:val="en-GB"/>
              </w:rPr>
              <w:t>e</w:t>
            </w:r>
            <w:r>
              <w:rPr>
                <w:rFonts w:ascii="Arial" w:hAnsi="Arial" w:cs="Arial"/>
                <w:sz w:val="20"/>
                <w:szCs w:val="20"/>
                <w:lang w:val="en-GB"/>
              </w:rPr>
              <w:t>pendent authority (as reco</w:t>
            </w:r>
            <w:r>
              <w:rPr>
                <w:rFonts w:ascii="Arial" w:hAnsi="Arial" w:cs="Arial"/>
                <w:sz w:val="20"/>
                <w:szCs w:val="20"/>
                <w:lang w:val="en-GB"/>
              </w:rPr>
              <w:t>m</w:t>
            </w:r>
            <w:r>
              <w:rPr>
                <w:rFonts w:ascii="Arial" w:hAnsi="Arial" w:cs="Arial"/>
                <w:sz w:val="20"/>
                <w:szCs w:val="20"/>
                <w:lang w:val="en-GB"/>
              </w:rPr>
              <w:t>mended by the Planning Commission) which derives funds d</w:t>
            </w:r>
            <w:r>
              <w:rPr>
                <w:rFonts w:ascii="Arial" w:hAnsi="Arial" w:cs="Arial"/>
                <w:sz w:val="20"/>
                <w:szCs w:val="20"/>
                <w:lang w:val="en-GB"/>
              </w:rPr>
              <w:t>i</w:t>
            </w:r>
            <w:r>
              <w:rPr>
                <w:rFonts w:ascii="Arial" w:hAnsi="Arial" w:cs="Arial"/>
                <w:sz w:val="20"/>
                <w:szCs w:val="20"/>
                <w:lang w:val="en-GB"/>
              </w:rPr>
              <w:t>rectly from pr</w:t>
            </w:r>
            <w:r>
              <w:rPr>
                <w:rFonts w:ascii="Arial" w:hAnsi="Arial" w:cs="Arial"/>
                <w:sz w:val="20"/>
                <w:szCs w:val="20"/>
                <w:lang w:val="en-GB"/>
              </w:rPr>
              <w:t>o</w:t>
            </w:r>
            <w:r>
              <w:rPr>
                <w:rFonts w:ascii="Arial" w:hAnsi="Arial" w:cs="Arial"/>
                <w:sz w:val="20"/>
                <w:szCs w:val="20"/>
                <w:lang w:val="en-GB"/>
              </w:rPr>
              <w:t>ject proponents to function indepen</w:t>
            </w:r>
            <w:r>
              <w:rPr>
                <w:rFonts w:ascii="Arial" w:hAnsi="Arial" w:cs="Arial"/>
                <w:sz w:val="20"/>
                <w:szCs w:val="20"/>
                <w:lang w:val="en-GB"/>
              </w:rPr>
              <w:t>d</w:t>
            </w:r>
            <w:r>
              <w:rPr>
                <w:rFonts w:ascii="Arial" w:hAnsi="Arial" w:cs="Arial"/>
                <w:sz w:val="20"/>
                <w:szCs w:val="20"/>
                <w:lang w:val="en-GB"/>
              </w:rPr>
              <w:t>ently and to maintain objecti</w:t>
            </w:r>
            <w:r>
              <w:rPr>
                <w:rFonts w:ascii="Arial" w:hAnsi="Arial" w:cs="Arial"/>
                <w:sz w:val="20"/>
                <w:szCs w:val="20"/>
                <w:lang w:val="en-GB"/>
              </w:rPr>
              <w:t>v</w:t>
            </w:r>
            <w:r>
              <w:rPr>
                <w:rFonts w:ascii="Arial" w:hAnsi="Arial" w:cs="Arial"/>
                <w:sz w:val="20"/>
                <w:szCs w:val="20"/>
                <w:lang w:val="en-GB"/>
              </w:rPr>
              <w:t>ity.</w:t>
            </w:r>
          </w:p>
          <w:p w:rsidR="001B4D2A" w:rsidRDefault="001B4D2A">
            <w:pPr>
              <w:rPr>
                <w:rFonts w:ascii="Arial" w:hAnsi="Arial" w:cs="Arial"/>
                <w:sz w:val="20"/>
                <w:szCs w:val="20"/>
                <w:lang w:val="en-GB"/>
              </w:rPr>
            </w:pPr>
          </w:p>
          <w:p w:rsidR="001B4D2A" w:rsidRDefault="001B4D2A">
            <w:pPr>
              <w:rPr>
                <w:rFonts w:ascii="Arial" w:hAnsi="Arial" w:cs="Arial"/>
                <w:sz w:val="20"/>
                <w:szCs w:val="20"/>
                <w:lang w:val="en-GB"/>
              </w:rPr>
            </w:pPr>
          </w:p>
        </w:tc>
      </w:tr>
      <w:tr w:rsidR="001B4D2A">
        <w:tc>
          <w:tcPr>
            <w:tcW w:w="1972" w:type="dxa"/>
            <w:gridSpan w:val="2"/>
          </w:tcPr>
          <w:p w:rsidR="001B4D2A" w:rsidRDefault="001B4D2A">
            <w:pPr>
              <w:rPr>
                <w:rFonts w:ascii="Arial" w:hAnsi="Arial" w:cs="Arial"/>
                <w:sz w:val="20"/>
                <w:szCs w:val="20"/>
                <w:lang w:val="en-GB"/>
              </w:rPr>
            </w:pPr>
            <w:r>
              <w:rPr>
                <w:rFonts w:ascii="Arial" w:hAnsi="Arial" w:cs="Arial"/>
                <w:sz w:val="20"/>
                <w:szCs w:val="20"/>
                <w:lang w:val="en-GB"/>
              </w:rPr>
              <w:lastRenderedPageBreak/>
              <w:t>Limitations in the engag</w:t>
            </w:r>
            <w:r>
              <w:rPr>
                <w:rFonts w:ascii="Arial" w:hAnsi="Arial" w:cs="Arial"/>
                <w:sz w:val="20"/>
                <w:szCs w:val="20"/>
                <w:lang w:val="en-GB"/>
              </w:rPr>
              <w:t>e</w:t>
            </w:r>
            <w:r>
              <w:rPr>
                <w:rFonts w:ascii="Arial" w:hAnsi="Arial" w:cs="Arial"/>
                <w:sz w:val="20"/>
                <w:szCs w:val="20"/>
                <w:lang w:val="en-GB"/>
              </w:rPr>
              <w:t>ment of EIA guidelines with the pu</w:t>
            </w:r>
            <w:r>
              <w:rPr>
                <w:rFonts w:ascii="Arial" w:hAnsi="Arial" w:cs="Arial"/>
                <w:sz w:val="20"/>
                <w:szCs w:val="20"/>
                <w:lang w:val="en-GB"/>
              </w:rPr>
              <w:t>b</w:t>
            </w:r>
            <w:r>
              <w:rPr>
                <w:rFonts w:ascii="Arial" w:hAnsi="Arial" w:cs="Arial"/>
                <w:sz w:val="20"/>
                <w:szCs w:val="20"/>
                <w:lang w:val="en-GB"/>
              </w:rPr>
              <w:t>lic.</w:t>
            </w:r>
          </w:p>
        </w:tc>
        <w:tc>
          <w:tcPr>
            <w:tcW w:w="4064" w:type="dxa"/>
            <w:gridSpan w:val="3"/>
          </w:tcPr>
          <w:p w:rsidR="001B4D2A" w:rsidRDefault="001B4D2A">
            <w:pPr>
              <w:rPr>
                <w:rFonts w:ascii="Arial" w:hAnsi="Arial" w:cs="Arial"/>
                <w:sz w:val="20"/>
                <w:szCs w:val="20"/>
                <w:lang w:val="en-GB"/>
              </w:rPr>
            </w:pPr>
            <w:r w:rsidRPr="009552CB">
              <w:rPr>
                <w:rFonts w:ascii="Arial" w:hAnsi="Arial" w:cs="Arial"/>
                <w:sz w:val="20"/>
                <w:szCs w:val="20"/>
                <w:lang w:val="en-GB"/>
              </w:rPr>
              <w:t>Public hearings, an impo</w:t>
            </w:r>
            <w:r w:rsidRPr="009552CB">
              <w:rPr>
                <w:rFonts w:ascii="Arial" w:hAnsi="Arial" w:cs="Arial"/>
                <w:sz w:val="20"/>
                <w:szCs w:val="20"/>
                <w:lang w:val="en-GB"/>
              </w:rPr>
              <w:t>r</w:t>
            </w:r>
            <w:r w:rsidRPr="009552CB">
              <w:rPr>
                <w:rFonts w:ascii="Arial" w:hAnsi="Arial" w:cs="Arial"/>
                <w:sz w:val="20"/>
                <w:szCs w:val="20"/>
                <w:lang w:val="en-GB"/>
              </w:rPr>
              <w:t>tant component of EIA process, are often done hastily, and sometimes marked by limited transparency. Typically, it is co</w:t>
            </w:r>
            <w:r w:rsidRPr="009552CB">
              <w:rPr>
                <w:rFonts w:ascii="Arial" w:hAnsi="Arial" w:cs="Arial"/>
                <w:sz w:val="20"/>
                <w:szCs w:val="20"/>
                <w:lang w:val="en-GB"/>
              </w:rPr>
              <w:t>n</w:t>
            </w:r>
            <w:r w:rsidRPr="009552CB">
              <w:rPr>
                <w:rFonts w:ascii="Arial" w:hAnsi="Arial" w:cs="Arial"/>
                <w:sz w:val="20"/>
                <w:szCs w:val="20"/>
                <w:lang w:val="en-GB"/>
              </w:rPr>
              <w:t>strued that such shortcomings aim to benefit the project agencies. The new N</w:t>
            </w:r>
            <w:r w:rsidRPr="009552CB">
              <w:rPr>
                <w:rFonts w:ascii="Arial" w:hAnsi="Arial" w:cs="Arial"/>
                <w:sz w:val="20"/>
                <w:szCs w:val="20"/>
                <w:lang w:val="en-GB"/>
              </w:rPr>
              <w:t>o</w:t>
            </w:r>
            <w:r w:rsidRPr="009552CB">
              <w:rPr>
                <w:rFonts w:ascii="Arial" w:hAnsi="Arial" w:cs="Arial"/>
                <w:sz w:val="20"/>
                <w:szCs w:val="20"/>
                <w:lang w:val="en-GB"/>
              </w:rPr>
              <w:t>tification potentially has a weakness as it does not give clear guidelines r</w:t>
            </w:r>
            <w:r w:rsidRPr="009552CB">
              <w:rPr>
                <w:rFonts w:ascii="Arial" w:hAnsi="Arial" w:cs="Arial"/>
                <w:sz w:val="20"/>
                <w:szCs w:val="20"/>
                <w:lang w:val="en-GB"/>
              </w:rPr>
              <w:t>e</w:t>
            </w:r>
            <w:r w:rsidRPr="009552CB">
              <w:rPr>
                <w:rFonts w:ascii="Arial" w:hAnsi="Arial" w:cs="Arial"/>
                <w:sz w:val="20"/>
                <w:szCs w:val="20"/>
                <w:lang w:val="en-GB"/>
              </w:rPr>
              <w:t>garding the composition of local stakeholders, and public hearings can be weakened as no qu</w:t>
            </w:r>
            <w:r w:rsidRPr="009552CB">
              <w:rPr>
                <w:rFonts w:ascii="Arial" w:hAnsi="Arial" w:cs="Arial"/>
                <w:sz w:val="20"/>
                <w:szCs w:val="20"/>
                <w:lang w:val="en-GB"/>
              </w:rPr>
              <w:t>o</w:t>
            </w:r>
            <w:r w:rsidRPr="009552CB">
              <w:rPr>
                <w:rFonts w:ascii="Arial" w:hAnsi="Arial" w:cs="Arial"/>
                <w:sz w:val="20"/>
                <w:szCs w:val="20"/>
                <w:lang w:val="en-GB"/>
              </w:rPr>
              <w:t>rum is prescribed. Most of the EIA reports and related doc</w:t>
            </w:r>
            <w:r w:rsidRPr="009552CB">
              <w:rPr>
                <w:rFonts w:ascii="Arial" w:hAnsi="Arial" w:cs="Arial"/>
                <w:sz w:val="20"/>
                <w:szCs w:val="20"/>
                <w:lang w:val="en-GB"/>
              </w:rPr>
              <w:t>u</w:t>
            </w:r>
            <w:r w:rsidRPr="009552CB">
              <w:rPr>
                <w:rFonts w:ascii="Arial" w:hAnsi="Arial" w:cs="Arial"/>
                <w:sz w:val="20"/>
                <w:szCs w:val="20"/>
                <w:lang w:val="en-GB"/>
              </w:rPr>
              <w:t>ments are not readily and easily accessible for pu</w:t>
            </w:r>
            <w:r w:rsidRPr="009552CB">
              <w:rPr>
                <w:rFonts w:ascii="Arial" w:hAnsi="Arial" w:cs="Arial"/>
                <w:sz w:val="20"/>
                <w:szCs w:val="20"/>
                <w:lang w:val="en-GB"/>
              </w:rPr>
              <w:t>b</w:t>
            </w:r>
            <w:r w:rsidRPr="009552CB">
              <w:rPr>
                <w:rFonts w:ascii="Arial" w:hAnsi="Arial" w:cs="Arial"/>
                <w:sz w:val="20"/>
                <w:szCs w:val="20"/>
                <w:lang w:val="en-GB"/>
              </w:rPr>
              <w:t>lic scrutiny, despite Gover</w:t>
            </w:r>
            <w:r w:rsidRPr="009552CB">
              <w:rPr>
                <w:rFonts w:ascii="Arial" w:hAnsi="Arial" w:cs="Arial"/>
                <w:sz w:val="20"/>
                <w:szCs w:val="20"/>
                <w:lang w:val="en-GB"/>
              </w:rPr>
              <w:t>n</w:t>
            </w:r>
            <w:r w:rsidRPr="009552CB">
              <w:rPr>
                <w:rFonts w:ascii="Arial" w:hAnsi="Arial" w:cs="Arial"/>
                <w:sz w:val="20"/>
                <w:szCs w:val="20"/>
                <w:lang w:val="en-GB"/>
              </w:rPr>
              <w:t>ment’s recent efforts to bring in legislation and administr</w:t>
            </w:r>
            <w:r w:rsidRPr="009552CB">
              <w:rPr>
                <w:rFonts w:ascii="Arial" w:hAnsi="Arial" w:cs="Arial"/>
                <w:sz w:val="20"/>
                <w:szCs w:val="20"/>
                <w:lang w:val="en-GB"/>
              </w:rPr>
              <w:t>a</w:t>
            </w:r>
            <w:r w:rsidRPr="009552CB">
              <w:rPr>
                <w:rFonts w:ascii="Arial" w:hAnsi="Arial" w:cs="Arial"/>
                <w:sz w:val="20"/>
                <w:szCs w:val="20"/>
                <w:lang w:val="en-GB"/>
              </w:rPr>
              <w:t>tive measures for more transparent gover</w:t>
            </w:r>
            <w:r w:rsidRPr="009552CB">
              <w:rPr>
                <w:rFonts w:ascii="Arial" w:hAnsi="Arial" w:cs="Arial"/>
                <w:sz w:val="20"/>
                <w:szCs w:val="20"/>
                <w:lang w:val="en-GB"/>
              </w:rPr>
              <w:t>n</w:t>
            </w:r>
            <w:r w:rsidRPr="009552CB">
              <w:rPr>
                <w:rFonts w:ascii="Arial" w:hAnsi="Arial" w:cs="Arial"/>
                <w:sz w:val="20"/>
                <w:szCs w:val="20"/>
                <w:lang w:val="en-GB"/>
              </w:rPr>
              <w:t>ance.</w:t>
            </w:r>
            <w:r w:rsidR="009E7A32" w:rsidRPr="00AA03B6">
              <w:rPr>
                <w:rFonts w:ascii="Arial" w:hAnsi="Arial"/>
                <w:b/>
                <w:color w:val="FF0000"/>
                <w:sz w:val="22"/>
                <w:szCs w:val="22"/>
              </w:rPr>
              <w:t xml:space="preserve"> </w:t>
            </w:r>
          </w:p>
        </w:tc>
        <w:tc>
          <w:tcPr>
            <w:tcW w:w="928" w:type="dxa"/>
          </w:tcPr>
          <w:p w:rsidR="001B4D2A" w:rsidRDefault="001B4D2A">
            <w:pPr>
              <w:rPr>
                <w:rFonts w:ascii="Arial" w:hAnsi="Arial" w:cs="Arial"/>
                <w:sz w:val="20"/>
                <w:szCs w:val="20"/>
                <w:lang w:val="en-GB"/>
              </w:rPr>
            </w:pPr>
            <w:r>
              <w:rPr>
                <w:rFonts w:ascii="Arial" w:hAnsi="Arial" w:cs="Arial"/>
                <w:sz w:val="20"/>
                <w:szCs w:val="20"/>
                <w:lang w:val="en-GB"/>
              </w:rPr>
              <w:t>M</w:t>
            </w:r>
            <w:r>
              <w:rPr>
                <w:rFonts w:ascii="Arial" w:hAnsi="Arial" w:cs="Arial"/>
                <w:sz w:val="20"/>
                <w:szCs w:val="20"/>
                <w:lang w:val="en-GB"/>
              </w:rPr>
              <w:t>e</w:t>
            </w:r>
            <w:r>
              <w:rPr>
                <w:rFonts w:ascii="Arial" w:hAnsi="Arial" w:cs="Arial"/>
                <w:sz w:val="20"/>
                <w:szCs w:val="20"/>
                <w:lang w:val="en-GB"/>
              </w:rPr>
              <w:t>dium</w:t>
            </w:r>
          </w:p>
        </w:tc>
        <w:tc>
          <w:tcPr>
            <w:tcW w:w="2758" w:type="dxa"/>
            <w:gridSpan w:val="2"/>
          </w:tcPr>
          <w:p w:rsidR="001B4D2A" w:rsidRDefault="001B4D2A">
            <w:pPr>
              <w:rPr>
                <w:rFonts w:ascii="Arial" w:hAnsi="Arial" w:cs="Arial"/>
                <w:sz w:val="20"/>
                <w:szCs w:val="20"/>
                <w:lang w:val="en-GB"/>
              </w:rPr>
            </w:pPr>
            <w:r>
              <w:rPr>
                <w:rFonts w:ascii="Arial" w:hAnsi="Arial" w:cs="Arial"/>
                <w:sz w:val="20"/>
                <w:szCs w:val="20"/>
                <w:lang w:val="en-GB"/>
              </w:rPr>
              <w:t>Efforts should be made both at the level of executing organis</w:t>
            </w:r>
            <w:r>
              <w:rPr>
                <w:rFonts w:ascii="Arial" w:hAnsi="Arial" w:cs="Arial"/>
                <w:sz w:val="20"/>
                <w:szCs w:val="20"/>
                <w:lang w:val="en-GB"/>
              </w:rPr>
              <w:t>a</w:t>
            </w:r>
            <w:r>
              <w:rPr>
                <w:rFonts w:ascii="Arial" w:hAnsi="Arial" w:cs="Arial"/>
                <w:sz w:val="20"/>
                <w:szCs w:val="20"/>
                <w:lang w:val="en-GB"/>
              </w:rPr>
              <w:t>tions and decision-making go</w:t>
            </w:r>
            <w:r>
              <w:rPr>
                <w:rFonts w:ascii="Arial" w:hAnsi="Arial" w:cs="Arial"/>
                <w:sz w:val="20"/>
                <w:szCs w:val="20"/>
                <w:lang w:val="en-GB"/>
              </w:rPr>
              <w:t>v</w:t>
            </w:r>
            <w:r>
              <w:rPr>
                <w:rFonts w:ascii="Arial" w:hAnsi="Arial" w:cs="Arial"/>
                <w:sz w:val="20"/>
                <w:szCs w:val="20"/>
                <w:lang w:val="en-GB"/>
              </w:rPr>
              <w:t>ernment bodies to make the entire EIA report access</w:t>
            </w:r>
            <w:r>
              <w:rPr>
                <w:rFonts w:ascii="Arial" w:hAnsi="Arial" w:cs="Arial"/>
                <w:sz w:val="20"/>
                <w:szCs w:val="20"/>
                <w:lang w:val="en-GB"/>
              </w:rPr>
              <w:t>i</w:t>
            </w:r>
            <w:r>
              <w:rPr>
                <w:rFonts w:ascii="Arial" w:hAnsi="Arial" w:cs="Arial"/>
                <w:sz w:val="20"/>
                <w:szCs w:val="20"/>
                <w:lang w:val="en-GB"/>
              </w:rPr>
              <w:t>ble in electronic m</w:t>
            </w:r>
            <w:r>
              <w:rPr>
                <w:rFonts w:ascii="Arial" w:hAnsi="Arial" w:cs="Arial"/>
                <w:sz w:val="20"/>
                <w:szCs w:val="20"/>
                <w:lang w:val="en-GB"/>
              </w:rPr>
              <w:t>e</w:t>
            </w:r>
            <w:r>
              <w:rPr>
                <w:rFonts w:ascii="Arial" w:hAnsi="Arial" w:cs="Arial"/>
                <w:sz w:val="20"/>
                <w:szCs w:val="20"/>
                <w:lang w:val="en-GB"/>
              </w:rPr>
              <w:t>dia for public scr</w:t>
            </w:r>
            <w:r>
              <w:rPr>
                <w:rFonts w:ascii="Arial" w:hAnsi="Arial" w:cs="Arial"/>
                <w:sz w:val="20"/>
                <w:szCs w:val="20"/>
                <w:lang w:val="en-GB"/>
              </w:rPr>
              <w:t>u</w:t>
            </w:r>
            <w:r>
              <w:rPr>
                <w:rFonts w:ascii="Arial" w:hAnsi="Arial" w:cs="Arial"/>
                <w:sz w:val="20"/>
                <w:szCs w:val="20"/>
                <w:lang w:val="en-GB"/>
              </w:rPr>
              <w:t>tiny.</w:t>
            </w:r>
          </w:p>
        </w:tc>
        <w:tc>
          <w:tcPr>
            <w:tcW w:w="1186" w:type="dxa"/>
            <w:gridSpan w:val="2"/>
          </w:tcPr>
          <w:p w:rsidR="001B4D2A" w:rsidRDefault="001B4D2A">
            <w:pPr>
              <w:rPr>
                <w:rFonts w:ascii="Arial" w:hAnsi="Arial" w:cs="Arial"/>
                <w:sz w:val="20"/>
                <w:szCs w:val="20"/>
                <w:lang w:val="en-GB"/>
              </w:rPr>
            </w:pPr>
            <w:r>
              <w:rPr>
                <w:rFonts w:ascii="Arial" w:hAnsi="Arial" w:cs="Arial"/>
                <w:sz w:val="20"/>
                <w:szCs w:val="20"/>
                <w:lang w:val="en-GB"/>
              </w:rPr>
              <w:t>Short</w:t>
            </w:r>
          </w:p>
        </w:tc>
        <w:tc>
          <w:tcPr>
            <w:tcW w:w="1440" w:type="dxa"/>
            <w:gridSpan w:val="2"/>
          </w:tcPr>
          <w:p w:rsidR="001B4D2A" w:rsidRDefault="001B4D2A">
            <w:pPr>
              <w:rPr>
                <w:rFonts w:ascii="Arial" w:hAnsi="Arial" w:cs="Arial"/>
                <w:sz w:val="20"/>
                <w:szCs w:val="20"/>
                <w:lang w:val="en-GB"/>
              </w:rPr>
            </w:pPr>
            <w:r>
              <w:rPr>
                <w:rFonts w:ascii="Arial" w:hAnsi="Arial" w:cs="Arial"/>
                <w:sz w:val="20"/>
                <w:szCs w:val="20"/>
                <w:lang w:val="en-GB"/>
              </w:rPr>
              <w:t>MoEF, State Depar</w:t>
            </w:r>
            <w:r>
              <w:rPr>
                <w:rFonts w:ascii="Arial" w:hAnsi="Arial" w:cs="Arial"/>
                <w:sz w:val="20"/>
                <w:szCs w:val="20"/>
                <w:lang w:val="en-GB"/>
              </w:rPr>
              <w:t>t</w:t>
            </w:r>
            <w:r>
              <w:rPr>
                <w:rFonts w:ascii="Arial" w:hAnsi="Arial" w:cs="Arial"/>
                <w:sz w:val="20"/>
                <w:szCs w:val="20"/>
                <w:lang w:val="en-GB"/>
              </w:rPr>
              <w:t>ments of Enviro</w:t>
            </w:r>
            <w:r>
              <w:rPr>
                <w:rFonts w:ascii="Arial" w:hAnsi="Arial" w:cs="Arial"/>
                <w:sz w:val="20"/>
                <w:szCs w:val="20"/>
                <w:lang w:val="en-GB"/>
              </w:rPr>
              <w:t>n</w:t>
            </w:r>
            <w:r>
              <w:rPr>
                <w:rFonts w:ascii="Arial" w:hAnsi="Arial" w:cs="Arial"/>
                <w:sz w:val="20"/>
                <w:szCs w:val="20"/>
                <w:lang w:val="en-GB"/>
              </w:rPr>
              <w:t>ment, Pollution Co</w:t>
            </w:r>
            <w:r>
              <w:rPr>
                <w:rFonts w:ascii="Arial" w:hAnsi="Arial" w:cs="Arial"/>
                <w:sz w:val="20"/>
                <w:szCs w:val="20"/>
                <w:lang w:val="en-GB"/>
              </w:rPr>
              <w:t>n</w:t>
            </w:r>
            <w:r>
              <w:rPr>
                <w:rFonts w:ascii="Arial" w:hAnsi="Arial" w:cs="Arial"/>
                <w:sz w:val="20"/>
                <w:szCs w:val="20"/>
                <w:lang w:val="en-GB"/>
              </w:rPr>
              <w:t>trol Boards, un</w:t>
            </w:r>
            <w:r>
              <w:rPr>
                <w:rFonts w:ascii="Arial" w:hAnsi="Arial" w:cs="Arial"/>
                <w:sz w:val="20"/>
                <w:szCs w:val="20"/>
                <w:lang w:val="en-GB"/>
              </w:rPr>
              <w:t>i</w:t>
            </w:r>
            <w:r>
              <w:rPr>
                <w:rFonts w:ascii="Arial" w:hAnsi="Arial" w:cs="Arial"/>
                <w:sz w:val="20"/>
                <w:szCs w:val="20"/>
                <w:lang w:val="en-GB"/>
              </w:rPr>
              <w:t>versities PRIs and local NGOs.</w:t>
            </w:r>
          </w:p>
        </w:tc>
        <w:tc>
          <w:tcPr>
            <w:tcW w:w="1800" w:type="dxa"/>
          </w:tcPr>
          <w:p w:rsidR="001B4D2A" w:rsidRDefault="001B4D2A">
            <w:pPr>
              <w:rPr>
                <w:rFonts w:ascii="Arial" w:hAnsi="Arial" w:cs="Arial"/>
                <w:sz w:val="20"/>
                <w:szCs w:val="20"/>
                <w:lang w:val="en-GB"/>
              </w:rPr>
            </w:pPr>
            <w:r>
              <w:rPr>
                <w:rFonts w:ascii="Arial" w:hAnsi="Arial" w:cs="Arial"/>
                <w:sz w:val="20"/>
                <w:szCs w:val="20"/>
                <w:lang w:val="en-GB"/>
              </w:rPr>
              <w:t>Since this co</w:t>
            </w:r>
            <w:r>
              <w:rPr>
                <w:rFonts w:ascii="Arial" w:hAnsi="Arial" w:cs="Arial"/>
                <w:sz w:val="20"/>
                <w:szCs w:val="20"/>
                <w:lang w:val="en-GB"/>
              </w:rPr>
              <w:t>m</w:t>
            </w:r>
            <w:r>
              <w:rPr>
                <w:rFonts w:ascii="Arial" w:hAnsi="Arial" w:cs="Arial"/>
                <w:sz w:val="20"/>
                <w:szCs w:val="20"/>
                <w:lang w:val="en-GB"/>
              </w:rPr>
              <w:t>ponent will be largely cross-sectoral, funds could be sourced from the target institutions.</w:t>
            </w:r>
          </w:p>
        </w:tc>
      </w:tr>
      <w:tr w:rsidR="001B4D2A">
        <w:tc>
          <w:tcPr>
            <w:tcW w:w="14148" w:type="dxa"/>
            <w:gridSpan w:val="13"/>
          </w:tcPr>
          <w:p w:rsidR="001B4D2A" w:rsidRDefault="001B4D2A">
            <w:pPr>
              <w:jc w:val="center"/>
              <w:rPr>
                <w:rFonts w:ascii="Arial" w:hAnsi="Arial" w:cs="Arial"/>
                <w:b/>
                <w:sz w:val="20"/>
                <w:szCs w:val="20"/>
                <w:lang w:val="en-GB"/>
              </w:rPr>
            </w:pPr>
            <w:r>
              <w:rPr>
                <w:rFonts w:ascii="Arial" w:hAnsi="Arial" w:cs="Arial"/>
                <w:b/>
                <w:sz w:val="20"/>
                <w:szCs w:val="20"/>
                <w:lang w:val="en-GB"/>
              </w:rPr>
              <w:t>CONVENTION REQUIREMENT: 6</w:t>
            </w:r>
          </w:p>
          <w:p w:rsidR="001B4D2A" w:rsidRDefault="001B4D2A">
            <w:pPr>
              <w:jc w:val="center"/>
              <w:rPr>
                <w:rFonts w:ascii="Arial" w:hAnsi="Arial" w:cs="Arial"/>
                <w:b/>
                <w:sz w:val="26"/>
                <w:szCs w:val="26"/>
                <w:lang w:val="en-GB"/>
              </w:rPr>
            </w:pPr>
            <w:r>
              <w:rPr>
                <w:rFonts w:ascii="Arial" w:hAnsi="Arial" w:cs="Arial"/>
                <w:b/>
                <w:sz w:val="26"/>
                <w:szCs w:val="26"/>
                <w:lang w:val="en-GB"/>
              </w:rPr>
              <w:t>Managing Information notably through Clearing House Mechanisms</w:t>
            </w:r>
          </w:p>
          <w:p w:rsidR="001B4D2A" w:rsidRDefault="001B4D2A">
            <w:pPr>
              <w:jc w:val="center"/>
              <w:rPr>
                <w:rFonts w:ascii="Arial" w:hAnsi="Arial" w:cs="Arial"/>
                <w:b/>
                <w:lang w:val="en-GB"/>
              </w:rPr>
            </w:pPr>
          </w:p>
          <w:p w:rsidR="001B4D2A" w:rsidRDefault="001B4D2A">
            <w:pPr>
              <w:rPr>
                <w:rFonts w:ascii="Arial" w:hAnsi="Arial" w:cs="Arial"/>
                <w:b/>
                <w:sz w:val="20"/>
                <w:szCs w:val="20"/>
                <w:lang w:val="en-GB"/>
              </w:rPr>
            </w:pPr>
            <w:r>
              <w:rPr>
                <w:rFonts w:ascii="Arial" w:hAnsi="Arial" w:cs="Arial"/>
                <w:b/>
                <w:sz w:val="20"/>
                <w:szCs w:val="20"/>
                <w:lang w:val="en-GB"/>
              </w:rPr>
              <w:t>CAPACITY STATUS &amp; STRENGTHS:</w:t>
            </w:r>
          </w:p>
          <w:p w:rsidR="001B4D2A" w:rsidRDefault="001B4D2A">
            <w:pPr>
              <w:rPr>
                <w:rFonts w:ascii="Arial" w:hAnsi="Arial" w:cs="Arial"/>
                <w:b/>
                <w:lang w:val="en-GB"/>
              </w:rPr>
            </w:pPr>
          </w:p>
          <w:p w:rsidR="001B4D2A" w:rsidRDefault="001B4D2A">
            <w:pPr>
              <w:rPr>
                <w:rFonts w:ascii="Arial" w:hAnsi="Arial" w:cs="Arial"/>
                <w:sz w:val="20"/>
                <w:szCs w:val="20"/>
                <w:lang w:val="en-GB"/>
              </w:rPr>
            </w:pPr>
            <w:r>
              <w:rPr>
                <w:rFonts w:ascii="Arial" w:hAnsi="Arial" w:cs="Arial"/>
                <w:sz w:val="20"/>
                <w:szCs w:val="20"/>
                <w:lang w:val="en-GB"/>
              </w:rPr>
              <w:t>The MoEF has established ENVIS, an open-access i</w:t>
            </w:r>
            <w:r>
              <w:rPr>
                <w:rFonts w:ascii="Arial" w:hAnsi="Arial" w:cs="Arial"/>
                <w:sz w:val="20"/>
                <w:szCs w:val="20"/>
                <w:lang w:val="en-GB"/>
              </w:rPr>
              <w:t>n</w:t>
            </w:r>
            <w:r>
              <w:rPr>
                <w:rFonts w:ascii="Arial" w:hAnsi="Arial" w:cs="Arial"/>
                <w:sz w:val="20"/>
                <w:szCs w:val="20"/>
                <w:lang w:val="en-GB"/>
              </w:rPr>
              <w:t>formation exchange network for biodiversity. Currently there are 72 ENVIS centres. ENVIS is the national CHM for the CBD. The CHM for the Bi</w:t>
            </w:r>
            <w:r>
              <w:rPr>
                <w:rFonts w:ascii="Arial" w:hAnsi="Arial" w:cs="Arial"/>
                <w:sz w:val="20"/>
                <w:szCs w:val="20"/>
                <w:lang w:val="en-GB"/>
              </w:rPr>
              <w:t>o</w:t>
            </w:r>
            <w:r>
              <w:rPr>
                <w:rFonts w:ascii="Arial" w:hAnsi="Arial" w:cs="Arial"/>
                <w:sz w:val="20"/>
                <w:szCs w:val="20"/>
                <w:lang w:val="en-GB"/>
              </w:rPr>
              <w:t xml:space="preserve">safety Protocol has also been established. The NBRI is </w:t>
            </w:r>
            <w:smartTag w:uri="urn:schemas-microsoft-com:office:smarttags" w:element="place">
              <w:smartTag w:uri="urn:schemas-microsoft-com:office:smarttags" w:element="country-region">
                <w:r>
                  <w:rPr>
                    <w:rFonts w:ascii="Arial" w:hAnsi="Arial" w:cs="Arial"/>
                    <w:sz w:val="20"/>
                    <w:szCs w:val="20"/>
                    <w:lang w:val="en-GB"/>
                  </w:rPr>
                  <w:t>India</w:t>
                </w:r>
              </w:smartTag>
            </w:smartTag>
            <w:r>
              <w:rPr>
                <w:rFonts w:ascii="Arial" w:hAnsi="Arial" w:cs="Arial"/>
                <w:sz w:val="20"/>
                <w:szCs w:val="20"/>
                <w:lang w:val="en-GB"/>
              </w:rPr>
              <w:t>’s nodal agency for the Asia Pacific Traditional Medicine Ne</w:t>
            </w:r>
            <w:r>
              <w:rPr>
                <w:rFonts w:ascii="Arial" w:hAnsi="Arial" w:cs="Arial"/>
                <w:sz w:val="20"/>
                <w:szCs w:val="20"/>
                <w:lang w:val="en-GB"/>
              </w:rPr>
              <w:t>t</w:t>
            </w:r>
            <w:r>
              <w:rPr>
                <w:rFonts w:ascii="Arial" w:hAnsi="Arial" w:cs="Arial"/>
                <w:sz w:val="20"/>
                <w:szCs w:val="20"/>
                <w:lang w:val="en-GB"/>
              </w:rPr>
              <w:t>work and is also involved with the Global Biodiversity Information Facility (GBIF).  Similarly, the IHBT is the national partner for Global Forest Information Service. NISCAIR has developed the TKDL, an open-access information resource and exchange forum. The NIF has also been active in doc</w:t>
            </w:r>
            <w:r>
              <w:rPr>
                <w:rFonts w:ascii="Arial" w:hAnsi="Arial" w:cs="Arial"/>
                <w:sz w:val="20"/>
                <w:szCs w:val="20"/>
                <w:lang w:val="en-GB"/>
              </w:rPr>
              <w:t>u</w:t>
            </w:r>
            <w:r>
              <w:rPr>
                <w:rFonts w:ascii="Arial" w:hAnsi="Arial" w:cs="Arial"/>
                <w:sz w:val="20"/>
                <w:szCs w:val="20"/>
                <w:lang w:val="en-GB"/>
              </w:rPr>
              <w:t>mentation and dissemination of Traditional Knowledge Systems (TKS), particularly in apiculture. Other platforms include the Indian Coral Reef Monitoring Network (ICRMN), the Bay of Bengal Programme for Inter-Governmental Organisation (BOBP- IGO, launched by India, Bangl</w:t>
            </w:r>
            <w:r>
              <w:rPr>
                <w:rFonts w:ascii="Arial" w:hAnsi="Arial" w:cs="Arial"/>
                <w:sz w:val="20"/>
                <w:szCs w:val="20"/>
                <w:lang w:val="en-GB"/>
              </w:rPr>
              <w:t>a</w:t>
            </w:r>
            <w:r>
              <w:rPr>
                <w:rFonts w:ascii="Arial" w:hAnsi="Arial" w:cs="Arial"/>
                <w:sz w:val="20"/>
                <w:szCs w:val="20"/>
                <w:lang w:val="en-GB"/>
              </w:rPr>
              <w:t>desh, Sri Lanka, and Maldives), models for collaboration of multiple stakeholders such as the Western Ghats Forum (WGF), information networks such as the Biod</w:t>
            </w:r>
            <w:r>
              <w:rPr>
                <w:rFonts w:ascii="Arial" w:hAnsi="Arial" w:cs="Arial"/>
                <w:sz w:val="20"/>
                <w:szCs w:val="20"/>
                <w:lang w:val="en-GB"/>
              </w:rPr>
              <w:t>i</w:t>
            </w:r>
            <w:r>
              <w:rPr>
                <w:rFonts w:ascii="Arial" w:hAnsi="Arial" w:cs="Arial"/>
                <w:sz w:val="20"/>
                <w:szCs w:val="20"/>
                <w:lang w:val="en-GB"/>
              </w:rPr>
              <w:t>versity Informatics division of National Chemical Laboratories (NCL), Indian Bio-resources Information Network (IBIN) of Department of Bi</w:t>
            </w:r>
            <w:r>
              <w:rPr>
                <w:rFonts w:ascii="Arial" w:hAnsi="Arial" w:cs="Arial"/>
                <w:sz w:val="20"/>
                <w:szCs w:val="20"/>
                <w:lang w:val="en-GB"/>
              </w:rPr>
              <w:t>o</w:t>
            </w:r>
            <w:r>
              <w:rPr>
                <w:rFonts w:ascii="Arial" w:hAnsi="Arial" w:cs="Arial"/>
                <w:sz w:val="20"/>
                <w:szCs w:val="20"/>
                <w:lang w:val="en-GB"/>
              </w:rPr>
              <w:t>technology (DBT), and Bioi</w:t>
            </w:r>
            <w:r>
              <w:rPr>
                <w:rFonts w:ascii="Arial" w:hAnsi="Arial" w:cs="Arial"/>
                <w:sz w:val="20"/>
                <w:szCs w:val="20"/>
                <w:lang w:val="en-GB"/>
              </w:rPr>
              <w:t>n</w:t>
            </w:r>
            <w:r>
              <w:rPr>
                <w:rFonts w:ascii="Arial" w:hAnsi="Arial" w:cs="Arial"/>
                <w:sz w:val="20"/>
                <w:szCs w:val="20"/>
                <w:lang w:val="en-GB"/>
              </w:rPr>
              <w:t>formatics Cell of NBRI also perform the role of clearing houses.</w:t>
            </w:r>
          </w:p>
          <w:p w:rsidR="001B4D2A" w:rsidRDefault="001B4D2A">
            <w:pPr>
              <w:rPr>
                <w:rFonts w:ascii="Arial" w:hAnsi="Arial" w:cs="Arial"/>
                <w:sz w:val="20"/>
                <w:szCs w:val="20"/>
                <w:lang w:val="en-GB"/>
              </w:rPr>
            </w:pPr>
          </w:p>
          <w:p w:rsidR="001B4D2A" w:rsidRDefault="001B4D2A">
            <w:pPr>
              <w:spacing w:after="120"/>
              <w:rPr>
                <w:rFonts w:ascii="Arial" w:hAnsi="Arial" w:cs="Arial"/>
                <w:sz w:val="20"/>
                <w:szCs w:val="20"/>
                <w:lang w:val="en-GB"/>
              </w:rPr>
            </w:pPr>
            <w:smartTag w:uri="urn:schemas-microsoft-com:office:smarttags" w:element="place">
              <w:smartTag w:uri="urn:schemas-microsoft-com:office:smarttags" w:element="country-region">
                <w:r>
                  <w:rPr>
                    <w:rFonts w:ascii="Arial" w:hAnsi="Arial" w:cs="Arial"/>
                    <w:sz w:val="20"/>
                    <w:szCs w:val="20"/>
                    <w:lang w:val="en-GB"/>
                  </w:rPr>
                  <w:t>India</w:t>
                </w:r>
              </w:smartTag>
            </w:smartTag>
            <w:r>
              <w:rPr>
                <w:rFonts w:ascii="Arial" w:hAnsi="Arial" w:cs="Arial"/>
                <w:sz w:val="20"/>
                <w:szCs w:val="20"/>
                <w:lang w:val="en-GB"/>
              </w:rPr>
              <w:t xml:space="preserve"> has extensive networks among institutions across the country for information exchange. Some of these have developed mechanisms with international organizations for facilitating exchange of publicly available information towards implementation of the Convention.  The information on TKDL on Ayurveda is being shared with many countries in Asia, Africa and </w:t>
            </w:r>
            <w:smartTag w:uri="urn:schemas-microsoft-com:office:smarttags" w:element="place">
              <w:r>
                <w:rPr>
                  <w:rFonts w:ascii="Arial" w:hAnsi="Arial" w:cs="Arial"/>
                  <w:sz w:val="20"/>
                  <w:szCs w:val="20"/>
                  <w:lang w:val="en-GB"/>
                </w:rPr>
                <w:t>Europe</w:t>
              </w:r>
            </w:smartTag>
            <w:r>
              <w:rPr>
                <w:rFonts w:ascii="Arial" w:hAnsi="Arial" w:cs="Arial"/>
                <w:sz w:val="20"/>
                <w:szCs w:val="20"/>
                <w:lang w:val="en-GB"/>
              </w:rPr>
              <w:t xml:space="preserve"> who have shown interest in replicating the model for patent granting process in their respective countries. </w:t>
            </w:r>
            <w:smartTag w:uri="urn:schemas-microsoft-com:office:smarttags" w:element="place">
              <w:smartTag w:uri="urn:schemas-microsoft-com:office:smarttags" w:element="country-region">
                <w:r>
                  <w:rPr>
                    <w:rFonts w:ascii="Arial" w:hAnsi="Arial" w:cs="Arial"/>
                    <w:sz w:val="20"/>
                    <w:szCs w:val="20"/>
                    <w:lang w:val="en-GB"/>
                  </w:rPr>
                  <w:t>India</w:t>
                </w:r>
              </w:smartTag>
            </w:smartTag>
            <w:r>
              <w:rPr>
                <w:rFonts w:ascii="Arial" w:hAnsi="Arial" w:cs="Arial"/>
                <w:sz w:val="20"/>
                <w:szCs w:val="20"/>
                <w:lang w:val="en-GB"/>
              </w:rPr>
              <w:t xml:space="preserve"> is a member of Asia Pacific Traditional Medicine Network and participates in database development and sharing of TK. India has established </w:t>
            </w:r>
            <w:r>
              <w:rPr>
                <w:rFonts w:ascii="Arial" w:hAnsi="Arial" w:cs="Arial"/>
                <w:sz w:val="20"/>
                <w:szCs w:val="20"/>
                <w:lang w:val="en-GB"/>
              </w:rPr>
              <w:lastRenderedPageBreak/>
              <w:t>linkages with the international Legume Database and Information System and Global Network of Botanical Gardens.</w:t>
            </w:r>
          </w:p>
        </w:tc>
      </w:tr>
      <w:tr w:rsidR="001B4D2A">
        <w:tc>
          <w:tcPr>
            <w:tcW w:w="1972" w:type="dxa"/>
            <w:gridSpan w:val="2"/>
          </w:tcPr>
          <w:p w:rsidR="001B4D2A" w:rsidRDefault="001B4D2A">
            <w:pPr>
              <w:jc w:val="center"/>
              <w:rPr>
                <w:rFonts w:ascii="Arial" w:hAnsi="Arial" w:cs="Arial"/>
                <w:b/>
                <w:sz w:val="20"/>
                <w:szCs w:val="20"/>
                <w:lang w:val="en-GB"/>
              </w:rPr>
            </w:pPr>
            <w:r>
              <w:rPr>
                <w:rFonts w:ascii="Arial" w:hAnsi="Arial" w:cs="Arial"/>
                <w:b/>
                <w:sz w:val="20"/>
                <w:szCs w:val="20"/>
                <w:lang w:val="en-GB"/>
              </w:rPr>
              <w:lastRenderedPageBreak/>
              <w:t>Capacity Gaps</w:t>
            </w:r>
          </w:p>
        </w:tc>
        <w:tc>
          <w:tcPr>
            <w:tcW w:w="4064" w:type="dxa"/>
            <w:gridSpan w:val="3"/>
          </w:tcPr>
          <w:p w:rsidR="001B4D2A" w:rsidRDefault="001B4D2A">
            <w:pPr>
              <w:jc w:val="center"/>
              <w:rPr>
                <w:rFonts w:ascii="Arial" w:hAnsi="Arial" w:cs="Arial"/>
                <w:b/>
                <w:sz w:val="20"/>
                <w:szCs w:val="20"/>
                <w:lang w:val="en-GB"/>
              </w:rPr>
            </w:pPr>
            <w:r>
              <w:rPr>
                <w:rFonts w:ascii="Arial" w:hAnsi="Arial" w:cs="Arial"/>
                <w:b/>
                <w:sz w:val="20"/>
                <w:szCs w:val="20"/>
                <w:lang w:val="en-GB"/>
              </w:rPr>
              <w:t>Brief Description of Capacity Gaps</w:t>
            </w:r>
          </w:p>
        </w:tc>
        <w:tc>
          <w:tcPr>
            <w:tcW w:w="928" w:type="dxa"/>
          </w:tcPr>
          <w:p w:rsidR="001B4D2A" w:rsidRDefault="001B4D2A">
            <w:pPr>
              <w:jc w:val="center"/>
              <w:rPr>
                <w:rFonts w:ascii="Arial" w:hAnsi="Arial" w:cs="Arial"/>
                <w:b/>
                <w:sz w:val="20"/>
                <w:szCs w:val="20"/>
                <w:lang w:val="en-GB"/>
              </w:rPr>
            </w:pPr>
            <w:r>
              <w:rPr>
                <w:rFonts w:ascii="Arial" w:hAnsi="Arial" w:cs="Arial"/>
                <w:b/>
                <w:sz w:val="20"/>
                <w:szCs w:val="20"/>
                <w:lang w:val="en-GB"/>
              </w:rPr>
              <w:t>Priority</w:t>
            </w:r>
          </w:p>
        </w:tc>
        <w:tc>
          <w:tcPr>
            <w:tcW w:w="2758" w:type="dxa"/>
            <w:gridSpan w:val="2"/>
          </w:tcPr>
          <w:p w:rsidR="001B4D2A" w:rsidRDefault="001B4D2A">
            <w:pPr>
              <w:jc w:val="center"/>
              <w:rPr>
                <w:rFonts w:ascii="Arial" w:hAnsi="Arial" w:cs="Arial"/>
                <w:b/>
                <w:sz w:val="20"/>
                <w:szCs w:val="20"/>
                <w:lang w:val="en-GB"/>
              </w:rPr>
            </w:pPr>
            <w:r>
              <w:rPr>
                <w:rFonts w:ascii="Arial" w:hAnsi="Arial" w:cs="Arial"/>
                <w:b/>
                <w:sz w:val="20"/>
                <w:szCs w:val="20"/>
                <w:lang w:val="en-GB"/>
              </w:rPr>
              <w:t>Capacity Development Action</w:t>
            </w:r>
          </w:p>
        </w:tc>
        <w:tc>
          <w:tcPr>
            <w:tcW w:w="1186" w:type="dxa"/>
            <w:gridSpan w:val="2"/>
          </w:tcPr>
          <w:p w:rsidR="001B4D2A" w:rsidRDefault="001B4D2A">
            <w:pPr>
              <w:jc w:val="center"/>
              <w:rPr>
                <w:rFonts w:ascii="Arial" w:hAnsi="Arial" w:cs="Arial"/>
                <w:b/>
                <w:sz w:val="20"/>
                <w:szCs w:val="20"/>
                <w:lang w:val="en-GB"/>
              </w:rPr>
            </w:pPr>
            <w:r>
              <w:rPr>
                <w:rFonts w:ascii="Arial" w:hAnsi="Arial" w:cs="Arial"/>
                <w:b/>
                <w:sz w:val="20"/>
                <w:szCs w:val="20"/>
                <w:lang w:val="en-GB"/>
              </w:rPr>
              <w:t>Time</w:t>
            </w:r>
          </w:p>
        </w:tc>
        <w:tc>
          <w:tcPr>
            <w:tcW w:w="1440" w:type="dxa"/>
            <w:gridSpan w:val="2"/>
          </w:tcPr>
          <w:p w:rsidR="001B4D2A" w:rsidRDefault="001B4D2A">
            <w:pPr>
              <w:jc w:val="center"/>
              <w:rPr>
                <w:rFonts w:ascii="Arial" w:hAnsi="Arial" w:cs="Arial"/>
                <w:b/>
                <w:sz w:val="20"/>
                <w:szCs w:val="20"/>
                <w:lang w:val="en-GB"/>
              </w:rPr>
            </w:pPr>
            <w:r>
              <w:rPr>
                <w:rFonts w:ascii="Arial" w:hAnsi="Arial" w:cs="Arial"/>
                <w:b/>
                <w:sz w:val="20"/>
                <w:szCs w:val="20"/>
                <w:lang w:val="en-GB"/>
              </w:rPr>
              <w:t>Target Institutions</w:t>
            </w:r>
          </w:p>
        </w:tc>
        <w:tc>
          <w:tcPr>
            <w:tcW w:w="1800" w:type="dxa"/>
          </w:tcPr>
          <w:p w:rsidR="001B4D2A" w:rsidRDefault="001B4D2A">
            <w:pPr>
              <w:jc w:val="center"/>
              <w:rPr>
                <w:rFonts w:ascii="Arial" w:hAnsi="Arial" w:cs="Arial"/>
                <w:b/>
                <w:sz w:val="20"/>
                <w:szCs w:val="20"/>
                <w:lang w:val="en-GB"/>
              </w:rPr>
            </w:pPr>
            <w:r>
              <w:rPr>
                <w:rFonts w:ascii="Arial" w:hAnsi="Arial" w:cs="Arial"/>
                <w:b/>
                <w:sz w:val="20"/>
                <w:szCs w:val="20"/>
                <w:lang w:val="en-GB"/>
              </w:rPr>
              <w:t>Financial System</w:t>
            </w:r>
          </w:p>
        </w:tc>
      </w:tr>
      <w:tr w:rsidR="001B4D2A">
        <w:tc>
          <w:tcPr>
            <w:tcW w:w="1972" w:type="dxa"/>
            <w:gridSpan w:val="2"/>
          </w:tcPr>
          <w:p w:rsidR="001B4D2A" w:rsidRDefault="001B4D2A">
            <w:pPr>
              <w:rPr>
                <w:rFonts w:ascii="Arial" w:hAnsi="Arial" w:cs="Arial"/>
                <w:sz w:val="20"/>
                <w:szCs w:val="20"/>
                <w:lang w:val="en-GB"/>
              </w:rPr>
            </w:pPr>
            <w:r>
              <w:rPr>
                <w:rFonts w:ascii="Arial" w:hAnsi="Arial" w:cs="Arial"/>
                <w:sz w:val="20"/>
                <w:szCs w:val="20"/>
                <w:lang w:val="en-GB"/>
              </w:rPr>
              <w:t>Need to follow international guidelines for unifying database in the country</w:t>
            </w:r>
          </w:p>
        </w:tc>
        <w:tc>
          <w:tcPr>
            <w:tcW w:w="4064" w:type="dxa"/>
            <w:gridSpan w:val="3"/>
          </w:tcPr>
          <w:p w:rsidR="001B4D2A" w:rsidRDefault="001B4D2A">
            <w:pPr>
              <w:rPr>
                <w:rFonts w:ascii="Arial" w:hAnsi="Arial" w:cs="Arial"/>
                <w:sz w:val="20"/>
                <w:szCs w:val="20"/>
                <w:lang w:val="en-GB"/>
              </w:rPr>
            </w:pPr>
            <w:r>
              <w:rPr>
                <w:rFonts w:ascii="Arial" w:hAnsi="Arial" w:cs="Arial"/>
                <w:sz w:val="20"/>
                <w:szCs w:val="20"/>
                <w:lang w:val="en-GB"/>
              </w:rPr>
              <w:t>Most of the existing dat</w:t>
            </w:r>
            <w:r>
              <w:rPr>
                <w:rFonts w:ascii="Arial" w:hAnsi="Arial" w:cs="Arial"/>
                <w:sz w:val="20"/>
                <w:szCs w:val="20"/>
                <w:lang w:val="en-GB"/>
              </w:rPr>
              <w:t>a</w:t>
            </w:r>
            <w:r>
              <w:rPr>
                <w:rFonts w:ascii="Arial" w:hAnsi="Arial" w:cs="Arial"/>
                <w:sz w:val="20"/>
                <w:szCs w:val="20"/>
                <w:lang w:val="en-GB"/>
              </w:rPr>
              <w:t>bases and information networks do not follow intern</w:t>
            </w:r>
            <w:r>
              <w:rPr>
                <w:rFonts w:ascii="Arial" w:hAnsi="Arial" w:cs="Arial"/>
                <w:sz w:val="20"/>
                <w:szCs w:val="20"/>
                <w:lang w:val="en-GB"/>
              </w:rPr>
              <w:t>a</w:t>
            </w:r>
            <w:r>
              <w:rPr>
                <w:rFonts w:ascii="Arial" w:hAnsi="Arial" w:cs="Arial"/>
                <w:sz w:val="20"/>
                <w:szCs w:val="20"/>
                <w:lang w:val="en-GB"/>
              </w:rPr>
              <w:t>tional database norms [like Dublin Core or Federal Geographic Data Committee (FGDC) Metadata Sta</w:t>
            </w:r>
            <w:r>
              <w:rPr>
                <w:rFonts w:ascii="Arial" w:hAnsi="Arial" w:cs="Arial"/>
                <w:sz w:val="20"/>
                <w:szCs w:val="20"/>
                <w:lang w:val="en-GB"/>
              </w:rPr>
              <w:t>n</w:t>
            </w:r>
            <w:r>
              <w:rPr>
                <w:rFonts w:ascii="Arial" w:hAnsi="Arial" w:cs="Arial"/>
                <w:sz w:val="20"/>
                <w:szCs w:val="20"/>
                <w:lang w:val="en-GB"/>
              </w:rPr>
              <w:t>dards], and this lack of structure considerably delays int</w:t>
            </w:r>
            <w:r>
              <w:rPr>
                <w:rFonts w:ascii="Arial" w:hAnsi="Arial" w:cs="Arial"/>
                <w:sz w:val="20"/>
                <w:szCs w:val="20"/>
                <w:lang w:val="en-GB"/>
              </w:rPr>
              <w:t>e</w:t>
            </w:r>
            <w:r>
              <w:rPr>
                <w:rFonts w:ascii="Arial" w:hAnsi="Arial" w:cs="Arial"/>
                <w:sz w:val="20"/>
                <w:szCs w:val="20"/>
                <w:lang w:val="en-GB"/>
              </w:rPr>
              <w:t>gration of national databases with the global information networks. Absence of metadata sta</w:t>
            </w:r>
            <w:r>
              <w:rPr>
                <w:rFonts w:ascii="Arial" w:hAnsi="Arial" w:cs="Arial"/>
                <w:sz w:val="20"/>
                <w:szCs w:val="20"/>
                <w:lang w:val="en-GB"/>
              </w:rPr>
              <w:t>n</w:t>
            </w:r>
            <w:r>
              <w:rPr>
                <w:rFonts w:ascii="Arial" w:hAnsi="Arial" w:cs="Arial"/>
                <w:sz w:val="20"/>
                <w:szCs w:val="20"/>
                <w:lang w:val="en-GB"/>
              </w:rPr>
              <w:t>dards (like the Du</w:t>
            </w:r>
            <w:r>
              <w:rPr>
                <w:rFonts w:ascii="Arial" w:hAnsi="Arial" w:cs="Arial"/>
                <w:sz w:val="20"/>
                <w:szCs w:val="20"/>
                <w:lang w:val="en-GB"/>
              </w:rPr>
              <w:t>b</w:t>
            </w:r>
            <w:r>
              <w:rPr>
                <w:rFonts w:ascii="Arial" w:hAnsi="Arial" w:cs="Arial"/>
                <w:sz w:val="20"/>
                <w:szCs w:val="20"/>
                <w:lang w:val="en-GB"/>
              </w:rPr>
              <w:t>lin Core or FGDC norms) among most of the existing national biodiversity databases and information r</w:t>
            </w:r>
            <w:r>
              <w:rPr>
                <w:rFonts w:ascii="Arial" w:hAnsi="Arial" w:cs="Arial"/>
                <w:sz w:val="20"/>
                <w:szCs w:val="20"/>
                <w:lang w:val="en-GB"/>
              </w:rPr>
              <w:t>e</w:t>
            </w:r>
            <w:r>
              <w:rPr>
                <w:rFonts w:ascii="Arial" w:hAnsi="Arial" w:cs="Arial"/>
                <w:sz w:val="20"/>
                <w:szCs w:val="20"/>
                <w:lang w:val="en-GB"/>
              </w:rPr>
              <w:t>sources poses a severe sy</w:t>
            </w:r>
            <w:r>
              <w:rPr>
                <w:rFonts w:ascii="Arial" w:hAnsi="Arial" w:cs="Arial"/>
                <w:sz w:val="20"/>
                <w:szCs w:val="20"/>
                <w:lang w:val="en-GB"/>
              </w:rPr>
              <w:t>s</w:t>
            </w:r>
            <w:r>
              <w:rPr>
                <w:rFonts w:ascii="Arial" w:hAnsi="Arial" w:cs="Arial"/>
                <w:sz w:val="20"/>
                <w:szCs w:val="20"/>
                <w:lang w:val="en-GB"/>
              </w:rPr>
              <w:t>temic problem for their integration with global information ne</w:t>
            </w:r>
            <w:r>
              <w:rPr>
                <w:rFonts w:ascii="Arial" w:hAnsi="Arial" w:cs="Arial"/>
                <w:sz w:val="20"/>
                <w:szCs w:val="20"/>
                <w:lang w:val="en-GB"/>
              </w:rPr>
              <w:t>t</w:t>
            </w:r>
            <w:r>
              <w:rPr>
                <w:rFonts w:ascii="Arial" w:hAnsi="Arial" w:cs="Arial"/>
                <w:sz w:val="20"/>
                <w:szCs w:val="20"/>
                <w:lang w:val="en-GB"/>
              </w:rPr>
              <w:t>works.</w:t>
            </w:r>
          </w:p>
        </w:tc>
        <w:tc>
          <w:tcPr>
            <w:tcW w:w="928" w:type="dxa"/>
          </w:tcPr>
          <w:p w:rsidR="001B4D2A" w:rsidRDefault="001B4D2A">
            <w:pPr>
              <w:rPr>
                <w:rFonts w:ascii="Arial" w:hAnsi="Arial" w:cs="Arial"/>
                <w:sz w:val="20"/>
                <w:szCs w:val="20"/>
                <w:lang w:val="en-GB"/>
              </w:rPr>
            </w:pPr>
            <w:r>
              <w:rPr>
                <w:rFonts w:ascii="Arial" w:hAnsi="Arial" w:cs="Arial"/>
                <w:sz w:val="20"/>
                <w:szCs w:val="20"/>
                <w:lang w:val="en-GB"/>
              </w:rPr>
              <w:t>M</w:t>
            </w:r>
            <w:r>
              <w:rPr>
                <w:rFonts w:ascii="Arial" w:hAnsi="Arial" w:cs="Arial"/>
                <w:sz w:val="20"/>
                <w:szCs w:val="20"/>
                <w:lang w:val="en-GB"/>
              </w:rPr>
              <w:t>e</w:t>
            </w:r>
            <w:r>
              <w:rPr>
                <w:rFonts w:ascii="Arial" w:hAnsi="Arial" w:cs="Arial"/>
                <w:sz w:val="20"/>
                <w:szCs w:val="20"/>
                <w:lang w:val="en-GB"/>
              </w:rPr>
              <w:t>dium</w:t>
            </w:r>
          </w:p>
        </w:tc>
        <w:tc>
          <w:tcPr>
            <w:tcW w:w="2758" w:type="dxa"/>
            <w:gridSpan w:val="2"/>
          </w:tcPr>
          <w:p w:rsidR="001B4D2A" w:rsidRDefault="001B4D2A">
            <w:pPr>
              <w:rPr>
                <w:rFonts w:ascii="Arial" w:hAnsi="Arial" w:cs="Arial"/>
                <w:sz w:val="20"/>
                <w:szCs w:val="20"/>
                <w:lang w:val="en-GB"/>
              </w:rPr>
            </w:pPr>
            <w:r>
              <w:rPr>
                <w:rFonts w:ascii="Arial" w:hAnsi="Arial" w:cs="Arial"/>
                <w:sz w:val="20"/>
                <w:szCs w:val="20"/>
                <w:lang w:val="en-GB"/>
              </w:rPr>
              <w:t>Technical support should be given to inst</w:t>
            </w:r>
            <w:r>
              <w:rPr>
                <w:rFonts w:ascii="Arial" w:hAnsi="Arial" w:cs="Arial"/>
                <w:sz w:val="20"/>
                <w:szCs w:val="20"/>
                <w:lang w:val="en-GB"/>
              </w:rPr>
              <w:t>i</w:t>
            </w:r>
            <w:r>
              <w:rPr>
                <w:rFonts w:ascii="Arial" w:hAnsi="Arial" w:cs="Arial"/>
                <w:sz w:val="20"/>
                <w:szCs w:val="20"/>
                <w:lang w:val="en-GB"/>
              </w:rPr>
              <w:t>tutions to build their own metadata sta</w:t>
            </w:r>
            <w:r>
              <w:rPr>
                <w:rFonts w:ascii="Arial" w:hAnsi="Arial" w:cs="Arial"/>
                <w:sz w:val="20"/>
                <w:szCs w:val="20"/>
                <w:lang w:val="en-GB"/>
              </w:rPr>
              <w:t>n</w:t>
            </w:r>
            <w:r>
              <w:rPr>
                <w:rFonts w:ascii="Arial" w:hAnsi="Arial" w:cs="Arial"/>
                <w:sz w:val="20"/>
                <w:szCs w:val="20"/>
                <w:lang w:val="en-GB"/>
              </w:rPr>
              <w:t>dards to make existing biodive</w:t>
            </w:r>
            <w:r>
              <w:rPr>
                <w:rFonts w:ascii="Arial" w:hAnsi="Arial" w:cs="Arial"/>
                <w:sz w:val="20"/>
                <w:szCs w:val="20"/>
                <w:lang w:val="en-GB"/>
              </w:rPr>
              <w:t>r</w:t>
            </w:r>
            <w:r>
              <w:rPr>
                <w:rFonts w:ascii="Arial" w:hAnsi="Arial" w:cs="Arial"/>
                <w:sz w:val="20"/>
                <w:szCs w:val="20"/>
                <w:lang w:val="en-GB"/>
              </w:rPr>
              <w:t>sity databases of the country compat</w:t>
            </w:r>
            <w:r>
              <w:rPr>
                <w:rFonts w:ascii="Arial" w:hAnsi="Arial" w:cs="Arial"/>
                <w:sz w:val="20"/>
                <w:szCs w:val="20"/>
                <w:lang w:val="en-GB"/>
              </w:rPr>
              <w:t>i</w:t>
            </w:r>
            <w:r>
              <w:rPr>
                <w:rFonts w:ascii="Arial" w:hAnsi="Arial" w:cs="Arial"/>
                <w:sz w:val="20"/>
                <w:szCs w:val="20"/>
                <w:lang w:val="en-GB"/>
              </w:rPr>
              <w:t>ble with global networks and databases. In a</w:t>
            </w:r>
            <w:r>
              <w:rPr>
                <w:rFonts w:ascii="Arial" w:hAnsi="Arial" w:cs="Arial"/>
                <w:sz w:val="20"/>
                <w:szCs w:val="20"/>
                <w:lang w:val="en-GB"/>
              </w:rPr>
              <w:t>d</w:t>
            </w:r>
            <w:r>
              <w:rPr>
                <w:rFonts w:ascii="Arial" w:hAnsi="Arial" w:cs="Arial"/>
                <w:sz w:val="20"/>
                <w:szCs w:val="20"/>
                <w:lang w:val="en-GB"/>
              </w:rPr>
              <w:t>dition, the MoEF could further expand the existing Environmental Information System (ENVIS) ne</w:t>
            </w:r>
            <w:r>
              <w:rPr>
                <w:rFonts w:ascii="Arial" w:hAnsi="Arial" w:cs="Arial"/>
                <w:sz w:val="20"/>
                <w:szCs w:val="20"/>
                <w:lang w:val="en-GB"/>
              </w:rPr>
              <w:t>t</w:t>
            </w:r>
            <w:r>
              <w:rPr>
                <w:rFonts w:ascii="Arial" w:hAnsi="Arial" w:cs="Arial"/>
                <w:sz w:val="20"/>
                <w:szCs w:val="20"/>
                <w:lang w:val="en-GB"/>
              </w:rPr>
              <w:t>work and also encourage the develo</w:t>
            </w:r>
            <w:r>
              <w:rPr>
                <w:rFonts w:ascii="Arial" w:hAnsi="Arial" w:cs="Arial"/>
                <w:sz w:val="20"/>
                <w:szCs w:val="20"/>
                <w:lang w:val="en-GB"/>
              </w:rPr>
              <w:t>p</w:t>
            </w:r>
            <w:r>
              <w:rPr>
                <w:rFonts w:ascii="Arial" w:hAnsi="Arial" w:cs="Arial"/>
                <w:sz w:val="20"/>
                <w:szCs w:val="20"/>
                <w:lang w:val="en-GB"/>
              </w:rPr>
              <w:t xml:space="preserve">ment of such platforms by NGOs. The proposed state-wide databases of the State Forest Departments (as outlined in the Report of the Working Group on Research, Education, Training, </w:t>
            </w:r>
            <w:smartTag w:uri="urn:schemas-microsoft-com:office:smarttags" w:element="place">
              <w:smartTag w:uri="urn:schemas-microsoft-com:office:smarttags" w:element="PlaceName">
                <w:r>
                  <w:rPr>
                    <w:rFonts w:ascii="Arial" w:hAnsi="Arial" w:cs="Arial"/>
                    <w:sz w:val="20"/>
                    <w:szCs w:val="20"/>
                    <w:lang w:val="en-GB"/>
                  </w:rPr>
                  <w:t>Capacity</w:t>
                </w:r>
              </w:smartTag>
              <w:r>
                <w:rPr>
                  <w:rFonts w:ascii="Arial" w:hAnsi="Arial" w:cs="Arial"/>
                  <w:sz w:val="20"/>
                  <w:szCs w:val="20"/>
                  <w:lang w:val="en-GB"/>
                </w:rPr>
                <w:t xml:space="preserve"> </w:t>
              </w:r>
              <w:smartTag w:uri="urn:schemas-microsoft-com:office:smarttags" w:element="PlaceType">
                <w:r>
                  <w:rPr>
                    <w:rFonts w:ascii="Arial" w:hAnsi="Arial" w:cs="Arial"/>
                    <w:sz w:val="20"/>
                    <w:szCs w:val="20"/>
                    <w:lang w:val="en-GB"/>
                  </w:rPr>
                  <w:t>Building</w:t>
                </w:r>
              </w:smartTag>
            </w:smartTag>
            <w:r>
              <w:rPr>
                <w:rFonts w:ascii="Arial" w:hAnsi="Arial" w:cs="Arial"/>
                <w:sz w:val="20"/>
                <w:szCs w:val="20"/>
                <w:lang w:val="en-GB"/>
              </w:rPr>
              <w:t xml:space="preserve"> and Information Management for the Environment and Forests Sector, submitted to the XIth Five Year Plan) should be integrated with the wider Knowledge Management System co-ordinated by the Indira Gandhi National Forest Academy.</w:t>
            </w:r>
          </w:p>
        </w:tc>
        <w:tc>
          <w:tcPr>
            <w:tcW w:w="1186" w:type="dxa"/>
            <w:gridSpan w:val="2"/>
          </w:tcPr>
          <w:p w:rsidR="001B4D2A" w:rsidRDefault="001B4D2A">
            <w:pPr>
              <w:rPr>
                <w:rFonts w:ascii="Arial" w:hAnsi="Arial" w:cs="Arial"/>
                <w:sz w:val="20"/>
                <w:szCs w:val="20"/>
                <w:lang w:val="en-GB"/>
              </w:rPr>
            </w:pPr>
            <w:r>
              <w:rPr>
                <w:rFonts w:ascii="Arial" w:hAnsi="Arial" w:cs="Arial"/>
                <w:sz w:val="20"/>
                <w:szCs w:val="20"/>
                <w:lang w:val="en-GB"/>
              </w:rPr>
              <w:t>Medium</w:t>
            </w:r>
          </w:p>
        </w:tc>
        <w:tc>
          <w:tcPr>
            <w:tcW w:w="1440" w:type="dxa"/>
            <w:gridSpan w:val="2"/>
          </w:tcPr>
          <w:p w:rsidR="001B4D2A" w:rsidRDefault="001B4D2A">
            <w:pPr>
              <w:rPr>
                <w:rFonts w:ascii="Arial" w:hAnsi="Arial" w:cs="Arial"/>
                <w:sz w:val="20"/>
                <w:szCs w:val="20"/>
                <w:lang w:val="en-GB"/>
              </w:rPr>
            </w:pPr>
            <w:r>
              <w:rPr>
                <w:rFonts w:ascii="Arial" w:hAnsi="Arial" w:cs="Arial"/>
                <w:sz w:val="20"/>
                <w:szCs w:val="20"/>
                <w:lang w:val="en-GB"/>
              </w:rPr>
              <w:t>Existing ENVIS centres, NI</w:t>
            </w:r>
            <w:r>
              <w:rPr>
                <w:rFonts w:ascii="Arial" w:hAnsi="Arial" w:cs="Arial"/>
                <w:sz w:val="20"/>
                <w:szCs w:val="20"/>
                <w:lang w:val="en-GB"/>
              </w:rPr>
              <w:t>S</w:t>
            </w:r>
            <w:r>
              <w:rPr>
                <w:rFonts w:ascii="Arial" w:hAnsi="Arial" w:cs="Arial"/>
                <w:sz w:val="20"/>
                <w:szCs w:val="20"/>
                <w:lang w:val="en-GB"/>
              </w:rPr>
              <w:t>CAIR, IGNFA, NBRI, WII, and se</w:t>
            </w:r>
            <w:r>
              <w:rPr>
                <w:rFonts w:ascii="Arial" w:hAnsi="Arial" w:cs="Arial"/>
                <w:sz w:val="20"/>
                <w:szCs w:val="20"/>
                <w:lang w:val="en-GB"/>
              </w:rPr>
              <w:t>v</w:t>
            </w:r>
            <w:r>
              <w:rPr>
                <w:rFonts w:ascii="Arial" w:hAnsi="Arial" w:cs="Arial"/>
                <w:sz w:val="20"/>
                <w:szCs w:val="20"/>
                <w:lang w:val="en-GB"/>
              </w:rPr>
              <w:t>eral other instit</w:t>
            </w:r>
            <w:r>
              <w:rPr>
                <w:rFonts w:ascii="Arial" w:hAnsi="Arial" w:cs="Arial"/>
                <w:sz w:val="20"/>
                <w:szCs w:val="20"/>
                <w:lang w:val="en-GB"/>
              </w:rPr>
              <w:t>u</w:t>
            </w:r>
            <w:r>
              <w:rPr>
                <w:rFonts w:ascii="Arial" w:hAnsi="Arial" w:cs="Arial"/>
                <w:sz w:val="20"/>
                <w:szCs w:val="20"/>
                <w:lang w:val="en-GB"/>
              </w:rPr>
              <w:t>tions. Capacity building for State Forest Departments with regard to developing state-wise forestry databases.</w:t>
            </w:r>
          </w:p>
        </w:tc>
        <w:tc>
          <w:tcPr>
            <w:tcW w:w="1800" w:type="dxa"/>
          </w:tcPr>
          <w:p w:rsidR="001B4D2A" w:rsidRDefault="001B4D2A">
            <w:pPr>
              <w:rPr>
                <w:rFonts w:ascii="Arial" w:hAnsi="Arial" w:cs="Arial"/>
                <w:sz w:val="20"/>
                <w:szCs w:val="20"/>
                <w:lang w:val="en-GB"/>
              </w:rPr>
            </w:pPr>
            <w:r>
              <w:rPr>
                <w:rFonts w:ascii="Arial" w:hAnsi="Arial" w:cs="Arial"/>
                <w:sz w:val="20"/>
                <w:szCs w:val="20"/>
                <w:lang w:val="en-GB"/>
              </w:rPr>
              <w:t>Some funds could be utilised from ongoing government pr</w:t>
            </w:r>
            <w:r>
              <w:rPr>
                <w:rFonts w:ascii="Arial" w:hAnsi="Arial" w:cs="Arial"/>
                <w:sz w:val="20"/>
                <w:szCs w:val="20"/>
                <w:lang w:val="en-GB"/>
              </w:rPr>
              <w:t>o</w:t>
            </w:r>
            <w:r>
              <w:rPr>
                <w:rFonts w:ascii="Arial" w:hAnsi="Arial" w:cs="Arial"/>
                <w:sz w:val="20"/>
                <w:szCs w:val="20"/>
                <w:lang w:val="en-GB"/>
              </w:rPr>
              <w:t>grams. A portion of funds could also be derived from the National Fo</w:t>
            </w:r>
            <w:r>
              <w:rPr>
                <w:rFonts w:ascii="Arial" w:hAnsi="Arial" w:cs="Arial"/>
                <w:sz w:val="20"/>
                <w:szCs w:val="20"/>
                <w:lang w:val="en-GB"/>
              </w:rPr>
              <w:t>r</w:t>
            </w:r>
            <w:r>
              <w:rPr>
                <w:rFonts w:ascii="Arial" w:hAnsi="Arial" w:cs="Arial"/>
                <w:sz w:val="20"/>
                <w:szCs w:val="20"/>
                <w:lang w:val="en-GB"/>
              </w:rPr>
              <w:t>estry Database Management Sy</w:t>
            </w:r>
            <w:r>
              <w:rPr>
                <w:rFonts w:ascii="Arial" w:hAnsi="Arial" w:cs="Arial"/>
                <w:sz w:val="20"/>
                <w:szCs w:val="20"/>
                <w:lang w:val="en-GB"/>
              </w:rPr>
              <w:t>s</w:t>
            </w:r>
            <w:r>
              <w:rPr>
                <w:rFonts w:ascii="Arial" w:hAnsi="Arial" w:cs="Arial"/>
                <w:sz w:val="20"/>
                <w:szCs w:val="20"/>
                <w:lang w:val="en-GB"/>
              </w:rPr>
              <w:t>tem, National Nat</w:t>
            </w:r>
            <w:r>
              <w:rPr>
                <w:rFonts w:ascii="Arial" w:hAnsi="Arial" w:cs="Arial"/>
                <w:sz w:val="20"/>
                <w:szCs w:val="20"/>
                <w:lang w:val="en-GB"/>
              </w:rPr>
              <w:t>u</w:t>
            </w:r>
            <w:r>
              <w:rPr>
                <w:rFonts w:ascii="Arial" w:hAnsi="Arial" w:cs="Arial"/>
                <w:sz w:val="20"/>
                <w:szCs w:val="20"/>
                <w:lang w:val="en-GB"/>
              </w:rPr>
              <w:t>ral Resource Ma</w:t>
            </w:r>
            <w:r>
              <w:rPr>
                <w:rFonts w:ascii="Arial" w:hAnsi="Arial" w:cs="Arial"/>
                <w:sz w:val="20"/>
                <w:szCs w:val="20"/>
                <w:lang w:val="en-GB"/>
              </w:rPr>
              <w:t>n</w:t>
            </w:r>
            <w:r>
              <w:rPr>
                <w:rFonts w:ascii="Arial" w:hAnsi="Arial" w:cs="Arial"/>
                <w:sz w:val="20"/>
                <w:szCs w:val="20"/>
                <w:lang w:val="en-GB"/>
              </w:rPr>
              <w:t>agement System to standar</w:t>
            </w:r>
            <w:r>
              <w:rPr>
                <w:rFonts w:ascii="Arial" w:hAnsi="Arial" w:cs="Arial"/>
                <w:sz w:val="20"/>
                <w:szCs w:val="20"/>
                <w:lang w:val="en-GB"/>
              </w:rPr>
              <w:t>d</w:t>
            </w:r>
            <w:r>
              <w:rPr>
                <w:rFonts w:ascii="Arial" w:hAnsi="Arial" w:cs="Arial"/>
                <w:sz w:val="20"/>
                <w:szCs w:val="20"/>
                <w:lang w:val="en-GB"/>
              </w:rPr>
              <w:t>ise data arising out of its pr</w:t>
            </w:r>
            <w:r>
              <w:rPr>
                <w:rFonts w:ascii="Arial" w:hAnsi="Arial" w:cs="Arial"/>
                <w:sz w:val="20"/>
                <w:szCs w:val="20"/>
                <w:lang w:val="en-GB"/>
              </w:rPr>
              <w:t>o</w:t>
            </w:r>
            <w:r>
              <w:rPr>
                <w:rFonts w:ascii="Arial" w:hAnsi="Arial" w:cs="Arial"/>
                <w:sz w:val="20"/>
                <w:szCs w:val="20"/>
                <w:lang w:val="en-GB"/>
              </w:rPr>
              <w:t>jects, AICPRE, AIC</w:t>
            </w:r>
            <w:r>
              <w:rPr>
                <w:rFonts w:ascii="Arial" w:hAnsi="Arial" w:cs="Arial"/>
                <w:sz w:val="20"/>
                <w:szCs w:val="20"/>
                <w:lang w:val="en-GB"/>
              </w:rPr>
              <w:t>O</w:t>
            </w:r>
            <w:r>
              <w:rPr>
                <w:rFonts w:ascii="Arial" w:hAnsi="Arial" w:cs="Arial"/>
                <w:sz w:val="20"/>
                <w:szCs w:val="20"/>
                <w:lang w:val="en-GB"/>
              </w:rPr>
              <w:t>PAX, and the All India Coordinated Pr</w:t>
            </w:r>
            <w:r>
              <w:rPr>
                <w:rFonts w:ascii="Arial" w:hAnsi="Arial" w:cs="Arial"/>
                <w:sz w:val="20"/>
                <w:szCs w:val="20"/>
                <w:lang w:val="en-GB"/>
              </w:rPr>
              <w:t>o</w:t>
            </w:r>
            <w:r>
              <w:rPr>
                <w:rFonts w:ascii="Arial" w:hAnsi="Arial" w:cs="Arial"/>
                <w:sz w:val="20"/>
                <w:szCs w:val="20"/>
                <w:lang w:val="en-GB"/>
              </w:rPr>
              <w:t>ject on Coastal and M</w:t>
            </w:r>
            <w:r>
              <w:rPr>
                <w:rFonts w:ascii="Arial" w:hAnsi="Arial" w:cs="Arial"/>
                <w:sz w:val="20"/>
                <w:szCs w:val="20"/>
                <w:lang w:val="en-GB"/>
              </w:rPr>
              <w:t>a</w:t>
            </w:r>
            <w:r>
              <w:rPr>
                <w:rFonts w:ascii="Arial" w:hAnsi="Arial" w:cs="Arial"/>
                <w:sz w:val="20"/>
                <w:szCs w:val="20"/>
                <w:lang w:val="en-GB"/>
              </w:rPr>
              <w:t xml:space="preserve">rine Biodiversity. </w:t>
            </w:r>
          </w:p>
        </w:tc>
      </w:tr>
      <w:tr w:rsidR="001B4D2A">
        <w:tc>
          <w:tcPr>
            <w:tcW w:w="14148" w:type="dxa"/>
            <w:gridSpan w:val="13"/>
          </w:tcPr>
          <w:p w:rsidR="001B4D2A" w:rsidRDefault="001B4D2A">
            <w:pPr>
              <w:jc w:val="center"/>
              <w:rPr>
                <w:rFonts w:ascii="Arial" w:hAnsi="Arial" w:cs="Arial"/>
                <w:b/>
                <w:sz w:val="20"/>
                <w:szCs w:val="20"/>
                <w:lang w:val="en-GB"/>
              </w:rPr>
            </w:pPr>
            <w:r>
              <w:rPr>
                <w:rFonts w:ascii="Arial" w:hAnsi="Arial" w:cs="Arial"/>
                <w:b/>
                <w:sz w:val="20"/>
                <w:szCs w:val="20"/>
                <w:lang w:val="en-GB"/>
              </w:rPr>
              <w:t>CONVENTION REQUIREMENT: 7</w:t>
            </w:r>
          </w:p>
          <w:p w:rsidR="001B4D2A" w:rsidRDefault="001B4D2A">
            <w:pPr>
              <w:jc w:val="center"/>
              <w:rPr>
                <w:rFonts w:ascii="Arial" w:hAnsi="Arial" w:cs="Arial"/>
                <w:b/>
                <w:sz w:val="26"/>
                <w:szCs w:val="26"/>
                <w:lang w:val="en-GB"/>
              </w:rPr>
            </w:pPr>
            <w:r>
              <w:rPr>
                <w:rFonts w:ascii="Arial" w:hAnsi="Arial" w:cs="Arial"/>
                <w:b/>
                <w:sz w:val="26"/>
                <w:szCs w:val="26"/>
                <w:lang w:val="en-GB"/>
              </w:rPr>
              <w:t>Providing Scientific and Technical Education and Training</w:t>
            </w:r>
          </w:p>
          <w:p w:rsidR="001B4D2A" w:rsidRDefault="001B4D2A">
            <w:pPr>
              <w:jc w:val="center"/>
              <w:rPr>
                <w:rFonts w:ascii="Arial" w:hAnsi="Arial" w:cs="Arial"/>
                <w:b/>
                <w:lang w:val="en-GB"/>
              </w:rPr>
            </w:pPr>
          </w:p>
          <w:p w:rsidR="001B4D2A" w:rsidRDefault="001B4D2A">
            <w:pPr>
              <w:rPr>
                <w:rFonts w:ascii="Arial" w:hAnsi="Arial" w:cs="Arial"/>
                <w:b/>
                <w:sz w:val="20"/>
                <w:szCs w:val="20"/>
                <w:lang w:val="en-GB"/>
              </w:rPr>
            </w:pPr>
            <w:r>
              <w:rPr>
                <w:rFonts w:ascii="Arial" w:hAnsi="Arial" w:cs="Arial"/>
                <w:b/>
                <w:sz w:val="20"/>
                <w:szCs w:val="20"/>
                <w:lang w:val="en-GB"/>
              </w:rPr>
              <w:t>CAPACITY STATUS &amp; STRENGTHS:</w:t>
            </w:r>
          </w:p>
          <w:p w:rsidR="001B4D2A" w:rsidRDefault="001B4D2A">
            <w:pPr>
              <w:rPr>
                <w:rFonts w:ascii="Arial" w:hAnsi="Arial" w:cs="Arial"/>
                <w:b/>
                <w:lang w:val="en-GB"/>
              </w:rPr>
            </w:pPr>
          </w:p>
          <w:p w:rsidR="001B4D2A" w:rsidRDefault="001B4D2A">
            <w:pPr>
              <w:rPr>
                <w:rFonts w:ascii="Arial" w:hAnsi="Arial" w:cs="Arial"/>
                <w:sz w:val="20"/>
                <w:szCs w:val="20"/>
                <w:lang w:val="en-GB"/>
              </w:rPr>
            </w:pPr>
            <w:smartTag w:uri="urn:schemas-microsoft-com:office:smarttags" w:element="place">
              <w:smartTag w:uri="urn:schemas-microsoft-com:office:smarttags" w:element="country-region">
                <w:r>
                  <w:rPr>
                    <w:rFonts w:ascii="Arial" w:hAnsi="Arial" w:cs="Arial"/>
                    <w:sz w:val="20"/>
                    <w:szCs w:val="20"/>
                    <w:lang w:val="en-GB"/>
                  </w:rPr>
                  <w:t>India</w:t>
                </w:r>
              </w:smartTag>
            </w:smartTag>
            <w:r>
              <w:rPr>
                <w:rFonts w:ascii="Arial" w:hAnsi="Arial" w:cs="Arial"/>
                <w:sz w:val="20"/>
                <w:szCs w:val="20"/>
                <w:lang w:val="en-GB"/>
              </w:rPr>
              <w:t xml:space="preserve"> has established a number of research and training institutions that have comprehensive programmes and activities relating to conservation of </w:t>
            </w:r>
            <w:r>
              <w:rPr>
                <w:rFonts w:ascii="Arial" w:hAnsi="Arial" w:cs="Arial"/>
                <w:sz w:val="20"/>
                <w:szCs w:val="20"/>
                <w:lang w:val="en-GB"/>
              </w:rPr>
              <w:lastRenderedPageBreak/>
              <w:t>biodiversity. These include both government as well as non-government organizations. Nine Centres of Excellence have been supported by the MoEF with a view to strengthening awareness, research and training in priority areas of environmental science and management.  The country has a well defined agenda to promote and encourage research in conservation and management of biodiversity.</w:t>
            </w:r>
          </w:p>
          <w:p w:rsidR="001B4D2A" w:rsidRDefault="001B4D2A">
            <w:pPr>
              <w:rPr>
                <w:rFonts w:ascii="Arial" w:hAnsi="Arial" w:cs="Arial"/>
                <w:sz w:val="20"/>
                <w:szCs w:val="20"/>
                <w:lang w:val="en-GB"/>
              </w:rPr>
            </w:pPr>
          </w:p>
          <w:p w:rsidR="001B4D2A" w:rsidRDefault="001B4D2A">
            <w:pPr>
              <w:rPr>
                <w:rFonts w:ascii="Arial" w:hAnsi="Arial" w:cs="Arial"/>
                <w:sz w:val="20"/>
                <w:szCs w:val="20"/>
                <w:lang w:val="en-GB"/>
              </w:rPr>
            </w:pPr>
            <w:r>
              <w:rPr>
                <w:rFonts w:ascii="Arial" w:hAnsi="Arial" w:cs="Arial"/>
                <w:sz w:val="20"/>
                <w:szCs w:val="20"/>
                <w:lang w:val="en-GB"/>
              </w:rPr>
              <w:t>Technical and scientific cooperation is encouraged for various biodiversity programmes by ministries like the MoEF, Ministry of Agricu</w:t>
            </w:r>
            <w:r>
              <w:rPr>
                <w:rFonts w:ascii="Arial" w:hAnsi="Arial" w:cs="Arial"/>
                <w:sz w:val="20"/>
                <w:szCs w:val="20"/>
                <w:lang w:val="en-GB"/>
              </w:rPr>
              <w:t>l</w:t>
            </w:r>
            <w:r>
              <w:rPr>
                <w:rFonts w:ascii="Arial" w:hAnsi="Arial" w:cs="Arial"/>
                <w:sz w:val="20"/>
                <w:szCs w:val="20"/>
                <w:lang w:val="en-GB"/>
              </w:rPr>
              <w:t>ture, and Ministry of Science and Technology. The capacity strength of the MoEF in forestry training is showcased by the IGNFA and the State Fo</w:t>
            </w:r>
            <w:r>
              <w:rPr>
                <w:rFonts w:ascii="Arial" w:hAnsi="Arial" w:cs="Arial"/>
                <w:sz w:val="20"/>
                <w:szCs w:val="20"/>
                <w:lang w:val="en-GB"/>
              </w:rPr>
              <w:t>r</w:t>
            </w:r>
            <w:r>
              <w:rPr>
                <w:rFonts w:ascii="Arial" w:hAnsi="Arial" w:cs="Arial"/>
                <w:sz w:val="20"/>
                <w:szCs w:val="20"/>
                <w:lang w:val="en-GB"/>
              </w:rPr>
              <w:t>est Service training colleges. ICFRE, with its network of three advanced centres and eight institutes (including FRI) has been entrusted with research and training in fo</w:t>
            </w:r>
            <w:r>
              <w:rPr>
                <w:rFonts w:ascii="Arial" w:hAnsi="Arial" w:cs="Arial"/>
                <w:sz w:val="20"/>
                <w:szCs w:val="20"/>
                <w:lang w:val="en-GB"/>
              </w:rPr>
              <w:t>r</w:t>
            </w:r>
            <w:r>
              <w:rPr>
                <w:rFonts w:ascii="Arial" w:hAnsi="Arial" w:cs="Arial"/>
                <w:sz w:val="20"/>
                <w:szCs w:val="20"/>
                <w:lang w:val="en-GB"/>
              </w:rPr>
              <w:t>estry sector. Currently, the MoEF has several autonomous research institutes which have state-of-the-art infrastructure for r</w:t>
            </w:r>
            <w:r>
              <w:rPr>
                <w:rFonts w:ascii="Arial" w:hAnsi="Arial" w:cs="Arial"/>
                <w:sz w:val="20"/>
                <w:szCs w:val="20"/>
                <w:lang w:val="en-GB"/>
              </w:rPr>
              <w:t>e</w:t>
            </w:r>
            <w:r>
              <w:rPr>
                <w:rFonts w:ascii="Arial" w:hAnsi="Arial" w:cs="Arial"/>
                <w:sz w:val="20"/>
                <w:szCs w:val="20"/>
                <w:lang w:val="en-GB"/>
              </w:rPr>
              <w:t>search and training.  IIFM as well as regional research and training institutes such as the GBPIHED, E</w:t>
            </w:r>
            <w:r>
              <w:rPr>
                <w:rFonts w:ascii="Arial" w:hAnsi="Arial" w:cs="Arial"/>
                <w:sz w:val="20"/>
                <w:szCs w:val="20"/>
                <w:lang w:val="en-GB"/>
              </w:rPr>
              <w:t>P</w:t>
            </w:r>
            <w:r>
              <w:rPr>
                <w:rFonts w:ascii="Arial" w:hAnsi="Arial" w:cs="Arial"/>
                <w:sz w:val="20"/>
                <w:szCs w:val="20"/>
                <w:lang w:val="en-GB"/>
              </w:rPr>
              <w:t>TRI, GUIDE, GIDR and KFRI have been established. For marine aspects CMFRI, CIFE and CIFT have been established. A large network of central and state univers</w:t>
            </w:r>
            <w:r>
              <w:rPr>
                <w:rFonts w:ascii="Arial" w:hAnsi="Arial" w:cs="Arial"/>
                <w:sz w:val="20"/>
                <w:szCs w:val="20"/>
                <w:lang w:val="en-GB"/>
              </w:rPr>
              <w:t>i</w:t>
            </w:r>
            <w:r>
              <w:rPr>
                <w:rFonts w:ascii="Arial" w:hAnsi="Arial" w:cs="Arial"/>
                <w:sz w:val="20"/>
                <w:szCs w:val="20"/>
                <w:lang w:val="en-GB"/>
              </w:rPr>
              <w:t>ties are involved in research, education and training.</w:t>
            </w:r>
          </w:p>
          <w:p w:rsidR="001B4D2A" w:rsidRDefault="001B4D2A">
            <w:pPr>
              <w:rPr>
                <w:rFonts w:ascii="Arial" w:hAnsi="Arial" w:cs="Arial"/>
                <w:sz w:val="20"/>
                <w:szCs w:val="20"/>
                <w:lang w:val="en-GB"/>
              </w:rPr>
            </w:pPr>
          </w:p>
          <w:p w:rsidR="001B4D2A" w:rsidRDefault="001B4D2A">
            <w:pPr>
              <w:rPr>
                <w:rFonts w:ascii="Arial" w:hAnsi="Arial" w:cs="Arial"/>
                <w:sz w:val="20"/>
                <w:szCs w:val="20"/>
                <w:lang w:val="en-GB"/>
              </w:rPr>
            </w:pPr>
            <w:r>
              <w:rPr>
                <w:rFonts w:ascii="Arial" w:hAnsi="Arial" w:cs="Arial"/>
                <w:sz w:val="20"/>
                <w:szCs w:val="20"/>
                <w:lang w:val="en-GB"/>
              </w:rPr>
              <w:t xml:space="preserve">The MoEF is the nodal agency in the GoI for various environment related multilateral agreements and protocols, as well as bilateral and multilateral matters related to biodiversity. In addition, the Ministry of Science and Technology undertakes several programmes to promote international technical and scientific cooperation covering various aspects of conservation and sustainable use of biological diversity. </w:t>
            </w:r>
          </w:p>
        </w:tc>
      </w:tr>
      <w:tr w:rsidR="001B4D2A">
        <w:tc>
          <w:tcPr>
            <w:tcW w:w="1972" w:type="dxa"/>
            <w:gridSpan w:val="2"/>
          </w:tcPr>
          <w:p w:rsidR="001B4D2A" w:rsidRDefault="001B4D2A">
            <w:pPr>
              <w:jc w:val="center"/>
              <w:rPr>
                <w:rFonts w:ascii="Arial" w:hAnsi="Arial" w:cs="Arial"/>
                <w:b/>
                <w:sz w:val="20"/>
                <w:szCs w:val="20"/>
                <w:lang w:val="en-GB"/>
              </w:rPr>
            </w:pPr>
            <w:r>
              <w:rPr>
                <w:rFonts w:ascii="Arial" w:hAnsi="Arial" w:cs="Arial"/>
                <w:b/>
                <w:sz w:val="20"/>
                <w:szCs w:val="20"/>
                <w:lang w:val="en-GB"/>
              </w:rPr>
              <w:lastRenderedPageBreak/>
              <w:t>Capacity Gaps</w:t>
            </w:r>
          </w:p>
        </w:tc>
        <w:tc>
          <w:tcPr>
            <w:tcW w:w="4064" w:type="dxa"/>
            <w:gridSpan w:val="3"/>
          </w:tcPr>
          <w:p w:rsidR="001B4D2A" w:rsidRDefault="001B4D2A">
            <w:pPr>
              <w:jc w:val="center"/>
              <w:rPr>
                <w:rFonts w:ascii="Arial" w:hAnsi="Arial" w:cs="Arial"/>
                <w:b/>
                <w:sz w:val="20"/>
                <w:szCs w:val="20"/>
                <w:lang w:val="en-GB"/>
              </w:rPr>
            </w:pPr>
            <w:r>
              <w:rPr>
                <w:rFonts w:ascii="Arial" w:hAnsi="Arial" w:cs="Arial"/>
                <w:b/>
                <w:sz w:val="20"/>
                <w:szCs w:val="20"/>
                <w:lang w:val="en-GB"/>
              </w:rPr>
              <w:t>Brief Description of Capacity Gaps</w:t>
            </w:r>
          </w:p>
        </w:tc>
        <w:tc>
          <w:tcPr>
            <w:tcW w:w="928" w:type="dxa"/>
          </w:tcPr>
          <w:p w:rsidR="001B4D2A" w:rsidRDefault="001B4D2A">
            <w:pPr>
              <w:jc w:val="center"/>
              <w:rPr>
                <w:rFonts w:ascii="Arial" w:hAnsi="Arial" w:cs="Arial"/>
                <w:b/>
                <w:sz w:val="20"/>
                <w:szCs w:val="20"/>
                <w:lang w:val="en-GB"/>
              </w:rPr>
            </w:pPr>
            <w:r>
              <w:rPr>
                <w:rFonts w:ascii="Arial" w:hAnsi="Arial" w:cs="Arial"/>
                <w:b/>
                <w:sz w:val="20"/>
                <w:szCs w:val="20"/>
                <w:lang w:val="en-GB"/>
              </w:rPr>
              <w:t>Priority</w:t>
            </w:r>
          </w:p>
        </w:tc>
        <w:tc>
          <w:tcPr>
            <w:tcW w:w="2758" w:type="dxa"/>
            <w:gridSpan w:val="2"/>
          </w:tcPr>
          <w:p w:rsidR="001B4D2A" w:rsidRDefault="001B4D2A">
            <w:pPr>
              <w:jc w:val="center"/>
              <w:rPr>
                <w:rFonts w:ascii="Arial" w:hAnsi="Arial" w:cs="Arial"/>
                <w:b/>
                <w:sz w:val="20"/>
                <w:szCs w:val="20"/>
                <w:lang w:val="en-GB"/>
              </w:rPr>
            </w:pPr>
            <w:r>
              <w:rPr>
                <w:rFonts w:ascii="Arial" w:hAnsi="Arial" w:cs="Arial"/>
                <w:b/>
                <w:sz w:val="20"/>
                <w:szCs w:val="20"/>
                <w:lang w:val="en-GB"/>
              </w:rPr>
              <w:t>Capacity Development Action</w:t>
            </w:r>
          </w:p>
        </w:tc>
        <w:tc>
          <w:tcPr>
            <w:tcW w:w="1186" w:type="dxa"/>
            <w:gridSpan w:val="2"/>
          </w:tcPr>
          <w:p w:rsidR="001B4D2A" w:rsidRDefault="001B4D2A">
            <w:pPr>
              <w:jc w:val="center"/>
              <w:rPr>
                <w:rFonts w:ascii="Arial" w:hAnsi="Arial" w:cs="Arial"/>
                <w:b/>
                <w:sz w:val="20"/>
                <w:szCs w:val="20"/>
                <w:lang w:val="en-GB"/>
              </w:rPr>
            </w:pPr>
            <w:r>
              <w:rPr>
                <w:rFonts w:ascii="Arial" w:hAnsi="Arial" w:cs="Arial"/>
                <w:b/>
                <w:sz w:val="20"/>
                <w:szCs w:val="20"/>
                <w:lang w:val="en-GB"/>
              </w:rPr>
              <w:t>Time</w:t>
            </w:r>
          </w:p>
        </w:tc>
        <w:tc>
          <w:tcPr>
            <w:tcW w:w="1440" w:type="dxa"/>
            <w:gridSpan w:val="2"/>
          </w:tcPr>
          <w:p w:rsidR="001B4D2A" w:rsidRDefault="001B4D2A">
            <w:pPr>
              <w:jc w:val="center"/>
              <w:rPr>
                <w:rFonts w:ascii="Arial" w:hAnsi="Arial" w:cs="Arial"/>
                <w:b/>
                <w:sz w:val="20"/>
                <w:szCs w:val="20"/>
                <w:lang w:val="en-GB"/>
              </w:rPr>
            </w:pPr>
            <w:r>
              <w:rPr>
                <w:rFonts w:ascii="Arial" w:hAnsi="Arial" w:cs="Arial"/>
                <w:b/>
                <w:sz w:val="20"/>
                <w:szCs w:val="20"/>
                <w:lang w:val="en-GB"/>
              </w:rPr>
              <w:t>Target Institutions</w:t>
            </w:r>
          </w:p>
        </w:tc>
        <w:tc>
          <w:tcPr>
            <w:tcW w:w="1800" w:type="dxa"/>
          </w:tcPr>
          <w:p w:rsidR="001B4D2A" w:rsidRDefault="001B4D2A">
            <w:pPr>
              <w:jc w:val="center"/>
              <w:rPr>
                <w:rFonts w:ascii="Arial" w:hAnsi="Arial" w:cs="Arial"/>
                <w:b/>
                <w:sz w:val="20"/>
                <w:szCs w:val="20"/>
                <w:lang w:val="en-GB"/>
              </w:rPr>
            </w:pPr>
            <w:r>
              <w:rPr>
                <w:rFonts w:ascii="Arial" w:hAnsi="Arial" w:cs="Arial"/>
                <w:b/>
                <w:sz w:val="20"/>
                <w:szCs w:val="20"/>
                <w:lang w:val="en-GB"/>
              </w:rPr>
              <w:t>Financial System</w:t>
            </w:r>
          </w:p>
        </w:tc>
      </w:tr>
      <w:tr w:rsidR="001B4D2A">
        <w:tc>
          <w:tcPr>
            <w:tcW w:w="1972" w:type="dxa"/>
            <w:gridSpan w:val="2"/>
          </w:tcPr>
          <w:p w:rsidR="001B4D2A" w:rsidRDefault="001B4D2A">
            <w:pPr>
              <w:rPr>
                <w:rFonts w:ascii="Arial" w:hAnsi="Arial" w:cs="Arial"/>
                <w:sz w:val="20"/>
                <w:szCs w:val="20"/>
                <w:lang w:val="en-GB"/>
              </w:rPr>
            </w:pPr>
            <w:r>
              <w:rPr>
                <w:rFonts w:ascii="Arial" w:hAnsi="Arial" w:cs="Arial"/>
                <w:sz w:val="20"/>
                <w:szCs w:val="20"/>
                <w:lang w:val="en-GB"/>
              </w:rPr>
              <w:t>Inadequate training of frontline staff</w:t>
            </w:r>
          </w:p>
        </w:tc>
        <w:tc>
          <w:tcPr>
            <w:tcW w:w="4064" w:type="dxa"/>
            <w:gridSpan w:val="3"/>
          </w:tcPr>
          <w:p w:rsidR="001B4D2A" w:rsidRDefault="001B4D2A">
            <w:pPr>
              <w:rPr>
                <w:rFonts w:ascii="Arial" w:hAnsi="Arial" w:cs="Arial"/>
                <w:sz w:val="20"/>
                <w:szCs w:val="20"/>
                <w:lang w:val="en-GB"/>
              </w:rPr>
            </w:pPr>
            <w:r>
              <w:rPr>
                <w:rFonts w:ascii="Arial" w:hAnsi="Arial" w:cs="Arial"/>
                <w:sz w:val="20"/>
                <w:szCs w:val="20"/>
                <w:lang w:val="en-GB"/>
              </w:rPr>
              <w:t>Training of frontline field staff in conservation pra</w:t>
            </w:r>
            <w:r>
              <w:rPr>
                <w:rFonts w:ascii="Arial" w:hAnsi="Arial" w:cs="Arial"/>
                <w:sz w:val="20"/>
                <w:szCs w:val="20"/>
                <w:lang w:val="en-GB"/>
              </w:rPr>
              <w:t>c</w:t>
            </w:r>
            <w:r>
              <w:rPr>
                <w:rFonts w:ascii="Arial" w:hAnsi="Arial" w:cs="Arial"/>
                <w:sz w:val="20"/>
                <w:szCs w:val="20"/>
                <w:lang w:val="en-GB"/>
              </w:rPr>
              <w:t>tices of wild biodiversity is virtually lacking. Inadequate training opportunities for field-staff in various conservation practices of wild bi</w:t>
            </w:r>
            <w:r>
              <w:rPr>
                <w:rFonts w:ascii="Arial" w:hAnsi="Arial" w:cs="Arial"/>
                <w:sz w:val="20"/>
                <w:szCs w:val="20"/>
                <w:lang w:val="en-GB"/>
              </w:rPr>
              <w:t>o</w:t>
            </w:r>
            <w:r>
              <w:rPr>
                <w:rFonts w:ascii="Arial" w:hAnsi="Arial" w:cs="Arial"/>
                <w:sz w:val="20"/>
                <w:szCs w:val="20"/>
                <w:lang w:val="en-GB"/>
              </w:rPr>
              <w:t>diversity weakens the institutional c</w:t>
            </w:r>
            <w:r>
              <w:rPr>
                <w:rFonts w:ascii="Arial" w:hAnsi="Arial" w:cs="Arial"/>
                <w:sz w:val="20"/>
                <w:szCs w:val="20"/>
                <w:lang w:val="en-GB"/>
              </w:rPr>
              <w:t>a</w:t>
            </w:r>
            <w:r>
              <w:rPr>
                <w:rFonts w:ascii="Arial" w:hAnsi="Arial" w:cs="Arial"/>
                <w:sz w:val="20"/>
                <w:szCs w:val="20"/>
                <w:lang w:val="en-GB"/>
              </w:rPr>
              <w:t>pacity of state FDs.</w:t>
            </w:r>
          </w:p>
        </w:tc>
        <w:tc>
          <w:tcPr>
            <w:tcW w:w="928" w:type="dxa"/>
          </w:tcPr>
          <w:p w:rsidR="001B4D2A" w:rsidRDefault="001B4D2A">
            <w:pPr>
              <w:rPr>
                <w:rFonts w:ascii="Arial" w:hAnsi="Arial" w:cs="Arial"/>
                <w:sz w:val="20"/>
                <w:szCs w:val="20"/>
                <w:lang w:val="en-GB"/>
              </w:rPr>
            </w:pPr>
            <w:r>
              <w:rPr>
                <w:rFonts w:ascii="Arial" w:hAnsi="Arial" w:cs="Arial"/>
                <w:sz w:val="20"/>
                <w:szCs w:val="20"/>
                <w:lang w:val="en-GB"/>
              </w:rPr>
              <w:t>High</w:t>
            </w:r>
          </w:p>
        </w:tc>
        <w:tc>
          <w:tcPr>
            <w:tcW w:w="2758" w:type="dxa"/>
            <w:gridSpan w:val="2"/>
          </w:tcPr>
          <w:p w:rsidR="001B4D2A" w:rsidRDefault="001B4D2A">
            <w:pPr>
              <w:rPr>
                <w:rFonts w:ascii="Arial" w:hAnsi="Arial" w:cs="Arial"/>
                <w:sz w:val="20"/>
                <w:szCs w:val="20"/>
                <w:lang w:val="en-GB"/>
              </w:rPr>
            </w:pPr>
            <w:r>
              <w:rPr>
                <w:rFonts w:ascii="Arial" w:hAnsi="Arial" w:cs="Arial"/>
                <w:sz w:val="20"/>
                <w:szCs w:val="20"/>
                <w:lang w:val="en-GB"/>
              </w:rPr>
              <w:t>Technical and fina</w:t>
            </w:r>
            <w:r>
              <w:rPr>
                <w:rFonts w:ascii="Arial" w:hAnsi="Arial" w:cs="Arial"/>
                <w:sz w:val="20"/>
                <w:szCs w:val="20"/>
                <w:lang w:val="en-GB"/>
              </w:rPr>
              <w:t>n</w:t>
            </w:r>
            <w:r>
              <w:rPr>
                <w:rFonts w:ascii="Arial" w:hAnsi="Arial" w:cs="Arial"/>
                <w:sz w:val="20"/>
                <w:szCs w:val="20"/>
                <w:lang w:val="en-GB"/>
              </w:rPr>
              <w:t>cial support for trai</w:t>
            </w:r>
            <w:r>
              <w:rPr>
                <w:rFonts w:ascii="Arial" w:hAnsi="Arial" w:cs="Arial"/>
                <w:sz w:val="20"/>
                <w:szCs w:val="20"/>
                <w:lang w:val="en-GB"/>
              </w:rPr>
              <w:t>n</w:t>
            </w:r>
            <w:r>
              <w:rPr>
                <w:rFonts w:ascii="Arial" w:hAnsi="Arial" w:cs="Arial"/>
                <w:sz w:val="20"/>
                <w:szCs w:val="20"/>
                <w:lang w:val="en-GB"/>
              </w:rPr>
              <w:t>ing field-staff in conserv</w:t>
            </w:r>
            <w:r>
              <w:rPr>
                <w:rFonts w:ascii="Arial" w:hAnsi="Arial" w:cs="Arial"/>
                <w:sz w:val="20"/>
                <w:szCs w:val="20"/>
                <w:lang w:val="en-GB"/>
              </w:rPr>
              <w:t>a</w:t>
            </w:r>
            <w:r>
              <w:rPr>
                <w:rFonts w:ascii="Arial" w:hAnsi="Arial" w:cs="Arial"/>
                <w:sz w:val="20"/>
                <w:szCs w:val="20"/>
                <w:lang w:val="en-GB"/>
              </w:rPr>
              <w:t>tion practices of wild biod</w:t>
            </w:r>
            <w:r>
              <w:rPr>
                <w:rFonts w:ascii="Arial" w:hAnsi="Arial" w:cs="Arial"/>
                <w:sz w:val="20"/>
                <w:szCs w:val="20"/>
                <w:lang w:val="en-GB"/>
              </w:rPr>
              <w:t>i</w:t>
            </w:r>
            <w:r>
              <w:rPr>
                <w:rFonts w:ascii="Arial" w:hAnsi="Arial" w:cs="Arial"/>
                <w:sz w:val="20"/>
                <w:szCs w:val="20"/>
                <w:lang w:val="en-GB"/>
              </w:rPr>
              <w:t>versity should be adequately pr</w:t>
            </w:r>
            <w:r>
              <w:rPr>
                <w:rFonts w:ascii="Arial" w:hAnsi="Arial" w:cs="Arial"/>
                <w:sz w:val="20"/>
                <w:szCs w:val="20"/>
                <w:lang w:val="en-GB"/>
              </w:rPr>
              <w:t>o</w:t>
            </w:r>
            <w:r>
              <w:rPr>
                <w:rFonts w:ascii="Arial" w:hAnsi="Arial" w:cs="Arial"/>
                <w:sz w:val="20"/>
                <w:szCs w:val="20"/>
                <w:lang w:val="en-GB"/>
              </w:rPr>
              <w:t>vided. In this regard, a role for conservation NGOs in trai</w:t>
            </w:r>
            <w:r>
              <w:rPr>
                <w:rFonts w:ascii="Arial" w:hAnsi="Arial" w:cs="Arial"/>
                <w:sz w:val="20"/>
                <w:szCs w:val="20"/>
                <w:lang w:val="en-GB"/>
              </w:rPr>
              <w:t>n</w:t>
            </w:r>
            <w:r>
              <w:rPr>
                <w:rFonts w:ascii="Arial" w:hAnsi="Arial" w:cs="Arial"/>
                <w:sz w:val="20"/>
                <w:szCs w:val="20"/>
                <w:lang w:val="en-GB"/>
              </w:rPr>
              <w:t>ing should be envisaged; for e</w:t>
            </w:r>
            <w:r>
              <w:rPr>
                <w:rFonts w:ascii="Arial" w:hAnsi="Arial" w:cs="Arial"/>
                <w:sz w:val="20"/>
                <w:szCs w:val="20"/>
                <w:lang w:val="en-GB"/>
              </w:rPr>
              <w:t>x</w:t>
            </w:r>
            <w:r>
              <w:rPr>
                <w:rFonts w:ascii="Arial" w:hAnsi="Arial" w:cs="Arial"/>
                <w:sz w:val="20"/>
                <w:szCs w:val="20"/>
                <w:lang w:val="en-GB"/>
              </w:rPr>
              <w:t>ample, the Wildlife Trust of India (WTI) is successfully conduc</w:t>
            </w:r>
            <w:r>
              <w:rPr>
                <w:rFonts w:ascii="Arial" w:hAnsi="Arial" w:cs="Arial"/>
                <w:sz w:val="20"/>
                <w:szCs w:val="20"/>
                <w:lang w:val="en-GB"/>
              </w:rPr>
              <w:t>t</w:t>
            </w:r>
            <w:r>
              <w:rPr>
                <w:rFonts w:ascii="Arial" w:hAnsi="Arial" w:cs="Arial"/>
                <w:sz w:val="20"/>
                <w:szCs w:val="20"/>
                <w:lang w:val="en-GB"/>
              </w:rPr>
              <w:t>ing a series of training pr</w:t>
            </w:r>
            <w:r>
              <w:rPr>
                <w:rFonts w:ascii="Arial" w:hAnsi="Arial" w:cs="Arial"/>
                <w:sz w:val="20"/>
                <w:szCs w:val="20"/>
                <w:lang w:val="en-GB"/>
              </w:rPr>
              <w:t>o</w:t>
            </w:r>
            <w:r>
              <w:rPr>
                <w:rFonts w:ascii="Arial" w:hAnsi="Arial" w:cs="Arial"/>
                <w:sz w:val="20"/>
                <w:szCs w:val="20"/>
                <w:lang w:val="en-GB"/>
              </w:rPr>
              <w:t>grammes for lower and middle level forest staff in PAs, and this model can be emulated through an increased FD-NGO c</w:t>
            </w:r>
            <w:r>
              <w:rPr>
                <w:rFonts w:ascii="Arial" w:hAnsi="Arial" w:cs="Arial"/>
                <w:sz w:val="20"/>
                <w:szCs w:val="20"/>
                <w:lang w:val="en-GB"/>
              </w:rPr>
              <w:t>o</w:t>
            </w:r>
            <w:r>
              <w:rPr>
                <w:rFonts w:ascii="Arial" w:hAnsi="Arial" w:cs="Arial"/>
                <w:sz w:val="20"/>
                <w:szCs w:val="20"/>
                <w:lang w:val="en-GB"/>
              </w:rPr>
              <w:t>operation.</w:t>
            </w:r>
          </w:p>
        </w:tc>
        <w:tc>
          <w:tcPr>
            <w:tcW w:w="1186" w:type="dxa"/>
            <w:gridSpan w:val="2"/>
          </w:tcPr>
          <w:p w:rsidR="001B4D2A" w:rsidRDefault="001B4D2A">
            <w:pPr>
              <w:rPr>
                <w:rFonts w:ascii="Arial" w:hAnsi="Arial" w:cs="Arial"/>
                <w:sz w:val="20"/>
                <w:szCs w:val="20"/>
                <w:lang w:val="en-GB"/>
              </w:rPr>
            </w:pPr>
            <w:r>
              <w:rPr>
                <w:rFonts w:ascii="Arial" w:hAnsi="Arial" w:cs="Arial"/>
                <w:sz w:val="20"/>
                <w:szCs w:val="20"/>
                <w:lang w:val="en-GB"/>
              </w:rPr>
              <w:t>Medium</w:t>
            </w:r>
          </w:p>
        </w:tc>
        <w:tc>
          <w:tcPr>
            <w:tcW w:w="1440" w:type="dxa"/>
            <w:gridSpan w:val="2"/>
          </w:tcPr>
          <w:p w:rsidR="001B4D2A" w:rsidRDefault="001B4D2A">
            <w:pPr>
              <w:rPr>
                <w:rFonts w:ascii="Arial" w:hAnsi="Arial" w:cs="Arial"/>
                <w:sz w:val="20"/>
                <w:szCs w:val="20"/>
                <w:lang w:val="en-GB"/>
              </w:rPr>
            </w:pPr>
            <w:r>
              <w:rPr>
                <w:rFonts w:ascii="Arial" w:hAnsi="Arial" w:cs="Arial"/>
                <w:sz w:val="20"/>
                <w:szCs w:val="20"/>
                <w:lang w:val="en-GB"/>
              </w:rPr>
              <w:t xml:space="preserve">IGNFA (in-service training of IFS officers), </w:t>
            </w:r>
            <w:smartTag w:uri="urn:schemas-microsoft-com:office:smarttags" w:element="place">
              <w:smartTag w:uri="urn:schemas-microsoft-com:office:smarttags" w:element="PlaceName">
                <w:r>
                  <w:rPr>
                    <w:rFonts w:ascii="Arial" w:hAnsi="Arial" w:cs="Arial"/>
                    <w:sz w:val="20"/>
                    <w:szCs w:val="20"/>
                    <w:lang w:val="en-GB"/>
                  </w:rPr>
                  <w:t>Regional</w:t>
                </w:r>
              </w:smartTag>
              <w:r>
                <w:rPr>
                  <w:rFonts w:ascii="Arial" w:hAnsi="Arial" w:cs="Arial"/>
                  <w:sz w:val="20"/>
                  <w:szCs w:val="20"/>
                  <w:lang w:val="en-GB"/>
                </w:rPr>
                <w:t xml:space="preserve"> </w:t>
              </w:r>
              <w:smartTag w:uri="urn:schemas-microsoft-com:office:smarttags" w:element="PlaceType">
                <w:r>
                  <w:rPr>
                    <w:rFonts w:ascii="Arial" w:hAnsi="Arial" w:cs="Arial"/>
                    <w:sz w:val="20"/>
                    <w:szCs w:val="20"/>
                    <w:lang w:val="en-GB"/>
                  </w:rPr>
                  <w:t>Forest</w:t>
                </w:r>
              </w:smartTag>
              <w:r>
                <w:rPr>
                  <w:rFonts w:ascii="Arial" w:hAnsi="Arial" w:cs="Arial"/>
                  <w:sz w:val="20"/>
                  <w:szCs w:val="20"/>
                  <w:lang w:val="en-GB"/>
                </w:rPr>
                <w:t xml:space="preserve"> </w:t>
              </w:r>
              <w:smartTag w:uri="urn:schemas-microsoft-com:office:smarttags" w:element="PlaceType">
                <w:r>
                  <w:rPr>
                    <w:rFonts w:ascii="Arial" w:hAnsi="Arial" w:cs="Arial"/>
                    <w:sz w:val="20"/>
                    <w:szCs w:val="20"/>
                    <w:lang w:val="en-GB"/>
                  </w:rPr>
                  <w:t>Academies</w:t>
                </w:r>
              </w:smartTag>
            </w:smartTag>
            <w:r>
              <w:rPr>
                <w:rFonts w:ascii="Arial" w:hAnsi="Arial" w:cs="Arial"/>
                <w:sz w:val="20"/>
                <w:szCs w:val="20"/>
                <w:lang w:val="en-GB"/>
              </w:rPr>
              <w:t xml:space="preserve"> and staff from the State Forest D</w:t>
            </w:r>
            <w:r>
              <w:rPr>
                <w:rFonts w:ascii="Arial" w:hAnsi="Arial" w:cs="Arial"/>
                <w:sz w:val="20"/>
                <w:szCs w:val="20"/>
                <w:lang w:val="en-GB"/>
              </w:rPr>
              <w:t>e</w:t>
            </w:r>
            <w:r>
              <w:rPr>
                <w:rFonts w:ascii="Arial" w:hAnsi="Arial" w:cs="Arial"/>
                <w:sz w:val="20"/>
                <w:szCs w:val="20"/>
                <w:lang w:val="en-GB"/>
              </w:rPr>
              <w:t>partments (to be trained). WII’s training programmes need to be enhanced in terms of their thematic as well as geographic coverage. C</w:t>
            </w:r>
            <w:r>
              <w:rPr>
                <w:rFonts w:ascii="Arial" w:hAnsi="Arial" w:cs="Arial"/>
                <w:sz w:val="20"/>
                <w:szCs w:val="20"/>
                <w:lang w:val="en-GB"/>
              </w:rPr>
              <w:t>a</w:t>
            </w:r>
            <w:r>
              <w:rPr>
                <w:rFonts w:ascii="Arial" w:hAnsi="Arial" w:cs="Arial"/>
                <w:sz w:val="20"/>
                <w:szCs w:val="20"/>
                <w:lang w:val="en-GB"/>
              </w:rPr>
              <w:t>pacities to be i</w:t>
            </w:r>
            <w:r>
              <w:rPr>
                <w:rFonts w:ascii="Arial" w:hAnsi="Arial" w:cs="Arial"/>
                <w:sz w:val="20"/>
                <w:szCs w:val="20"/>
                <w:lang w:val="en-GB"/>
              </w:rPr>
              <w:t>m</w:t>
            </w:r>
            <w:r>
              <w:rPr>
                <w:rFonts w:ascii="Arial" w:hAnsi="Arial" w:cs="Arial"/>
                <w:sz w:val="20"/>
                <w:szCs w:val="20"/>
                <w:lang w:val="en-GB"/>
              </w:rPr>
              <w:t xml:space="preserve">proved for a number </w:t>
            </w:r>
            <w:r>
              <w:rPr>
                <w:rFonts w:ascii="Arial" w:hAnsi="Arial" w:cs="Arial"/>
                <w:sz w:val="20"/>
                <w:szCs w:val="20"/>
                <w:lang w:val="en-GB"/>
              </w:rPr>
              <w:lastRenderedPageBreak/>
              <w:t>of leading conse</w:t>
            </w:r>
            <w:r>
              <w:rPr>
                <w:rFonts w:ascii="Arial" w:hAnsi="Arial" w:cs="Arial"/>
                <w:sz w:val="20"/>
                <w:szCs w:val="20"/>
                <w:lang w:val="en-GB"/>
              </w:rPr>
              <w:t>r</w:t>
            </w:r>
            <w:r>
              <w:rPr>
                <w:rFonts w:ascii="Arial" w:hAnsi="Arial" w:cs="Arial"/>
                <w:sz w:val="20"/>
                <w:szCs w:val="20"/>
                <w:lang w:val="en-GB"/>
              </w:rPr>
              <w:t>vations (govt. and NGOs).</w:t>
            </w:r>
          </w:p>
        </w:tc>
        <w:tc>
          <w:tcPr>
            <w:tcW w:w="1800" w:type="dxa"/>
          </w:tcPr>
          <w:p w:rsidR="001B4D2A" w:rsidRDefault="001B4D2A">
            <w:pPr>
              <w:rPr>
                <w:lang w:val="en-GB"/>
              </w:rPr>
            </w:pPr>
            <w:r>
              <w:rPr>
                <w:rFonts w:ascii="Arial" w:hAnsi="Arial" w:cs="Arial"/>
                <w:sz w:val="20"/>
                <w:szCs w:val="20"/>
                <w:lang w:val="en-GB"/>
              </w:rPr>
              <w:lastRenderedPageBreak/>
              <w:t>T</w:t>
            </w:r>
            <w:r>
              <w:rPr>
                <w:rFonts w:ascii="Arial" w:hAnsi="Arial" w:cs="Arial"/>
                <w:sz w:val="20"/>
                <w:lang w:val="en-GB"/>
              </w:rPr>
              <w:t>he Planning</w:t>
            </w:r>
            <w:r>
              <w:rPr>
                <w:rFonts w:ascii="Arial" w:hAnsi="Arial" w:cs="Arial"/>
                <w:sz w:val="20"/>
                <w:szCs w:val="20"/>
                <w:lang w:val="en-GB"/>
              </w:rPr>
              <w:t xml:space="preserve"> Commission Working Group Report on Environment and Forests Sectors 2006 has allotted funds for the proposed composite scheme called ‘</w:t>
            </w:r>
            <w:smartTag w:uri="urn:schemas-microsoft-com:office:smarttags" w:element="place">
              <w:smartTag w:uri="urn:schemas-microsoft-com:office:smarttags" w:element="PlaceName">
                <w:r>
                  <w:rPr>
                    <w:rFonts w:ascii="Arial" w:hAnsi="Arial" w:cs="Arial"/>
                    <w:sz w:val="20"/>
                    <w:lang w:val="en-GB"/>
                  </w:rPr>
                  <w:t>Capacity</w:t>
                </w:r>
              </w:smartTag>
              <w:r>
                <w:rPr>
                  <w:rFonts w:ascii="Arial" w:hAnsi="Arial" w:cs="Arial"/>
                  <w:sz w:val="20"/>
                  <w:lang w:val="en-GB"/>
                </w:rPr>
                <w:t xml:space="preserve"> </w:t>
              </w:r>
              <w:smartTag w:uri="urn:schemas-microsoft-com:office:smarttags" w:element="PlaceType">
                <w:r>
                  <w:rPr>
                    <w:rFonts w:ascii="Arial" w:hAnsi="Arial" w:cs="Arial"/>
                    <w:sz w:val="20"/>
                    <w:lang w:val="en-GB"/>
                  </w:rPr>
                  <w:t>Building</w:t>
                </w:r>
              </w:smartTag>
            </w:smartTag>
            <w:r>
              <w:rPr>
                <w:rFonts w:ascii="Arial" w:hAnsi="Arial" w:cs="Arial"/>
                <w:sz w:val="20"/>
                <w:lang w:val="en-GB"/>
              </w:rPr>
              <w:t xml:space="preserve"> in the Forestry Sector’ with specific training components.</w:t>
            </w:r>
          </w:p>
          <w:p w:rsidR="001B4D2A" w:rsidRDefault="001B4D2A">
            <w:pPr>
              <w:rPr>
                <w:rFonts w:ascii="Arial" w:hAnsi="Arial" w:cs="Arial"/>
                <w:sz w:val="20"/>
                <w:szCs w:val="20"/>
                <w:lang w:val="en-GB"/>
              </w:rPr>
            </w:pPr>
          </w:p>
        </w:tc>
      </w:tr>
      <w:tr w:rsidR="001B4D2A">
        <w:tc>
          <w:tcPr>
            <w:tcW w:w="1972" w:type="dxa"/>
            <w:gridSpan w:val="2"/>
          </w:tcPr>
          <w:p w:rsidR="001B4D2A" w:rsidRDefault="001B4D2A">
            <w:pPr>
              <w:rPr>
                <w:rFonts w:ascii="Arial" w:hAnsi="Arial" w:cs="Arial"/>
                <w:sz w:val="20"/>
                <w:szCs w:val="20"/>
                <w:lang w:val="en-GB"/>
              </w:rPr>
            </w:pPr>
            <w:r>
              <w:rPr>
                <w:rFonts w:ascii="Arial" w:hAnsi="Arial" w:cs="Arial"/>
                <w:sz w:val="20"/>
                <w:szCs w:val="20"/>
                <w:lang w:val="en-GB"/>
              </w:rPr>
              <w:lastRenderedPageBreak/>
              <w:t>Under re</w:t>
            </w:r>
            <w:r>
              <w:rPr>
                <w:rFonts w:ascii="Arial" w:hAnsi="Arial" w:cs="Arial"/>
                <w:sz w:val="20"/>
                <w:szCs w:val="20"/>
                <w:lang w:val="en-GB"/>
              </w:rPr>
              <w:t>p</w:t>
            </w:r>
            <w:r>
              <w:rPr>
                <w:rFonts w:ascii="Arial" w:hAnsi="Arial" w:cs="Arial"/>
                <w:sz w:val="20"/>
                <w:szCs w:val="20"/>
                <w:lang w:val="en-GB"/>
              </w:rPr>
              <w:t>resentation of social sc</w:t>
            </w:r>
            <w:r>
              <w:rPr>
                <w:rFonts w:ascii="Arial" w:hAnsi="Arial" w:cs="Arial"/>
                <w:sz w:val="20"/>
                <w:szCs w:val="20"/>
                <w:lang w:val="en-GB"/>
              </w:rPr>
              <w:t>i</w:t>
            </w:r>
            <w:r>
              <w:rPr>
                <w:rFonts w:ascii="Arial" w:hAnsi="Arial" w:cs="Arial"/>
                <w:sz w:val="20"/>
                <w:szCs w:val="20"/>
                <w:lang w:val="en-GB"/>
              </w:rPr>
              <w:t>ence aspects in education, research and trai</w:t>
            </w:r>
            <w:r>
              <w:rPr>
                <w:rFonts w:ascii="Arial" w:hAnsi="Arial" w:cs="Arial"/>
                <w:sz w:val="20"/>
                <w:szCs w:val="20"/>
                <w:lang w:val="en-GB"/>
              </w:rPr>
              <w:t>n</w:t>
            </w:r>
            <w:r>
              <w:rPr>
                <w:rFonts w:ascii="Arial" w:hAnsi="Arial" w:cs="Arial"/>
                <w:sz w:val="20"/>
                <w:szCs w:val="20"/>
                <w:lang w:val="en-GB"/>
              </w:rPr>
              <w:t>ing.</w:t>
            </w:r>
          </w:p>
        </w:tc>
        <w:tc>
          <w:tcPr>
            <w:tcW w:w="4064" w:type="dxa"/>
            <w:gridSpan w:val="3"/>
          </w:tcPr>
          <w:p w:rsidR="001B4D2A" w:rsidRDefault="001B4D2A">
            <w:pPr>
              <w:rPr>
                <w:rFonts w:ascii="Arial" w:hAnsi="Arial" w:cs="Arial"/>
                <w:sz w:val="20"/>
                <w:szCs w:val="20"/>
                <w:lang w:val="en-GB"/>
              </w:rPr>
            </w:pPr>
            <w:r>
              <w:rPr>
                <w:rFonts w:ascii="Arial" w:hAnsi="Arial" w:cs="Arial"/>
                <w:sz w:val="20"/>
                <w:szCs w:val="20"/>
                <w:lang w:val="en-GB"/>
              </w:rPr>
              <w:t>The field of biodiversity conservation is heavily natural science dominated, despite the increased e</w:t>
            </w:r>
            <w:r>
              <w:rPr>
                <w:rFonts w:ascii="Arial" w:hAnsi="Arial" w:cs="Arial"/>
                <w:sz w:val="20"/>
                <w:szCs w:val="20"/>
                <w:lang w:val="en-GB"/>
              </w:rPr>
              <w:t>m</w:t>
            </w:r>
            <w:r>
              <w:rPr>
                <w:rFonts w:ascii="Arial" w:hAnsi="Arial" w:cs="Arial"/>
                <w:sz w:val="20"/>
                <w:szCs w:val="20"/>
                <w:lang w:val="en-GB"/>
              </w:rPr>
              <w:t>phasis on community based conservation and manag</w:t>
            </w:r>
            <w:r>
              <w:rPr>
                <w:rFonts w:ascii="Arial" w:hAnsi="Arial" w:cs="Arial"/>
                <w:sz w:val="20"/>
                <w:szCs w:val="20"/>
                <w:lang w:val="en-GB"/>
              </w:rPr>
              <w:t>e</w:t>
            </w:r>
            <w:r>
              <w:rPr>
                <w:rFonts w:ascii="Arial" w:hAnsi="Arial" w:cs="Arial"/>
                <w:sz w:val="20"/>
                <w:szCs w:val="20"/>
                <w:lang w:val="en-GB"/>
              </w:rPr>
              <w:t>ment in the policy discu</w:t>
            </w:r>
            <w:r>
              <w:rPr>
                <w:rFonts w:ascii="Arial" w:hAnsi="Arial" w:cs="Arial"/>
                <w:sz w:val="20"/>
                <w:szCs w:val="20"/>
                <w:lang w:val="en-GB"/>
              </w:rPr>
              <w:t>s</w:t>
            </w:r>
            <w:r>
              <w:rPr>
                <w:rFonts w:ascii="Arial" w:hAnsi="Arial" w:cs="Arial"/>
                <w:sz w:val="20"/>
                <w:szCs w:val="20"/>
                <w:lang w:val="en-GB"/>
              </w:rPr>
              <w:t>sions. There are only a handful of organis</w:t>
            </w:r>
            <w:r>
              <w:rPr>
                <w:rFonts w:ascii="Arial" w:hAnsi="Arial" w:cs="Arial"/>
                <w:sz w:val="20"/>
                <w:szCs w:val="20"/>
                <w:lang w:val="en-GB"/>
              </w:rPr>
              <w:t>a</w:t>
            </w:r>
            <w:r>
              <w:rPr>
                <w:rFonts w:ascii="Arial" w:hAnsi="Arial" w:cs="Arial"/>
                <w:sz w:val="20"/>
                <w:szCs w:val="20"/>
                <w:lang w:val="en-GB"/>
              </w:rPr>
              <w:t>tions that undertake social science research on conserv</w:t>
            </w:r>
            <w:r>
              <w:rPr>
                <w:rFonts w:ascii="Arial" w:hAnsi="Arial" w:cs="Arial"/>
                <w:sz w:val="20"/>
                <w:szCs w:val="20"/>
                <w:lang w:val="en-GB"/>
              </w:rPr>
              <w:t>a</w:t>
            </w:r>
            <w:r>
              <w:rPr>
                <w:rFonts w:ascii="Arial" w:hAnsi="Arial" w:cs="Arial"/>
                <w:sz w:val="20"/>
                <w:szCs w:val="20"/>
                <w:lang w:val="en-GB"/>
              </w:rPr>
              <w:t>tion related issues.</w:t>
            </w:r>
            <w:r>
              <w:rPr>
                <w:rFonts w:ascii="Arial" w:hAnsi="Arial" w:cs="Arial"/>
                <w:b/>
                <w:sz w:val="20"/>
                <w:szCs w:val="20"/>
                <w:lang w:val="en-GB"/>
              </w:rPr>
              <w:t xml:space="preserve"> </w:t>
            </w:r>
            <w:r>
              <w:rPr>
                <w:rFonts w:ascii="Arial" w:hAnsi="Arial" w:cs="Arial"/>
                <w:sz w:val="20"/>
                <w:szCs w:val="20"/>
                <w:lang w:val="en-GB"/>
              </w:rPr>
              <w:t>There</w:t>
            </w:r>
            <w:r>
              <w:rPr>
                <w:rFonts w:ascii="Arial" w:hAnsi="Arial" w:cs="Arial"/>
                <w:b/>
                <w:sz w:val="20"/>
                <w:szCs w:val="20"/>
                <w:lang w:val="en-GB"/>
              </w:rPr>
              <w:t xml:space="preserve"> </w:t>
            </w:r>
            <w:r>
              <w:rPr>
                <w:rFonts w:ascii="Arial" w:hAnsi="Arial" w:cs="Arial"/>
                <w:sz w:val="20"/>
                <w:szCs w:val="20"/>
                <w:lang w:val="en-GB"/>
              </w:rPr>
              <w:t>are no institutions which are dedicated to promoting s</w:t>
            </w:r>
            <w:r>
              <w:rPr>
                <w:rFonts w:ascii="Arial" w:hAnsi="Arial" w:cs="Arial"/>
                <w:sz w:val="20"/>
                <w:szCs w:val="20"/>
                <w:lang w:val="en-GB"/>
              </w:rPr>
              <w:t>o</w:t>
            </w:r>
            <w:r>
              <w:rPr>
                <w:rFonts w:ascii="Arial" w:hAnsi="Arial" w:cs="Arial"/>
                <w:sz w:val="20"/>
                <w:szCs w:val="20"/>
                <w:lang w:val="en-GB"/>
              </w:rPr>
              <w:t>cial science research or training in biodiversity co</w:t>
            </w:r>
            <w:r>
              <w:rPr>
                <w:rFonts w:ascii="Arial" w:hAnsi="Arial" w:cs="Arial"/>
                <w:sz w:val="20"/>
                <w:szCs w:val="20"/>
                <w:lang w:val="en-GB"/>
              </w:rPr>
              <w:t>n</w:t>
            </w:r>
            <w:r>
              <w:rPr>
                <w:rFonts w:ascii="Arial" w:hAnsi="Arial" w:cs="Arial"/>
                <w:sz w:val="20"/>
                <w:szCs w:val="20"/>
                <w:lang w:val="en-GB"/>
              </w:rPr>
              <w:t>servation. Many of the country’s leading biodiversity research instit</w:t>
            </w:r>
            <w:r>
              <w:rPr>
                <w:rFonts w:ascii="Arial" w:hAnsi="Arial" w:cs="Arial"/>
                <w:sz w:val="20"/>
                <w:szCs w:val="20"/>
                <w:lang w:val="en-GB"/>
              </w:rPr>
              <w:t>u</w:t>
            </w:r>
            <w:r>
              <w:rPr>
                <w:rFonts w:ascii="Arial" w:hAnsi="Arial" w:cs="Arial"/>
                <w:sz w:val="20"/>
                <w:szCs w:val="20"/>
                <w:lang w:val="en-GB"/>
              </w:rPr>
              <w:t>tions mentioned in this article, do not have robust departments for the social sc</w:t>
            </w:r>
            <w:r>
              <w:rPr>
                <w:rFonts w:ascii="Arial" w:hAnsi="Arial" w:cs="Arial"/>
                <w:sz w:val="20"/>
                <w:szCs w:val="20"/>
                <w:lang w:val="en-GB"/>
              </w:rPr>
              <w:t>i</w:t>
            </w:r>
            <w:r>
              <w:rPr>
                <w:rFonts w:ascii="Arial" w:hAnsi="Arial" w:cs="Arial"/>
                <w:sz w:val="20"/>
                <w:szCs w:val="20"/>
                <w:lang w:val="en-GB"/>
              </w:rPr>
              <w:t>ences, and this remains an outlier in most institutions. An additional capacity lim</w:t>
            </w:r>
            <w:r>
              <w:rPr>
                <w:rFonts w:ascii="Arial" w:hAnsi="Arial" w:cs="Arial"/>
                <w:sz w:val="20"/>
                <w:szCs w:val="20"/>
                <w:lang w:val="en-GB"/>
              </w:rPr>
              <w:t>i</w:t>
            </w:r>
            <w:r>
              <w:rPr>
                <w:rFonts w:ascii="Arial" w:hAnsi="Arial" w:cs="Arial"/>
                <w:sz w:val="20"/>
                <w:szCs w:val="20"/>
                <w:lang w:val="en-GB"/>
              </w:rPr>
              <w:t>tation is the lack of know</w:t>
            </w:r>
            <w:r>
              <w:rPr>
                <w:rFonts w:ascii="Arial" w:hAnsi="Arial" w:cs="Arial"/>
                <w:sz w:val="20"/>
                <w:szCs w:val="20"/>
                <w:lang w:val="en-GB"/>
              </w:rPr>
              <w:t>l</w:t>
            </w:r>
            <w:r>
              <w:rPr>
                <w:rFonts w:ascii="Arial" w:hAnsi="Arial" w:cs="Arial"/>
                <w:sz w:val="20"/>
                <w:szCs w:val="20"/>
                <w:lang w:val="en-GB"/>
              </w:rPr>
              <w:t>edge regarding ecosystem-based manag</w:t>
            </w:r>
            <w:r>
              <w:rPr>
                <w:rFonts w:ascii="Arial" w:hAnsi="Arial" w:cs="Arial"/>
                <w:sz w:val="20"/>
                <w:szCs w:val="20"/>
                <w:lang w:val="en-GB"/>
              </w:rPr>
              <w:t>e</w:t>
            </w:r>
            <w:r>
              <w:rPr>
                <w:rFonts w:ascii="Arial" w:hAnsi="Arial" w:cs="Arial"/>
                <w:sz w:val="20"/>
                <w:szCs w:val="20"/>
                <w:lang w:val="en-GB"/>
              </w:rPr>
              <w:t>ment.</w:t>
            </w:r>
          </w:p>
        </w:tc>
        <w:tc>
          <w:tcPr>
            <w:tcW w:w="928" w:type="dxa"/>
          </w:tcPr>
          <w:p w:rsidR="001B4D2A" w:rsidRDefault="001B4D2A">
            <w:pPr>
              <w:rPr>
                <w:rFonts w:ascii="Arial" w:hAnsi="Arial" w:cs="Arial"/>
                <w:sz w:val="20"/>
                <w:szCs w:val="20"/>
                <w:lang w:val="en-GB"/>
              </w:rPr>
            </w:pPr>
            <w:r>
              <w:rPr>
                <w:rFonts w:ascii="Arial" w:hAnsi="Arial" w:cs="Arial"/>
                <w:sz w:val="20"/>
                <w:szCs w:val="20"/>
                <w:lang w:val="en-GB"/>
              </w:rPr>
              <w:t>High</w:t>
            </w:r>
          </w:p>
        </w:tc>
        <w:tc>
          <w:tcPr>
            <w:tcW w:w="2758" w:type="dxa"/>
            <w:gridSpan w:val="2"/>
          </w:tcPr>
          <w:p w:rsidR="001B4D2A" w:rsidRDefault="001B4D2A">
            <w:pPr>
              <w:spacing w:after="120"/>
              <w:rPr>
                <w:rFonts w:ascii="Arial" w:hAnsi="Arial" w:cs="Arial"/>
                <w:sz w:val="20"/>
                <w:szCs w:val="20"/>
                <w:lang w:val="en-GB"/>
              </w:rPr>
            </w:pPr>
            <w:r>
              <w:rPr>
                <w:rFonts w:ascii="Arial" w:hAnsi="Arial" w:cs="Arial"/>
                <w:sz w:val="20"/>
                <w:szCs w:val="20"/>
                <w:lang w:val="en-GB"/>
              </w:rPr>
              <w:t>Adequate funds should be provided to the MoEF and state governments to fund r</w:t>
            </w:r>
            <w:r>
              <w:rPr>
                <w:rFonts w:ascii="Arial" w:hAnsi="Arial" w:cs="Arial"/>
                <w:sz w:val="20"/>
                <w:szCs w:val="20"/>
                <w:lang w:val="en-GB"/>
              </w:rPr>
              <w:t>e</w:t>
            </w:r>
            <w:r>
              <w:rPr>
                <w:rFonts w:ascii="Arial" w:hAnsi="Arial" w:cs="Arial"/>
                <w:sz w:val="20"/>
                <w:szCs w:val="20"/>
                <w:lang w:val="en-GB"/>
              </w:rPr>
              <w:t>search in the social sciences pertaining to co</w:t>
            </w:r>
            <w:r>
              <w:rPr>
                <w:rFonts w:ascii="Arial" w:hAnsi="Arial" w:cs="Arial"/>
                <w:sz w:val="20"/>
                <w:szCs w:val="20"/>
                <w:lang w:val="en-GB"/>
              </w:rPr>
              <w:t>n</w:t>
            </w:r>
            <w:r>
              <w:rPr>
                <w:rFonts w:ascii="Arial" w:hAnsi="Arial" w:cs="Arial"/>
                <w:sz w:val="20"/>
                <w:szCs w:val="20"/>
                <w:lang w:val="en-GB"/>
              </w:rPr>
              <w:t xml:space="preserve">servation. </w:t>
            </w:r>
          </w:p>
          <w:p w:rsidR="001B4D2A" w:rsidRDefault="001B4D2A">
            <w:pPr>
              <w:rPr>
                <w:rFonts w:ascii="Arial" w:hAnsi="Arial" w:cs="Arial"/>
                <w:sz w:val="20"/>
                <w:szCs w:val="20"/>
                <w:lang w:val="en-GB"/>
              </w:rPr>
            </w:pPr>
            <w:r>
              <w:rPr>
                <w:rFonts w:ascii="Arial" w:hAnsi="Arial" w:cs="Arial"/>
                <w:sz w:val="20"/>
                <w:szCs w:val="20"/>
                <w:lang w:val="en-GB"/>
              </w:rPr>
              <w:t>Along with funding for conservation pr</w:t>
            </w:r>
            <w:r>
              <w:rPr>
                <w:rFonts w:ascii="Arial" w:hAnsi="Arial" w:cs="Arial"/>
                <w:sz w:val="20"/>
                <w:szCs w:val="20"/>
                <w:lang w:val="en-GB"/>
              </w:rPr>
              <w:t>o</w:t>
            </w:r>
            <w:r>
              <w:rPr>
                <w:rFonts w:ascii="Arial" w:hAnsi="Arial" w:cs="Arial"/>
                <w:sz w:val="20"/>
                <w:szCs w:val="20"/>
                <w:lang w:val="en-GB"/>
              </w:rPr>
              <w:t>jects, natural science research projects and educational pr</w:t>
            </w:r>
            <w:r>
              <w:rPr>
                <w:rFonts w:ascii="Arial" w:hAnsi="Arial" w:cs="Arial"/>
                <w:sz w:val="20"/>
                <w:szCs w:val="20"/>
                <w:lang w:val="en-GB"/>
              </w:rPr>
              <w:t>o</w:t>
            </w:r>
            <w:r>
              <w:rPr>
                <w:rFonts w:ascii="Arial" w:hAnsi="Arial" w:cs="Arial"/>
                <w:sz w:val="20"/>
                <w:szCs w:val="20"/>
                <w:lang w:val="en-GB"/>
              </w:rPr>
              <w:t>grammes, the MoEF, DST and similar inst</w:t>
            </w:r>
            <w:r>
              <w:rPr>
                <w:rFonts w:ascii="Arial" w:hAnsi="Arial" w:cs="Arial"/>
                <w:sz w:val="20"/>
                <w:szCs w:val="20"/>
                <w:lang w:val="en-GB"/>
              </w:rPr>
              <w:t>i</w:t>
            </w:r>
            <w:r>
              <w:rPr>
                <w:rFonts w:ascii="Arial" w:hAnsi="Arial" w:cs="Arial"/>
                <w:sz w:val="20"/>
                <w:szCs w:val="20"/>
                <w:lang w:val="en-GB"/>
              </w:rPr>
              <w:t>tutions should institute r</w:t>
            </w:r>
            <w:r>
              <w:rPr>
                <w:rFonts w:ascii="Arial" w:hAnsi="Arial" w:cs="Arial"/>
                <w:sz w:val="20"/>
                <w:szCs w:val="20"/>
                <w:lang w:val="en-GB"/>
              </w:rPr>
              <w:t>e</w:t>
            </w:r>
            <w:r>
              <w:rPr>
                <w:rFonts w:ascii="Arial" w:hAnsi="Arial" w:cs="Arial"/>
                <w:sz w:val="20"/>
                <w:szCs w:val="20"/>
                <w:lang w:val="en-GB"/>
              </w:rPr>
              <w:t>search grants for social science pr</w:t>
            </w:r>
            <w:r>
              <w:rPr>
                <w:rFonts w:ascii="Arial" w:hAnsi="Arial" w:cs="Arial"/>
                <w:sz w:val="20"/>
                <w:szCs w:val="20"/>
                <w:lang w:val="en-GB"/>
              </w:rPr>
              <w:t>o</w:t>
            </w:r>
            <w:r>
              <w:rPr>
                <w:rFonts w:ascii="Arial" w:hAnsi="Arial" w:cs="Arial"/>
                <w:sz w:val="20"/>
                <w:szCs w:val="20"/>
                <w:lang w:val="en-GB"/>
              </w:rPr>
              <w:t>jects and also encourage inter-disciplinary and trans-disciplinary research.</w:t>
            </w:r>
          </w:p>
        </w:tc>
        <w:tc>
          <w:tcPr>
            <w:tcW w:w="1186" w:type="dxa"/>
            <w:gridSpan w:val="2"/>
          </w:tcPr>
          <w:p w:rsidR="001B4D2A" w:rsidRDefault="001B4D2A">
            <w:pPr>
              <w:rPr>
                <w:rFonts w:ascii="Arial" w:hAnsi="Arial" w:cs="Arial"/>
                <w:sz w:val="20"/>
                <w:szCs w:val="20"/>
                <w:lang w:val="en-GB"/>
              </w:rPr>
            </w:pPr>
            <w:r>
              <w:rPr>
                <w:rFonts w:ascii="Arial" w:hAnsi="Arial" w:cs="Arial"/>
                <w:sz w:val="20"/>
                <w:szCs w:val="20"/>
                <w:lang w:val="en-GB"/>
              </w:rPr>
              <w:t>Long term</w:t>
            </w:r>
          </w:p>
        </w:tc>
        <w:tc>
          <w:tcPr>
            <w:tcW w:w="1440" w:type="dxa"/>
            <w:gridSpan w:val="2"/>
          </w:tcPr>
          <w:p w:rsidR="001B4D2A" w:rsidRDefault="001B4D2A">
            <w:pPr>
              <w:rPr>
                <w:rFonts w:ascii="Arial" w:hAnsi="Arial" w:cs="Arial"/>
                <w:sz w:val="20"/>
                <w:szCs w:val="20"/>
                <w:lang w:val="en-GB"/>
              </w:rPr>
            </w:pPr>
            <w:r>
              <w:rPr>
                <w:rFonts w:ascii="Arial" w:hAnsi="Arial" w:cs="Arial"/>
                <w:sz w:val="20"/>
                <w:szCs w:val="20"/>
                <w:lang w:val="en-GB"/>
              </w:rPr>
              <w:t>TISS, IIPA, CISED, WII, MSSRF, Universities, and several other age</w:t>
            </w:r>
            <w:r>
              <w:rPr>
                <w:rFonts w:ascii="Arial" w:hAnsi="Arial" w:cs="Arial"/>
                <w:sz w:val="20"/>
                <w:szCs w:val="20"/>
                <w:lang w:val="en-GB"/>
              </w:rPr>
              <w:t>n</w:t>
            </w:r>
            <w:r>
              <w:rPr>
                <w:rFonts w:ascii="Arial" w:hAnsi="Arial" w:cs="Arial"/>
                <w:sz w:val="20"/>
                <w:szCs w:val="20"/>
                <w:lang w:val="en-GB"/>
              </w:rPr>
              <w:t>cies.</w:t>
            </w:r>
          </w:p>
        </w:tc>
        <w:tc>
          <w:tcPr>
            <w:tcW w:w="1800" w:type="dxa"/>
          </w:tcPr>
          <w:p w:rsidR="001B4D2A" w:rsidRDefault="001B4D2A">
            <w:pPr>
              <w:rPr>
                <w:rFonts w:ascii="Arial" w:hAnsi="Arial" w:cs="Arial"/>
                <w:sz w:val="20"/>
                <w:szCs w:val="20"/>
                <w:lang w:val="en-GB"/>
              </w:rPr>
            </w:pPr>
            <w:r>
              <w:rPr>
                <w:rFonts w:ascii="Arial" w:hAnsi="Arial" w:cs="Arial"/>
                <w:sz w:val="20"/>
                <w:szCs w:val="20"/>
                <w:lang w:val="en-GB"/>
              </w:rPr>
              <w:t>Grant-in-aid funds to be provided to pr</w:t>
            </w:r>
            <w:r>
              <w:rPr>
                <w:rFonts w:ascii="Arial" w:hAnsi="Arial" w:cs="Arial"/>
                <w:sz w:val="20"/>
                <w:szCs w:val="20"/>
                <w:lang w:val="en-GB"/>
              </w:rPr>
              <w:t>o</w:t>
            </w:r>
            <w:r>
              <w:rPr>
                <w:rFonts w:ascii="Arial" w:hAnsi="Arial" w:cs="Arial"/>
                <w:sz w:val="20"/>
                <w:szCs w:val="20"/>
                <w:lang w:val="en-GB"/>
              </w:rPr>
              <w:t>fessional societies and organis</w:t>
            </w:r>
            <w:r>
              <w:rPr>
                <w:rFonts w:ascii="Arial" w:hAnsi="Arial" w:cs="Arial"/>
                <w:sz w:val="20"/>
                <w:szCs w:val="20"/>
                <w:lang w:val="en-GB"/>
              </w:rPr>
              <w:t>a</w:t>
            </w:r>
            <w:r>
              <w:rPr>
                <w:rFonts w:ascii="Arial" w:hAnsi="Arial" w:cs="Arial"/>
                <w:sz w:val="20"/>
                <w:szCs w:val="20"/>
                <w:lang w:val="en-GB"/>
              </w:rPr>
              <w:t>tions involved in social science r</w:t>
            </w:r>
            <w:r>
              <w:rPr>
                <w:rFonts w:ascii="Arial" w:hAnsi="Arial" w:cs="Arial"/>
                <w:sz w:val="20"/>
                <w:szCs w:val="20"/>
                <w:lang w:val="en-GB"/>
              </w:rPr>
              <w:t>e</w:t>
            </w:r>
            <w:r>
              <w:rPr>
                <w:rFonts w:ascii="Arial" w:hAnsi="Arial" w:cs="Arial"/>
                <w:sz w:val="20"/>
                <w:szCs w:val="20"/>
                <w:lang w:val="en-GB"/>
              </w:rPr>
              <w:t xml:space="preserve">search. </w:t>
            </w:r>
          </w:p>
        </w:tc>
      </w:tr>
      <w:tr w:rsidR="001B4D2A">
        <w:tc>
          <w:tcPr>
            <w:tcW w:w="14148" w:type="dxa"/>
            <w:gridSpan w:val="13"/>
          </w:tcPr>
          <w:p w:rsidR="001B4D2A" w:rsidRDefault="001B4D2A">
            <w:pPr>
              <w:jc w:val="center"/>
              <w:rPr>
                <w:rFonts w:ascii="Arial" w:hAnsi="Arial" w:cs="Arial"/>
                <w:b/>
                <w:sz w:val="20"/>
                <w:szCs w:val="20"/>
                <w:lang w:val="en-GB"/>
              </w:rPr>
            </w:pPr>
            <w:r>
              <w:rPr>
                <w:rFonts w:ascii="Arial" w:hAnsi="Arial" w:cs="Arial"/>
                <w:b/>
                <w:sz w:val="20"/>
                <w:szCs w:val="20"/>
                <w:lang w:val="en-GB"/>
              </w:rPr>
              <w:t>CONVENTION REQUIREMENT: 8</w:t>
            </w:r>
          </w:p>
          <w:p w:rsidR="001B4D2A" w:rsidRDefault="001B4D2A">
            <w:pPr>
              <w:jc w:val="center"/>
              <w:rPr>
                <w:rFonts w:ascii="Arial" w:hAnsi="Arial" w:cs="Arial"/>
                <w:b/>
                <w:sz w:val="26"/>
                <w:szCs w:val="26"/>
                <w:lang w:val="en-GB"/>
              </w:rPr>
            </w:pPr>
            <w:r>
              <w:rPr>
                <w:rFonts w:ascii="Arial" w:hAnsi="Arial" w:cs="Arial"/>
                <w:b/>
                <w:sz w:val="26"/>
                <w:szCs w:val="26"/>
                <w:lang w:val="en-GB"/>
              </w:rPr>
              <w:t>Preserving Indigenous and Local Knowledge, Innovation and Practices</w:t>
            </w:r>
          </w:p>
          <w:p w:rsidR="001B4D2A" w:rsidRDefault="001B4D2A">
            <w:pPr>
              <w:jc w:val="center"/>
              <w:rPr>
                <w:rFonts w:ascii="Arial" w:hAnsi="Arial" w:cs="Arial"/>
                <w:b/>
                <w:lang w:val="en-GB"/>
              </w:rPr>
            </w:pPr>
          </w:p>
          <w:p w:rsidR="001B4D2A" w:rsidRDefault="001B4D2A">
            <w:pPr>
              <w:rPr>
                <w:rFonts w:ascii="Arial" w:hAnsi="Arial" w:cs="Arial"/>
                <w:b/>
                <w:sz w:val="20"/>
                <w:szCs w:val="20"/>
                <w:lang w:val="en-GB"/>
              </w:rPr>
            </w:pPr>
            <w:r>
              <w:rPr>
                <w:rFonts w:ascii="Arial" w:hAnsi="Arial" w:cs="Arial"/>
                <w:b/>
                <w:sz w:val="20"/>
                <w:szCs w:val="20"/>
                <w:lang w:val="en-GB"/>
              </w:rPr>
              <w:t>CAPACITY STATUS &amp; STRENGTHS:</w:t>
            </w:r>
          </w:p>
          <w:p w:rsidR="001B4D2A" w:rsidRDefault="001B4D2A">
            <w:pPr>
              <w:spacing w:before="120" w:after="120"/>
              <w:rPr>
                <w:rFonts w:ascii="Arial" w:hAnsi="Arial" w:cs="Arial"/>
                <w:sz w:val="20"/>
                <w:szCs w:val="20"/>
                <w:lang w:val="en-GB"/>
              </w:rPr>
            </w:pPr>
            <w:smartTag w:uri="urn:schemas-microsoft-com:office:smarttags" w:element="place">
              <w:smartTag w:uri="urn:schemas-microsoft-com:office:smarttags" w:element="country-region">
                <w:r>
                  <w:rPr>
                    <w:rFonts w:ascii="Arial" w:hAnsi="Arial" w:cs="Arial"/>
                    <w:sz w:val="20"/>
                    <w:szCs w:val="20"/>
                    <w:lang w:val="en-GB"/>
                  </w:rPr>
                  <w:t>India</w:t>
                </w:r>
              </w:smartTag>
            </w:smartTag>
            <w:r>
              <w:rPr>
                <w:rFonts w:ascii="Arial" w:hAnsi="Arial" w:cs="Arial"/>
                <w:sz w:val="20"/>
                <w:szCs w:val="20"/>
                <w:lang w:val="en-GB"/>
              </w:rPr>
              <w:t xml:space="preserve"> is rich in traditional knowledge associated with biological resources. This traditional knowledge is both coded, as in the texts of Indian systems of medicine such as Ayurveda, Unani and Siddha; and non coded, which exists in the oral undocumented traditions. </w:t>
            </w:r>
            <w:smartTag w:uri="urn:schemas-microsoft-com:office:smarttags" w:element="place">
              <w:smartTag w:uri="urn:schemas-microsoft-com:office:smarttags" w:element="country-region">
                <w:r>
                  <w:rPr>
                    <w:rFonts w:ascii="Arial" w:hAnsi="Arial" w:cs="Arial"/>
                    <w:sz w:val="20"/>
                    <w:szCs w:val="20"/>
                    <w:lang w:val="en-GB"/>
                  </w:rPr>
                  <w:t>India</w:t>
                </w:r>
              </w:smartTag>
            </w:smartTag>
            <w:r>
              <w:rPr>
                <w:rFonts w:ascii="Arial" w:hAnsi="Arial" w:cs="Arial"/>
                <w:sz w:val="20"/>
                <w:szCs w:val="20"/>
                <w:lang w:val="en-GB"/>
              </w:rPr>
              <w:t xml:space="preserve"> has strong and well-developed indigenous knowledge systems on sustainable utilisation of biodiversity components, and the existing community models of common property r</w:t>
            </w:r>
            <w:r>
              <w:rPr>
                <w:rFonts w:ascii="Arial" w:hAnsi="Arial" w:cs="Arial"/>
                <w:sz w:val="20"/>
                <w:szCs w:val="20"/>
                <w:lang w:val="en-GB"/>
              </w:rPr>
              <w:t>e</w:t>
            </w:r>
            <w:r>
              <w:rPr>
                <w:rFonts w:ascii="Arial" w:hAnsi="Arial" w:cs="Arial"/>
                <w:sz w:val="20"/>
                <w:szCs w:val="20"/>
                <w:lang w:val="en-GB"/>
              </w:rPr>
              <w:t>source use add to the fu</w:t>
            </w:r>
            <w:r>
              <w:rPr>
                <w:rFonts w:ascii="Arial" w:hAnsi="Arial" w:cs="Arial"/>
                <w:sz w:val="20"/>
                <w:szCs w:val="20"/>
                <w:lang w:val="en-GB"/>
              </w:rPr>
              <w:t>n</w:t>
            </w:r>
            <w:r>
              <w:rPr>
                <w:rFonts w:ascii="Arial" w:hAnsi="Arial" w:cs="Arial"/>
                <w:sz w:val="20"/>
                <w:szCs w:val="20"/>
                <w:lang w:val="en-GB"/>
              </w:rPr>
              <w:t>damental capacity strength of the country.</w:t>
            </w:r>
          </w:p>
          <w:p w:rsidR="001B4D2A" w:rsidRDefault="001B4D2A">
            <w:pPr>
              <w:spacing w:before="120" w:after="120"/>
              <w:rPr>
                <w:rFonts w:ascii="Arial" w:hAnsi="Arial" w:cs="Arial"/>
                <w:sz w:val="20"/>
                <w:szCs w:val="20"/>
                <w:lang w:val="en-GB"/>
              </w:rPr>
            </w:pPr>
            <w:r>
              <w:rPr>
                <w:rFonts w:ascii="Arial" w:hAnsi="Arial" w:cs="Arial"/>
                <w:sz w:val="20"/>
                <w:szCs w:val="20"/>
                <w:lang w:val="en-GB"/>
              </w:rPr>
              <w:t>The 73</w:t>
            </w:r>
            <w:r>
              <w:rPr>
                <w:rFonts w:ascii="Arial" w:hAnsi="Arial" w:cs="Arial"/>
                <w:sz w:val="20"/>
                <w:szCs w:val="20"/>
                <w:vertAlign w:val="superscript"/>
                <w:lang w:val="en-GB"/>
              </w:rPr>
              <w:t>rd</w:t>
            </w:r>
            <w:r>
              <w:rPr>
                <w:rFonts w:ascii="Arial" w:hAnsi="Arial" w:cs="Arial"/>
                <w:sz w:val="20"/>
                <w:szCs w:val="20"/>
                <w:lang w:val="en-GB"/>
              </w:rPr>
              <w:t xml:space="preserve"> Constitutional Amendment of 1993 enshrines democratic decentralization of responsibilities, wherein local bodies consisting of elected representatives, one third of whom are women, are entrusted the responsibility of safeguarding local stocks of environmental capital. As envisaged in this amendment, the Biological Diversity Act, 2002 provides for setting up of Biodiversity Management Committees (BMCs) for conservation, sustainable use and documentation of biodiversity and chronicling traditional knowledge. Mandatory consultation of BMC by NBA and State Biodiversity Boards ensures involvement of local communities in decision making related to Access and Benefit Sharing. Implementation of the JFM scheme has enabled local communities to avail some amount of shared benefits out of sustainable extraction of biodiversity components especially relating to trad</w:t>
            </w:r>
            <w:r>
              <w:rPr>
                <w:rFonts w:ascii="Arial" w:hAnsi="Arial" w:cs="Arial"/>
                <w:sz w:val="20"/>
                <w:szCs w:val="20"/>
                <w:lang w:val="en-GB"/>
              </w:rPr>
              <w:t>i</w:t>
            </w:r>
            <w:r>
              <w:rPr>
                <w:rFonts w:ascii="Arial" w:hAnsi="Arial" w:cs="Arial"/>
                <w:sz w:val="20"/>
                <w:szCs w:val="20"/>
                <w:lang w:val="en-GB"/>
              </w:rPr>
              <w:t>tional knowledge. Eco-development and ecotourism initiatives have provisions for direct economic incentives to local commun</w:t>
            </w:r>
            <w:r>
              <w:rPr>
                <w:rFonts w:ascii="Arial" w:hAnsi="Arial" w:cs="Arial"/>
                <w:sz w:val="20"/>
                <w:szCs w:val="20"/>
                <w:lang w:val="en-GB"/>
              </w:rPr>
              <w:t>i</w:t>
            </w:r>
            <w:r>
              <w:rPr>
                <w:rFonts w:ascii="Arial" w:hAnsi="Arial" w:cs="Arial"/>
                <w:sz w:val="20"/>
                <w:szCs w:val="20"/>
                <w:lang w:val="en-GB"/>
              </w:rPr>
              <w:t>ties. NISCAIR has developed the TKDL, which is hosted on the web as an open-access information resource and exchange forum. The NIF has also been active in document</w:t>
            </w:r>
            <w:r>
              <w:rPr>
                <w:rFonts w:ascii="Arial" w:hAnsi="Arial" w:cs="Arial"/>
                <w:sz w:val="20"/>
                <w:szCs w:val="20"/>
                <w:lang w:val="en-GB"/>
              </w:rPr>
              <w:t>a</w:t>
            </w:r>
            <w:r>
              <w:rPr>
                <w:rFonts w:ascii="Arial" w:hAnsi="Arial" w:cs="Arial"/>
                <w:sz w:val="20"/>
                <w:szCs w:val="20"/>
                <w:lang w:val="en-GB"/>
              </w:rPr>
              <w:t>tion and dissemination of Traditional Knowledge Systems (TKS), particularly in ap</w:t>
            </w:r>
            <w:r>
              <w:rPr>
                <w:rFonts w:ascii="Arial" w:hAnsi="Arial" w:cs="Arial"/>
                <w:sz w:val="20"/>
                <w:szCs w:val="20"/>
                <w:lang w:val="en-GB"/>
              </w:rPr>
              <w:t>i</w:t>
            </w:r>
            <w:r>
              <w:rPr>
                <w:rFonts w:ascii="Arial" w:hAnsi="Arial" w:cs="Arial"/>
                <w:sz w:val="20"/>
                <w:szCs w:val="20"/>
                <w:lang w:val="en-GB"/>
              </w:rPr>
              <w:t>culture.</w:t>
            </w:r>
          </w:p>
          <w:p w:rsidR="001B4D2A" w:rsidRDefault="001B4D2A">
            <w:pPr>
              <w:spacing w:before="120" w:after="120"/>
              <w:rPr>
                <w:rFonts w:ascii="Arial" w:hAnsi="Arial" w:cs="Arial"/>
                <w:sz w:val="20"/>
                <w:szCs w:val="20"/>
                <w:lang w:val="en-GB"/>
              </w:rPr>
            </w:pPr>
            <w:r>
              <w:rPr>
                <w:rFonts w:ascii="Arial" w:hAnsi="Arial" w:cs="Arial"/>
                <w:sz w:val="20"/>
                <w:szCs w:val="20"/>
                <w:lang w:val="en-GB"/>
              </w:rPr>
              <w:lastRenderedPageBreak/>
              <w:t>Field studies on the status, trends and threats related to the knowledge, Innovation and Practices (KIP) of indigenous and local communities are undertaken by several institutions and organizations in the country. Involvement of local communities and support to them for studies on KIP is being encouraged through the preparation of People’s Biodiversity Registers (PBRs) under the Biological Diversity Act, 2002. The MoEF has funded and supported the preparation of PBRs by the Indian Institute of Science for 52 sites in 8 states. The PBRs are aimed at building an open and transparent information system on biodiversity resources from village level upwards. As an effort to promote traditional practices and value systems in conservation of biodiversity rich areas, MoEF assisted by other organizations is undertaking maintenance of a large number of sacred groves across the country.</w:t>
            </w:r>
          </w:p>
          <w:p w:rsidR="001B4D2A" w:rsidRDefault="001B4D2A">
            <w:pPr>
              <w:rPr>
                <w:rFonts w:ascii="Arial" w:hAnsi="Arial" w:cs="Arial"/>
                <w:sz w:val="20"/>
                <w:szCs w:val="20"/>
                <w:lang w:val="en-GB"/>
              </w:rPr>
            </w:pPr>
            <w:r>
              <w:rPr>
                <w:rFonts w:ascii="Arial" w:hAnsi="Arial" w:cs="Arial"/>
                <w:sz w:val="20"/>
                <w:szCs w:val="20"/>
                <w:lang w:val="en-GB"/>
              </w:rPr>
              <w:t xml:space="preserve">In addition, several measures, mechanisms and programmes are in place to promote effective participation of local communities. These </w:t>
            </w:r>
            <w:r>
              <w:rPr>
                <w:rFonts w:ascii="Arial" w:hAnsi="Arial" w:cs="Arial"/>
                <w:i/>
                <w:sz w:val="20"/>
                <w:szCs w:val="20"/>
                <w:lang w:val="en-GB"/>
              </w:rPr>
              <w:t>inter alia</w:t>
            </w:r>
            <w:r>
              <w:rPr>
                <w:rFonts w:ascii="Arial" w:hAnsi="Arial" w:cs="Arial"/>
                <w:sz w:val="20"/>
                <w:szCs w:val="20"/>
                <w:lang w:val="en-GB"/>
              </w:rPr>
              <w:t xml:space="preserve"> include: a) Strengthening </w:t>
            </w:r>
            <w:r w:rsidRPr="00A2470E">
              <w:rPr>
                <w:rFonts w:ascii="Arial" w:hAnsi="Arial" w:cs="Arial"/>
                <w:sz w:val="20"/>
                <w:szCs w:val="20"/>
                <w:lang w:val="en-GB"/>
              </w:rPr>
              <w:t xml:space="preserve">traditional livelihood systems of desert communities through agro-forestry and horticulture practices; b) Development of Traditional Knowledge Digital Library for preservation of traditional knowledge; prevention of misappropriation of traditional knowledge by breaking the language and format barriers of traditional knowledge systems and providing access of these knowledge systems to patent examiners in five international languages; c) Setting up of </w:t>
            </w:r>
            <w:r w:rsidR="009E7A32" w:rsidRPr="00A2470E">
              <w:rPr>
                <w:rFonts w:ascii="Arial" w:hAnsi="Arial" w:cs="Arial"/>
                <w:sz w:val="20"/>
                <w:szCs w:val="20"/>
                <w:lang w:val="en-GB"/>
              </w:rPr>
              <w:t xml:space="preserve">(TKDL) </w:t>
            </w:r>
            <w:r w:rsidRPr="00A2470E">
              <w:rPr>
                <w:rFonts w:ascii="Arial" w:hAnsi="Arial" w:cs="Arial"/>
                <w:sz w:val="20"/>
                <w:szCs w:val="20"/>
                <w:lang w:val="en-GB"/>
              </w:rPr>
              <w:t>Biodiv</w:t>
            </w:r>
            <w:r>
              <w:rPr>
                <w:rFonts w:ascii="Arial" w:hAnsi="Arial" w:cs="Arial"/>
                <w:sz w:val="20"/>
                <w:szCs w:val="20"/>
                <w:lang w:val="en-GB"/>
              </w:rPr>
              <w:t>ersity Digital Library by Council for Scientific and Industrial Research (CSIR) and BSI for digitization of plant resources including genetic resources; d) a comprehensive computerized database on Indian Medicinal Plants developed at FRLHT; e) A methodology for documentation and rapid assessment of local health traditions for supporting the local knowledge about native plant names and their use; and, f) building of the country’s first bio-geo-cultural repository of natural resources for use by Indian systems of medicine. India is not only supporting initiatives for the protection of traditional knowledge and ensuring access and benefit sharing, but has also been engaged in the ‘promotion’ and ‘teaching’ of traditional knowledge since 1950 through a large number of educational institutes across the country. Some prominent national NGOs are active in promoting sustainable use and assoc</w:t>
            </w:r>
            <w:r>
              <w:rPr>
                <w:rFonts w:ascii="Arial" w:hAnsi="Arial" w:cs="Arial"/>
                <w:sz w:val="20"/>
                <w:szCs w:val="20"/>
                <w:lang w:val="en-GB"/>
              </w:rPr>
              <w:t>i</w:t>
            </w:r>
            <w:r>
              <w:rPr>
                <w:rFonts w:ascii="Arial" w:hAnsi="Arial" w:cs="Arial"/>
                <w:sz w:val="20"/>
                <w:szCs w:val="20"/>
                <w:lang w:val="en-GB"/>
              </w:rPr>
              <w:t>ated innovations based on i</w:t>
            </w:r>
            <w:r>
              <w:rPr>
                <w:rFonts w:ascii="Arial" w:hAnsi="Arial" w:cs="Arial"/>
                <w:sz w:val="20"/>
                <w:szCs w:val="20"/>
                <w:lang w:val="en-GB"/>
              </w:rPr>
              <w:t>n</w:t>
            </w:r>
            <w:r>
              <w:rPr>
                <w:rFonts w:ascii="Arial" w:hAnsi="Arial" w:cs="Arial"/>
                <w:sz w:val="20"/>
                <w:szCs w:val="20"/>
                <w:lang w:val="en-GB"/>
              </w:rPr>
              <w:t xml:space="preserve">digenous knowledge. </w:t>
            </w:r>
          </w:p>
        </w:tc>
      </w:tr>
      <w:tr w:rsidR="001B4D2A">
        <w:tc>
          <w:tcPr>
            <w:tcW w:w="1972" w:type="dxa"/>
            <w:gridSpan w:val="2"/>
          </w:tcPr>
          <w:p w:rsidR="001B4D2A" w:rsidRDefault="001B4D2A">
            <w:pPr>
              <w:jc w:val="center"/>
              <w:rPr>
                <w:rFonts w:ascii="Arial" w:hAnsi="Arial" w:cs="Arial"/>
                <w:b/>
                <w:sz w:val="20"/>
                <w:szCs w:val="20"/>
                <w:lang w:val="en-GB"/>
              </w:rPr>
            </w:pPr>
            <w:r>
              <w:rPr>
                <w:rFonts w:ascii="Arial" w:hAnsi="Arial" w:cs="Arial"/>
                <w:b/>
                <w:sz w:val="20"/>
                <w:szCs w:val="20"/>
                <w:lang w:val="en-GB"/>
              </w:rPr>
              <w:lastRenderedPageBreak/>
              <w:t>Capacity Gaps</w:t>
            </w:r>
          </w:p>
        </w:tc>
        <w:tc>
          <w:tcPr>
            <w:tcW w:w="4064" w:type="dxa"/>
            <w:gridSpan w:val="3"/>
          </w:tcPr>
          <w:p w:rsidR="001B4D2A" w:rsidRDefault="001B4D2A">
            <w:pPr>
              <w:jc w:val="center"/>
              <w:rPr>
                <w:rFonts w:ascii="Arial" w:hAnsi="Arial" w:cs="Arial"/>
                <w:b/>
                <w:sz w:val="20"/>
                <w:szCs w:val="20"/>
                <w:lang w:val="en-GB"/>
              </w:rPr>
            </w:pPr>
            <w:r>
              <w:rPr>
                <w:rFonts w:ascii="Arial" w:hAnsi="Arial" w:cs="Arial"/>
                <w:b/>
                <w:sz w:val="20"/>
                <w:szCs w:val="20"/>
                <w:lang w:val="en-GB"/>
              </w:rPr>
              <w:t>Brief Description of Capacity Gaps</w:t>
            </w:r>
          </w:p>
        </w:tc>
        <w:tc>
          <w:tcPr>
            <w:tcW w:w="928" w:type="dxa"/>
          </w:tcPr>
          <w:p w:rsidR="001B4D2A" w:rsidRDefault="001B4D2A">
            <w:pPr>
              <w:jc w:val="center"/>
              <w:rPr>
                <w:rFonts w:ascii="Arial" w:hAnsi="Arial" w:cs="Arial"/>
                <w:b/>
                <w:sz w:val="20"/>
                <w:szCs w:val="20"/>
                <w:lang w:val="en-GB"/>
              </w:rPr>
            </w:pPr>
            <w:r>
              <w:rPr>
                <w:rFonts w:ascii="Arial" w:hAnsi="Arial" w:cs="Arial"/>
                <w:b/>
                <w:sz w:val="20"/>
                <w:szCs w:val="20"/>
                <w:lang w:val="en-GB"/>
              </w:rPr>
              <w:t>Priority</w:t>
            </w:r>
          </w:p>
        </w:tc>
        <w:tc>
          <w:tcPr>
            <w:tcW w:w="2758" w:type="dxa"/>
            <w:gridSpan w:val="2"/>
          </w:tcPr>
          <w:p w:rsidR="001B4D2A" w:rsidRDefault="001B4D2A">
            <w:pPr>
              <w:jc w:val="center"/>
              <w:rPr>
                <w:rFonts w:ascii="Arial" w:hAnsi="Arial" w:cs="Arial"/>
                <w:b/>
                <w:sz w:val="20"/>
                <w:szCs w:val="20"/>
                <w:lang w:val="en-GB"/>
              </w:rPr>
            </w:pPr>
            <w:r>
              <w:rPr>
                <w:rFonts w:ascii="Arial" w:hAnsi="Arial" w:cs="Arial"/>
                <w:b/>
                <w:sz w:val="20"/>
                <w:szCs w:val="20"/>
                <w:lang w:val="en-GB"/>
              </w:rPr>
              <w:t>Capacity Development Action</w:t>
            </w:r>
          </w:p>
        </w:tc>
        <w:tc>
          <w:tcPr>
            <w:tcW w:w="1186" w:type="dxa"/>
            <w:gridSpan w:val="2"/>
          </w:tcPr>
          <w:p w:rsidR="001B4D2A" w:rsidRDefault="001B4D2A">
            <w:pPr>
              <w:jc w:val="center"/>
              <w:rPr>
                <w:rFonts w:ascii="Arial" w:hAnsi="Arial" w:cs="Arial"/>
                <w:b/>
                <w:sz w:val="20"/>
                <w:szCs w:val="20"/>
                <w:lang w:val="en-GB"/>
              </w:rPr>
            </w:pPr>
            <w:r>
              <w:rPr>
                <w:rFonts w:ascii="Arial" w:hAnsi="Arial" w:cs="Arial"/>
                <w:b/>
                <w:sz w:val="20"/>
                <w:szCs w:val="20"/>
                <w:lang w:val="en-GB"/>
              </w:rPr>
              <w:t>Time</w:t>
            </w:r>
          </w:p>
        </w:tc>
        <w:tc>
          <w:tcPr>
            <w:tcW w:w="1440" w:type="dxa"/>
            <w:gridSpan w:val="2"/>
          </w:tcPr>
          <w:p w:rsidR="001B4D2A" w:rsidRDefault="001B4D2A">
            <w:pPr>
              <w:jc w:val="center"/>
              <w:rPr>
                <w:rFonts w:ascii="Arial" w:hAnsi="Arial" w:cs="Arial"/>
                <w:b/>
                <w:sz w:val="20"/>
                <w:szCs w:val="20"/>
                <w:lang w:val="en-GB"/>
              </w:rPr>
            </w:pPr>
            <w:r>
              <w:rPr>
                <w:rFonts w:ascii="Arial" w:hAnsi="Arial" w:cs="Arial"/>
                <w:b/>
                <w:sz w:val="20"/>
                <w:szCs w:val="20"/>
                <w:lang w:val="en-GB"/>
              </w:rPr>
              <w:t>Target Institutions</w:t>
            </w:r>
          </w:p>
        </w:tc>
        <w:tc>
          <w:tcPr>
            <w:tcW w:w="1800" w:type="dxa"/>
          </w:tcPr>
          <w:p w:rsidR="001B4D2A" w:rsidRDefault="001B4D2A">
            <w:pPr>
              <w:jc w:val="center"/>
              <w:rPr>
                <w:rFonts w:ascii="Arial" w:hAnsi="Arial" w:cs="Arial"/>
                <w:b/>
                <w:sz w:val="20"/>
                <w:szCs w:val="20"/>
                <w:lang w:val="en-GB"/>
              </w:rPr>
            </w:pPr>
            <w:r>
              <w:rPr>
                <w:rFonts w:ascii="Arial" w:hAnsi="Arial" w:cs="Arial"/>
                <w:b/>
                <w:sz w:val="20"/>
                <w:szCs w:val="20"/>
                <w:lang w:val="en-GB"/>
              </w:rPr>
              <w:t>Financial System</w:t>
            </w:r>
          </w:p>
        </w:tc>
      </w:tr>
      <w:tr w:rsidR="001B4D2A">
        <w:tc>
          <w:tcPr>
            <w:tcW w:w="1972" w:type="dxa"/>
            <w:gridSpan w:val="2"/>
          </w:tcPr>
          <w:p w:rsidR="001B4D2A" w:rsidRDefault="001B4D2A">
            <w:pPr>
              <w:rPr>
                <w:rFonts w:ascii="Arial" w:hAnsi="Arial" w:cs="Arial"/>
                <w:sz w:val="20"/>
                <w:szCs w:val="20"/>
                <w:lang w:val="en-GB"/>
              </w:rPr>
            </w:pPr>
            <w:r w:rsidRPr="00A2470E">
              <w:rPr>
                <w:rFonts w:ascii="Arial" w:hAnsi="Arial" w:cs="Arial"/>
                <w:sz w:val="20"/>
                <w:szCs w:val="20"/>
                <w:lang w:val="en-GB"/>
              </w:rPr>
              <w:t xml:space="preserve">Limited </w:t>
            </w:r>
            <w:r w:rsidR="00A2470E">
              <w:rPr>
                <w:rFonts w:ascii="Arial" w:hAnsi="Arial" w:cs="Arial"/>
                <w:sz w:val="20"/>
                <w:szCs w:val="20"/>
                <w:lang w:val="en-GB"/>
              </w:rPr>
              <w:t xml:space="preserve">utilization of </w:t>
            </w:r>
            <w:r w:rsidRPr="00A2470E">
              <w:rPr>
                <w:rFonts w:ascii="Arial" w:hAnsi="Arial" w:cs="Arial"/>
                <w:sz w:val="20"/>
                <w:szCs w:val="20"/>
                <w:lang w:val="en-GB"/>
              </w:rPr>
              <w:t>trad</w:t>
            </w:r>
            <w:r w:rsidRPr="00A2470E">
              <w:rPr>
                <w:rFonts w:ascii="Arial" w:hAnsi="Arial" w:cs="Arial"/>
                <w:sz w:val="20"/>
                <w:szCs w:val="20"/>
                <w:lang w:val="en-GB"/>
              </w:rPr>
              <w:t>i</w:t>
            </w:r>
            <w:r w:rsidRPr="00A2470E">
              <w:rPr>
                <w:rFonts w:ascii="Arial" w:hAnsi="Arial" w:cs="Arial"/>
                <w:sz w:val="20"/>
                <w:szCs w:val="20"/>
                <w:lang w:val="en-GB"/>
              </w:rPr>
              <w:t xml:space="preserve">tional </w:t>
            </w:r>
            <w:r w:rsidR="00A2470E">
              <w:rPr>
                <w:rFonts w:ascii="Arial" w:hAnsi="Arial" w:cs="Arial"/>
                <w:sz w:val="20"/>
                <w:szCs w:val="20"/>
                <w:lang w:val="en-GB"/>
              </w:rPr>
              <w:t>conservation knowledge and practices</w:t>
            </w:r>
          </w:p>
        </w:tc>
        <w:tc>
          <w:tcPr>
            <w:tcW w:w="4064" w:type="dxa"/>
            <w:gridSpan w:val="3"/>
          </w:tcPr>
          <w:p w:rsidR="00A2470E" w:rsidRDefault="00A2470E">
            <w:pPr>
              <w:spacing w:after="120"/>
              <w:rPr>
                <w:rFonts w:ascii="Arial" w:hAnsi="Arial" w:cs="Arial"/>
                <w:sz w:val="20"/>
                <w:szCs w:val="20"/>
                <w:lang w:val="en-GB"/>
              </w:rPr>
            </w:pPr>
            <w:smartTag w:uri="urn:schemas-microsoft-com:office:smarttags" w:element="place">
              <w:smartTag w:uri="urn:schemas-microsoft-com:office:smarttags" w:element="country-region">
                <w:r w:rsidRPr="00A2470E">
                  <w:rPr>
                    <w:rFonts w:ascii="Arial" w:hAnsi="Arial" w:cs="Arial"/>
                    <w:sz w:val="20"/>
                    <w:szCs w:val="20"/>
                    <w:lang w:val="en-GB"/>
                  </w:rPr>
                  <w:t>India</w:t>
                </w:r>
              </w:smartTag>
            </w:smartTag>
            <w:r w:rsidRPr="00A2470E">
              <w:rPr>
                <w:rFonts w:ascii="Arial" w:hAnsi="Arial" w:cs="Arial"/>
                <w:sz w:val="20"/>
                <w:szCs w:val="20"/>
                <w:lang w:val="en-GB"/>
              </w:rPr>
              <w:t xml:space="preserve">’s rich traditional knowledge and practices on biological conservation needs to be systematically documented and utilized. </w:t>
            </w:r>
          </w:p>
          <w:p w:rsidR="001B4D2A" w:rsidRDefault="001B4D2A">
            <w:pPr>
              <w:spacing w:after="120"/>
              <w:rPr>
                <w:rFonts w:ascii="Arial" w:hAnsi="Arial" w:cs="Arial"/>
                <w:sz w:val="20"/>
                <w:szCs w:val="20"/>
                <w:lang w:val="en-GB"/>
              </w:rPr>
            </w:pPr>
            <w:r>
              <w:rPr>
                <w:rFonts w:ascii="Arial" w:hAnsi="Arial" w:cs="Arial"/>
                <w:sz w:val="20"/>
                <w:szCs w:val="20"/>
                <w:lang w:val="en-GB"/>
              </w:rPr>
              <w:t>Several localised systems of self-regulation and monitoring of extraction of common pro</w:t>
            </w:r>
            <w:r>
              <w:rPr>
                <w:rFonts w:ascii="Arial" w:hAnsi="Arial" w:cs="Arial"/>
                <w:sz w:val="20"/>
                <w:szCs w:val="20"/>
                <w:lang w:val="en-GB"/>
              </w:rPr>
              <w:t>p</w:t>
            </w:r>
            <w:r>
              <w:rPr>
                <w:rFonts w:ascii="Arial" w:hAnsi="Arial" w:cs="Arial"/>
                <w:sz w:val="20"/>
                <w:szCs w:val="20"/>
                <w:lang w:val="en-GB"/>
              </w:rPr>
              <w:t xml:space="preserve">erty resources have been documented. For example, it has been proposed that the traditional </w:t>
            </w:r>
            <w:r>
              <w:rPr>
                <w:rFonts w:ascii="Arial" w:hAnsi="Arial" w:cs="Arial"/>
                <w:i/>
                <w:sz w:val="20"/>
                <w:szCs w:val="20"/>
                <w:lang w:val="en-GB"/>
              </w:rPr>
              <w:t>Van Panch</w:t>
            </w:r>
            <w:r>
              <w:rPr>
                <w:rFonts w:ascii="Arial" w:hAnsi="Arial" w:cs="Arial"/>
                <w:i/>
                <w:sz w:val="20"/>
                <w:szCs w:val="20"/>
                <w:lang w:val="en-GB"/>
              </w:rPr>
              <w:t>a</w:t>
            </w:r>
            <w:r>
              <w:rPr>
                <w:rFonts w:ascii="Arial" w:hAnsi="Arial" w:cs="Arial"/>
                <w:i/>
                <w:sz w:val="20"/>
                <w:szCs w:val="20"/>
                <w:lang w:val="en-GB"/>
              </w:rPr>
              <w:t>yat</w:t>
            </w:r>
            <w:r>
              <w:rPr>
                <w:rFonts w:ascii="Arial" w:hAnsi="Arial" w:cs="Arial"/>
                <w:sz w:val="20"/>
                <w:szCs w:val="20"/>
                <w:lang w:val="en-GB"/>
              </w:rPr>
              <w:t xml:space="preserve"> model is more suited to the Western Him</w:t>
            </w:r>
            <w:r>
              <w:rPr>
                <w:rFonts w:ascii="Arial" w:hAnsi="Arial" w:cs="Arial"/>
                <w:sz w:val="20"/>
                <w:szCs w:val="20"/>
                <w:lang w:val="en-GB"/>
              </w:rPr>
              <w:t>a</w:t>
            </w:r>
            <w:r>
              <w:rPr>
                <w:rFonts w:ascii="Arial" w:hAnsi="Arial" w:cs="Arial"/>
                <w:sz w:val="20"/>
                <w:szCs w:val="20"/>
                <w:lang w:val="en-GB"/>
              </w:rPr>
              <w:t>layan states than the JFMs.</w:t>
            </w:r>
          </w:p>
          <w:p w:rsidR="001B4D2A" w:rsidRDefault="001B4D2A">
            <w:pPr>
              <w:rPr>
                <w:rFonts w:ascii="Arial" w:hAnsi="Arial" w:cs="Arial"/>
                <w:sz w:val="20"/>
                <w:szCs w:val="20"/>
                <w:lang w:val="en-GB"/>
              </w:rPr>
            </w:pPr>
            <w:r>
              <w:rPr>
                <w:rFonts w:ascii="Arial" w:hAnsi="Arial" w:cs="Arial"/>
                <w:sz w:val="20"/>
                <w:szCs w:val="20"/>
                <w:lang w:val="en-GB"/>
              </w:rPr>
              <w:t>Traditional practices of su</w:t>
            </w:r>
            <w:r>
              <w:rPr>
                <w:rFonts w:ascii="Arial" w:hAnsi="Arial" w:cs="Arial"/>
                <w:sz w:val="20"/>
                <w:szCs w:val="20"/>
                <w:lang w:val="en-GB"/>
              </w:rPr>
              <w:t>s</w:t>
            </w:r>
            <w:r>
              <w:rPr>
                <w:rFonts w:ascii="Arial" w:hAnsi="Arial" w:cs="Arial"/>
                <w:sz w:val="20"/>
                <w:szCs w:val="20"/>
                <w:lang w:val="en-GB"/>
              </w:rPr>
              <w:t>tainable use of common property resources among local communities are only now being gaining limited recognition at both policy and implementation levels. Current policies do not adequately reflect the p</w:t>
            </w:r>
            <w:r>
              <w:rPr>
                <w:rFonts w:ascii="Arial" w:hAnsi="Arial" w:cs="Arial"/>
                <w:sz w:val="20"/>
                <w:szCs w:val="20"/>
                <w:lang w:val="en-GB"/>
              </w:rPr>
              <w:t>o</w:t>
            </w:r>
            <w:r>
              <w:rPr>
                <w:rFonts w:ascii="Arial" w:hAnsi="Arial" w:cs="Arial"/>
                <w:sz w:val="20"/>
                <w:szCs w:val="20"/>
                <w:lang w:val="en-GB"/>
              </w:rPr>
              <w:t>tential within indigenously managed systems for enabling sustai</w:t>
            </w:r>
            <w:r>
              <w:rPr>
                <w:rFonts w:ascii="Arial" w:hAnsi="Arial" w:cs="Arial"/>
                <w:sz w:val="20"/>
                <w:szCs w:val="20"/>
                <w:lang w:val="en-GB"/>
              </w:rPr>
              <w:t>n</w:t>
            </w:r>
            <w:r>
              <w:rPr>
                <w:rFonts w:ascii="Arial" w:hAnsi="Arial" w:cs="Arial"/>
                <w:sz w:val="20"/>
                <w:szCs w:val="20"/>
                <w:lang w:val="en-GB"/>
              </w:rPr>
              <w:t>able utilisation or accord adequate reco</w:t>
            </w:r>
            <w:r>
              <w:rPr>
                <w:rFonts w:ascii="Arial" w:hAnsi="Arial" w:cs="Arial"/>
                <w:sz w:val="20"/>
                <w:szCs w:val="20"/>
                <w:lang w:val="en-GB"/>
              </w:rPr>
              <w:t>g</w:t>
            </w:r>
            <w:r>
              <w:rPr>
                <w:rFonts w:ascii="Arial" w:hAnsi="Arial" w:cs="Arial"/>
                <w:sz w:val="20"/>
                <w:szCs w:val="20"/>
                <w:lang w:val="en-GB"/>
              </w:rPr>
              <w:t xml:space="preserve">nition to these practices. In many instances, policies insufficiently </w:t>
            </w:r>
            <w:r>
              <w:rPr>
                <w:rFonts w:ascii="Arial" w:hAnsi="Arial" w:cs="Arial"/>
                <w:sz w:val="20"/>
                <w:szCs w:val="20"/>
                <w:lang w:val="en-GB"/>
              </w:rPr>
              <w:lastRenderedPageBreak/>
              <w:t>capture the richness and diversity of these practices.</w:t>
            </w:r>
          </w:p>
          <w:p w:rsidR="001B4D2A" w:rsidRDefault="001B4D2A">
            <w:pPr>
              <w:rPr>
                <w:rFonts w:ascii="Arial" w:hAnsi="Arial" w:cs="Arial"/>
                <w:sz w:val="20"/>
                <w:szCs w:val="20"/>
                <w:lang w:val="en-GB"/>
              </w:rPr>
            </w:pPr>
          </w:p>
        </w:tc>
        <w:tc>
          <w:tcPr>
            <w:tcW w:w="928" w:type="dxa"/>
          </w:tcPr>
          <w:p w:rsidR="001B4D2A" w:rsidRDefault="001B4D2A">
            <w:pPr>
              <w:rPr>
                <w:rFonts w:ascii="Arial" w:hAnsi="Arial" w:cs="Arial"/>
                <w:sz w:val="20"/>
                <w:szCs w:val="20"/>
                <w:lang w:val="en-GB"/>
              </w:rPr>
            </w:pPr>
            <w:r>
              <w:rPr>
                <w:rFonts w:ascii="Arial" w:hAnsi="Arial" w:cs="Arial"/>
                <w:sz w:val="20"/>
                <w:szCs w:val="20"/>
                <w:lang w:val="en-GB"/>
              </w:rPr>
              <w:lastRenderedPageBreak/>
              <w:t>M</w:t>
            </w:r>
            <w:r>
              <w:rPr>
                <w:rFonts w:ascii="Arial" w:hAnsi="Arial" w:cs="Arial"/>
                <w:sz w:val="20"/>
                <w:szCs w:val="20"/>
                <w:lang w:val="en-GB"/>
              </w:rPr>
              <w:t>e</w:t>
            </w:r>
            <w:r>
              <w:rPr>
                <w:rFonts w:ascii="Arial" w:hAnsi="Arial" w:cs="Arial"/>
                <w:sz w:val="20"/>
                <w:szCs w:val="20"/>
                <w:lang w:val="en-GB"/>
              </w:rPr>
              <w:t>dium</w:t>
            </w:r>
          </w:p>
        </w:tc>
        <w:tc>
          <w:tcPr>
            <w:tcW w:w="2758" w:type="dxa"/>
            <w:gridSpan w:val="2"/>
          </w:tcPr>
          <w:p w:rsidR="001B4D2A" w:rsidRDefault="001B4D2A">
            <w:pPr>
              <w:spacing w:after="80"/>
              <w:rPr>
                <w:rFonts w:ascii="Arial" w:hAnsi="Arial" w:cs="Arial"/>
                <w:sz w:val="20"/>
                <w:szCs w:val="20"/>
                <w:lang w:val="en-GB"/>
              </w:rPr>
            </w:pPr>
            <w:r>
              <w:rPr>
                <w:rFonts w:ascii="Arial" w:hAnsi="Arial" w:cs="Arial"/>
                <w:sz w:val="20"/>
                <w:szCs w:val="20"/>
                <w:lang w:val="en-GB"/>
              </w:rPr>
              <w:t>The requirement is to recognise and promote traditional systems of sustai</w:t>
            </w:r>
            <w:r>
              <w:rPr>
                <w:rFonts w:ascii="Arial" w:hAnsi="Arial" w:cs="Arial"/>
                <w:sz w:val="20"/>
                <w:szCs w:val="20"/>
                <w:lang w:val="en-GB"/>
              </w:rPr>
              <w:t>n</w:t>
            </w:r>
            <w:r>
              <w:rPr>
                <w:rFonts w:ascii="Arial" w:hAnsi="Arial" w:cs="Arial"/>
                <w:sz w:val="20"/>
                <w:szCs w:val="20"/>
                <w:lang w:val="en-GB"/>
              </w:rPr>
              <w:t>able utilisation of biodiversity r</w:t>
            </w:r>
            <w:r>
              <w:rPr>
                <w:rFonts w:ascii="Arial" w:hAnsi="Arial" w:cs="Arial"/>
                <w:sz w:val="20"/>
                <w:szCs w:val="20"/>
                <w:lang w:val="en-GB"/>
              </w:rPr>
              <w:t>e</w:t>
            </w:r>
            <w:r>
              <w:rPr>
                <w:rFonts w:ascii="Arial" w:hAnsi="Arial" w:cs="Arial"/>
                <w:sz w:val="20"/>
                <w:szCs w:val="20"/>
                <w:lang w:val="en-GB"/>
              </w:rPr>
              <w:t>sources through adoption of these mech</w:t>
            </w:r>
            <w:r>
              <w:rPr>
                <w:rFonts w:ascii="Arial" w:hAnsi="Arial" w:cs="Arial"/>
                <w:sz w:val="20"/>
                <w:szCs w:val="20"/>
                <w:lang w:val="en-GB"/>
              </w:rPr>
              <w:t>a</w:t>
            </w:r>
            <w:r>
              <w:rPr>
                <w:rFonts w:ascii="Arial" w:hAnsi="Arial" w:cs="Arial"/>
                <w:sz w:val="20"/>
                <w:szCs w:val="20"/>
                <w:lang w:val="en-GB"/>
              </w:rPr>
              <w:t>nisms in the current policy and field-initiatives.</w:t>
            </w:r>
          </w:p>
          <w:p w:rsidR="001B4D2A" w:rsidRDefault="001B4D2A">
            <w:pPr>
              <w:spacing w:after="80"/>
              <w:rPr>
                <w:rFonts w:ascii="Arial" w:hAnsi="Arial" w:cs="Arial"/>
                <w:sz w:val="20"/>
                <w:szCs w:val="20"/>
                <w:lang w:val="en-GB"/>
              </w:rPr>
            </w:pPr>
            <w:r>
              <w:rPr>
                <w:rFonts w:ascii="Arial" w:hAnsi="Arial" w:cs="Arial"/>
                <w:sz w:val="20"/>
                <w:szCs w:val="20"/>
                <w:lang w:val="en-GB"/>
              </w:rPr>
              <w:t>Initiatives to strengthen trad</w:t>
            </w:r>
            <w:r>
              <w:rPr>
                <w:rFonts w:ascii="Arial" w:hAnsi="Arial" w:cs="Arial"/>
                <w:sz w:val="20"/>
                <w:szCs w:val="20"/>
                <w:lang w:val="en-GB"/>
              </w:rPr>
              <w:t>i</w:t>
            </w:r>
            <w:r>
              <w:rPr>
                <w:rFonts w:ascii="Arial" w:hAnsi="Arial" w:cs="Arial"/>
                <w:sz w:val="20"/>
                <w:szCs w:val="20"/>
                <w:lang w:val="en-GB"/>
              </w:rPr>
              <w:t>tional village level institutions for nat</w:t>
            </w:r>
            <w:r>
              <w:rPr>
                <w:rFonts w:ascii="Arial" w:hAnsi="Arial" w:cs="Arial"/>
                <w:sz w:val="20"/>
                <w:szCs w:val="20"/>
                <w:lang w:val="en-GB"/>
              </w:rPr>
              <w:t>u</w:t>
            </w:r>
            <w:r>
              <w:rPr>
                <w:rFonts w:ascii="Arial" w:hAnsi="Arial" w:cs="Arial"/>
                <w:sz w:val="20"/>
                <w:szCs w:val="20"/>
                <w:lang w:val="en-GB"/>
              </w:rPr>
              <w:t>ral resources ma</w:t>
            </w:r>
            <w:r>
              <w:rPr>
                <w:rFonts w:ascii="Arial" w:hAnsi="Arial" w:cs="Arial"/>
                <w:sz w:val="20"/>
                <w:szCs w:val="20"/>
                <w:lang w:val="en-GB"/>
              </w:rPr>
              <w:t>n</w:t>
            </w:r>
            <w:r>
              <w:rPr>
                <w:rFonts w:ascii="Arial" w:hAnsi="Arial" w:cs="Arial"/>
                <w:sz w:val="20"/>
                <w:szCs w:val="20"/>
                <w:lang w:val="en-GB"/>
              </w:rPr>
              <w:t>agement should also be carried out. The involvement of local communities through PRIs needs to be encouraged especially with respect to the contributions of women.</w:t>
            </w:r>
          </w:p>
          <w:p w:rsidR="001B4D2A" w:rsidRDefault="001B4D2A">
            <w:pPr>
              <w:rPr>
                <w:rFonts w:ascii="Arial" w:hAnsi="Arial" w:cs="Arial"/>
                <w:sz w:val="20"/>
                <w:szCs w:val="20"/>
                <w:lang w:val="en-GB"/>
              </w:rPr>
            </w:pPr>
            <w:r>
              <w:rPr>
                <w:rFonts w:ascii="Arial" w:hAnsi="Arial" w:cs="Arial"/>
                <w:sz w:val="20"/>
                <w:szCs w:val="20"/>
                <w:lang w:val="en-GB"/>
              </w:rPr>
              <w:t>Social science r</w:t>
            </w:r>
            <w:r>
              <w:rPr>
                <w:rFonts w:ascii="Arial" w:hAnsi="Arial" w:cs="Arial"/>
                <w:sz w:val="20"/>
                <w:szCs w:val="20"/>
                <w:lang w:val="en-GB"/>
              </w:rPr>
              <w:t>e</w:t>
            </w:r>
            <w:r>
              <w:rPr>
                <w:rFonts w:ascii="Arial" w:hAnsi="Arial" w:cs="Arial"/>
                <w:sz w:val="20"/>
                <w:szCs w:val="20"/>
                <w:lang w:val="en-GB"/>
              </w:rPr>
              <w:t>search in the subjects pertai</w:t>
            </w:r>
            <w:r>
              <w:rPr>
                <w:rFonts w:ascii="Arial" w:hAnsi="Arial" w:cs="Arial"/>
                <w:sz w:val="20"/>
                <w:szCs w:val="20"/>
                <w:lang w:val="en-GB"/>
              </w:rPr>
              <w:t>n</w:t>
            </w:r>
            <w:r>
              <w:rPr>
                <w:rFonts w:ascii="Arial" w:hAnsi="Arial" w:cs="Arial"/>
                <w:sz w:val="20"/>
                <w:szCs w:val="20"/>
                <w:lang w:val="en-GB"/>
              </w:rPr>
              <w:t xml:space="preserve">ing to community perceptions, </w:t>
            </w:r>
            <w:r>
              <w:rPr>
                <w:rFonts w:ascii="Arial" w:hAnsi="Arial" w:cs="Arial"/>
                <w:sz w:val="20"/>
                <w:szCs w:val="20"/>
                <w:lang w:val="en-GB"/>
              </w:rPr>
              <w:lastRenderedPageBreak/>
              <w:t>management and use of r</w:t>
            </w:r>
            <w:r>
              <w:rPr>
                <w:rFonts w:ascii="Arial" w:hAnsi="Arial" w:cs="Arial"/>
                <w:sz w:val="20"/>
                <w:szCs w:val="20"/>
                <w:lang w:val="en-GB"/>
              </w:rPr>
              <w:t>e</w:t>
            </w:r>
            <w:r>
              <w:rPr>
                <w:rFonts w:ascii="Arial" w:hAnsi="Arial" w:cs="Arial"/>
                <w:sz w:val="20"/>
                <w:szCs w:val="20"/>
                <w:lang w:val="en-GB"/>
              </w:rPr>
              <w:t>sources should be promoted and int</w:t>
            </w:r>
            <w:r>
              <w:rPr>
                <w:rFonts w:ascii="Arial" w:hAnsi="Arial" w:cs="Arial"/>
                <w:sz w:val="20"/>
                <w:szCs w:val="20"/>
                <w:lang w:val="en-GB"/>
              </w:rPr>
              <w:t>e</w:t>
            </w:r>
            <w:r>
              <w:rPr>
                <w:rFonts w:ascii="Arial" w:hAnsi="Arial" w:cs="Arial"/>
                <w:sz w:val="20"/>
                <w:szCs w:val="20"/>
                <w:lang w:val="en-GB"/>
              </w:rPr>
              <w:t>grated with policy ma</w:t>
            </w:r>
            <w:r>
              <w:rPr>
                <w:rFonts w:ascii="Arial" w:hAnsi="Arial" w:cs="Arial"/>
                <w:sz w:val="20"/>
                <w:szCs w:val="20"/>
                <w:lang w:val="en-GB"/>
              </w:rPr>
              <w:t>k</w:t>
            </w:r>
            <w:r>
              <w:rPr>
                <w:rFonts w:ascii="Arial" w:hAnsi="Arial" w:cs="Arial"/>
                <w:sz w:val="20"/>
                <w:szCs w:val="20"/>
                <w:lang w:val="en-GB"/>
              </w:rPr>
              <w:t>ing exercises.</w:t>
            </w:r>
          </w:p>
        </w:tc>
        <w:tc>
          <w:tcPr>
            <w:tcW w:w="1186" w:type="dxa"/>
            <w:gridSpan w:val="2"/>
          </w:tcPr>
          <w:p w:rsidR="001B4D2A" w:rsidRDefault="001B4D2A">
            <w:pPr>
              <w:rPr>
                <w:rFonts w:ascii="Arial" w:hAnsi="Arial" w:cs="Arial"/>
                <w:sz w:val="20"/>
                <w:szCs w:val="20"/>
                <w:lang w:val="en-GB"/>
              </w:rPr>
            </w:pPr>
            <w:r>
              <w:rPr>
                <w:rFonts w:ascii="Arial" w:hAnsi="Arial" w:cs="Arial"/>
                <w:sz w:val="20"/>
                <w:szCs w:val="20"/>
                <w:lang w:val="en-GB"/>
              </w:rPr>
              <w:lastRenderedPageBreak/>
              <w:t>Long term</w:t>
            </w:r>
          </w:p>
        </w:tc>
        <w:tc>
          <w:tcPr>
            <w:tcW w:w="1440" w:type="dxa"/>
            <w:gridSpan w:val="2"/>
          </w:tcPr>
          <w:p w:rsidR="001B4D2A" w:rsidRDefault="001B4D2A">
            <w:pPr>
              <w:rPr>
                <w:rFonts w:ascii="Arial" w:hAnsi="Arial" w:cs="Arial"/>
                <w:sz w:val="20"/>
                <w:szCs w:val="20"/>
                <w:lang w:val="en-GB"/>
              </w:rPr>
            </w:pPr>
            <w:r>
              <w:rPr>
                <w:rFonts w:ascii="Arial" w:hAnsi="Arial" w:cs="Arial"/>
                <w:sz w:val="20"/>
                <w:szCs w:val="20"/>
                <w:lang w:val="en-GB"/>
              </w:rPr>
              <w:t>NGOs and selected un</w:t>
            </w:r>
            <w:r>
              <w:rPr>
                <w:rFonts w:ascii="Arial" w:hAnsi="Arial" w:cs="Arial"/>
                <w:sz w:val="20"/>
                <w:szCs w:val="20"/>
                <w:lang w:val="en-GB"/>
              </w:rPr>
              <w:t>i</w:t>
            </w:r>
            <w:r>
              <w:rPr>
                <w:rFonts w:ascii="Arial" w:hAnsi="Arial" w:cs="Arial"/>
                <w:sz w:val="20"/>
                <w:szCs w:val="20"/>
                <w:lang w:val="en-GB"/>
              </w:rPr>
              <w:t>versities can carry out r</w:t>
            </w:r>
            <w:r>
              <w:rPr>
                <w:rFonts w:ascii="Arial" w:hAnsi="Arial" w:cs="Arial"/>
                <w:sz w:val="20"/>
                <w:szCs w:val="20"/>
                <w:lang w:val="en-GB"/>
              </w:rPr>
              <w:t>e</w:t>
            </w:r>
            <w:r>
              <w:rPr>
                <w:rFonts w:ascii="Arial" w:hAnsi="Arial" w:cs="Arial"/>
                <w:sz w:val="20"/>
                <w:szCs w:val="20"/>
                <w:lang w:val="en-GB"/>
              </w:rPr>
              <w:t>search on these a</w:t>
            </w:r>
            <w:r>
              <w:rPr>
                <w:rFonts w:ascii="Arial" w:hAnsi="Arial" w:cs="Arial"/>
                <w:sz w:val="20"/>
                <w:szCs w:val="20"/>
                <w:lang w:val="en-GB"/>
              </w:rPr>
              <w:t>s</w:t>
            </w:r>
            <w:r>
              <w:rPr>
                <w:rFonts w:ascii="Arial" w:hAnsi="Arial" w:cs="Arial"/>
                <w:sz w:val="20"/>
                <w:szCs w:val="20"/>
                <w:lang w:val="en-GB"/>
              </w:rPr>
              <w:t>pects. Policy formul</w:t>
            </w:r>
            <w:r>
              <w:rPr>
                <w:rFonts w:ascii="Arial" w:hAnsi="Arial" w:cs="Arial"/>
                <w:sz w:val="20"/>
                <w:szCs w:val="20"/>
                <w:lang w:val="en-GB"/>
              </w:rPr>
              <w:t>a</w:t>
            </w:r>
            <w:r>
              <w:rPr>
                <w:rFonts w:ascii="Arial" w:hAnsi="Arial" w:cs="Arial"/>
                <w:sz w:val="20"/>
                <w:szCs w:val="20"/>
                <w:lang w:val="en-GB"/>
              </w:rPr>
              <w:t>tion and mai</w:t>
            </w:r>
            <w:r>
              <w:rPr>
                <w:rFonts w:ascii="Arial" w:hAnsi="Arial" w:cs="Arial"/>
                <w:sz w:val="20"/>
                <w:szCs w:val="20"/>
                <w:lang w:val="en-GB"/>
              </w:rPr>
              <w:t>n</w:t>
            </w:r>
            <w:r>
              <w:rPr>
                <w:rFonts w:ascii="Arial" w:hAnsi="Arial" w:cs="Arial"/>
                <w:sz w:val="20"/>
                <w:szCs w:val="20"/>
                <w:lang w:val="en-GB"/>
              </w:rPr>
              <w:t>streaming of these fin</w:t>
            </w:r>
            <w:r>
              <w:rPr>
                <w:rFonts w:ascii="Arial" w:hAnsi="Arial" w:cs="Arial"/>
                <w:sz w:val="20"/>
                <w:szCs w:val="20"/>
                <w:lang w:val="en-GB"/>
              </w:rPr>
              <w:t>d</w:t>
            </w:r>
            <w:r>
              <w:rPr>
                <w:rFonts w:ascii="Arial" w:hAnsi="Arial" w:cs="Arial"/>
                <w:sz w:val="20"/>
                <w:szCs w:val="20"/>
                <w:lang w:val="en-GB"/>
              </w:rPr>
              <w:t>ings to be unde</w:t>
            </w:r>
            <w:r>
              <w:rPr>
                <w:rFonts w:ascii="Arial" w:hAnsi="Arial" w:cs="Arial"/>
                <w:sz w:val="20"/>
                <w:szCs w:val="20"/>
                <w:lang w:val="en-GB"/>
              </w:rPr>
              <w:t>r</w:t>
            </w:r>
            <w:r>
              <w:rPr>
                <w:rFonts w:ascii="Arial" w:hAnsi="Arial" w:cs="Arial"/>
                <w:sz w:val="20"/>
                <w:szCs w:val="20"/>
                <w:lang w:val="en-GB"/>
              </w:rPr>
              <w:t>taken by a working group d</w:t>
            </w:r>
            <w:r>
              <w:rPr>
                <w:rFonts w:ascii="Arial" w:hAnsi="Arial" w:cs="Arial"/>
                <w:sz w:val="20"/>
                <w:szCs w:val="20"/>
                <w:lang w:val="en-GB"/>
              </w:rPr>
              <w:t>e</w:t>
            </w:r>
            <w:r>
              <w:rPr>
                <w:rFonts w:ascii="Arial" w:hAnsi="Arial" w:cs="Arial"/>
                <w:sz w:val="20"/>
                <w:szCs w:val="20"/>
                <w:lang w:val="en-GB"/>
              </w:rPr>
              <w:t>rived from these instit</w:t>
            </w:r>
            <w:r>
              <w:rPr>
                <w:rFonts w:ascii="Arial" w:hAnsi="Arial" w:cs="Arial"/>
                <w:sz w:val="20"/>
                <w:szCs w:val="20"/>
                <w:lang w:val="en-GB"/>
              </w:rPr>
              <w:t>u</w:t>
            </w:r>
            <w:r>
              <w:rPr>
                <w:rFonts w:ascii="Arial" w:hAnsi="Arial" w:cs="Arial"/>
                <w:sz w:val="20"/>
                <w:szCs w:val="20"/>
                <w:lang w:val="en-GB"/>
              </w:rPr>
              <w:t>tions.</w:t>
            </w:r>
          </w:p>
        </w:tc>
        <w:tc>
          <w:tcPr>
            <w:tcW w:w="1800" w:type="dxa"/>
          </w:tcPr>
          <w:p w:rsidR="001B4D2A" w:rsidRDefault="001B4D2A">
            <w:pPr>
              <w:rPr>
                <w:rFonts w:ascii="Arial" w:hAnsi="Arial" w:cs="Arial"/>
                <w:sz w:val="20"/>
                <w:szCs w:val="20"/>
                <w:lang w:val="en-GB"/>
              </w:rPr>
            </w:pPr>
            <w:r>
              <w:rPr>
                <w:rFonts w:ascii="Arial" w:hAnsi="Arial" w:cs="Arial"/>
                <w:sz w:val="20"/>
                <w:szCs w:val="20"/>
                <w:lang w:val="en-GB"/>
              </w:rPr>
              <w:t>Funds to be obtained from ong</w:t>
            </w:r>
            <w:r>
              <w:rPr>
                <w:rFonts w:ascii="Arial" w:hAnsi="Arial" w:cs="Arial"/>
                <w:sz w:val="20"/>
                <w:szCs w:val="20"/>
                <w:lang w:val="en-GB"/>
              </w:rPr>
              <w:t>o</w:t>
            </w:r>
            <w:r>
              <w:rPr>
                <w:rFonts w:ascii="Arial" w:hAnsi="Arial" w:cs="Arial"/>
                <w:sz w:val="20"/>
                <w:szCs w:val="20"/>
                <w:lang w:val="en-GB"/>
              </w:rPr>
              <w:t>ing government pr</w:t>
            </w:r>
            <w:r>
              <w:rPr>
                <w:rFonts w:ascii="Arial" w:hAnsi="Arial" w:cs="Arial"/>
                <w:sz w:val="20"/>
                <w:szCs w:val="20"/>
                <w:lang w:val="en-GB"/>
              </w:rPr>
              <w:t>o</w:t>
            </w:r>
            <w:r>
              <w:rPr>
                <w:rFonts w:ascii="Arial" w:hAnsi="Arial" w:cs="Arial"/>
                <w:sz w:val="20"/>
                <w:szCs w:val="20"/>
                <w:lang w:val="en-GB"/>
              </w:rPr>
              <w:t>grams such as the All India Coord</w:t>
            </w:r>
            <w:r>
              <w:rPr>
                <w:rFonts w:ascii="Arial" w:hAnsi="Arial" w:cs="Arial"/>
                <w:sz w:val="20"/>
                <w:szCs w:val="20"/>
                <w:lang w:val="en-GB"/>
              </w:rPr>
              <w:t>i</w:t>
            </w:r>
            <w:r>
              <w:rPr>
                <w:rFonts w:ascii="Arial" w:hAnsi="Arial" w:cs="Arial"/>
                <w:sz w:val="20"/>
                <w:szCs w:val="20"/>
                <w:lang w:val="en-GB"/>
              </w:rPr>
              <w:t>nated Project on Ethnob</w:t>
            </w:r>
            <w:r>
              <w:rPr>
                <w:rFonts w:ascii="Arial" w:hAnsi="Arial" w:cs="Arial"/>
                <w:sz w:val="20"/>
                <w:szCs w:val="20"/>
                <w:lang w:val="en-GB"/>
              </w:rPr>
              <w:t>i</w:t>
            </w:r>
            <w:r>
              <w:rPr>
                <w:rFonts w:ascii="Arial" w:hAnsi="Arial" w:cs="Arial"/>
                <w:sz w:val="20"/>
                <w:szCs w:val="20"/>
                <w:lang w:val="en-GB"/>
              </w:rPr>
              <w:t>ology, the National Afforest</w:t>
            </w:r>
            <w:r>
              <w:rPr>
                <w:rFonts w:ascii="Arial" w:hAnsi="Arial" w:cs="Arial"/>
                <w:sz w:val="20"/>
                <w:szCs w:val="20"/>
                <w:lang w:val="en-GB"/>
              </w:rPr>
              <w:t>a</w:t>
            </w:r>
            <w:r>
              <w:rPr>
                <w:rFonts w:ascii="Arial" w:hAnsi="Arial" w:cs="Arial"/>
                <w:sz w:val="20"/>
                <w:szCs w:val="20"/>
                <w:lang w:val="en-GB"/>
              </w:rPr>
              <w:t>tion and Eco-develo</w:t>
            </w:r>
            <w:r>
              <w:rPr>
                <w:rFonts w:ascii="Arial" w:hAnsi="Arial" w:cs="Arial"/>
                <w:sz w:val="20"/>
                <w:szCs w:val="20"/>
                <w:lang w:val="en-GB"/>
              </w:rPr>
              <w:t>p</w:t>
            </w:r>
            <w:r>
              <w:rPr>
                <w:rFonts w:ascii="Arial" w:hAnsi="Arial" w:cs="Arial"/>
                <w:sz w:val="20"/>
                <w:szCs w:val="20"/>
                <w:lang w:val="en-GB"/>
              </w:rPr>
              <w:t xml:space="preserve">ment Board (NAEB) Scheme. </w:t>
            </w:r>
          </w:p>
          <w:p w:rsidR="001B4D2A" w:rsidRDefault="001B4D2A">
            <w:pPr>
              <w:rPr>
                <w:rFonts w:ascii="Arial" w:hAnsi="Arial" w:cs="Arial"/>
                <w:sz w:val="20"/>
                <w:szCs w:val="20"/>
                <w:lang w:val="en-GB"/>
              </w:rPr>
            </w:pPr>
            <w:r>
              <w:rPr>
                <w:rFonts w:ascii="Arial" w:hAnsi="Arial" w:cs="Arial"/>
                <w:sz w:val="20"/>
                <w:szCs w:val="20"/>
                <w:lang w:val="en-GB"/>
              </w:rPr>
              <w:t xml:space="preserve">This can also be dovetailed with GEF’s existing projects such as ‘Mainstreaming Conservation and Sustainable Use of Medicinal Plant </w:t>
            </w:r>
            <w:r>
              <w:rPr>
                <w:rFonts w:ascii="Arial" w:hAnsi="Arial" w:cs="Arial"/>
                <w:sz w:val="20"/>
                <w:szCs w:val="20"/>
                <w:lang w:val="en-GB"/>
              </w:rPr>
              <w:lastRenderedPageBreak/>
              <w:t xml:space="preserve">Diversity in Three Indian States’. </w:t>
            </w:r>
          </w:p>
        </w:tc>
      </w:tr>
      <w:tr w:rsidR="001B4D2A">
        <w:trPr>
          <w:trHeight w:val="90"/>
        </w:trPr>
        <w:tc>
          <w:tcPr>
            <w:tcW w:w="1972" w:type="dxa"/>
            <w:gridSpan w:val="2"/>
          </w:tcPr>
          <w:p w:rsidR="00DF144C" w:rsidRDefault="00DF144C">
            <w:pPr>
              <w:rPr>
                <w:rFonts w:ascii="Arial" w:hAnsi="Arial" w:cs="Arial"/>
                <w:sz w:val="20"/>
                <w:szCs w:val="20"/>
                <w:lang w:val="en-GB"/>
              </w:rPr>
            </w:pPr>
            <w:r>
              <w:rPr>
                <w:rFonts w:ascii="Arial" w:hAnsi="Arial" w:cs="Arial"/>
                <w:sz w:val="20"/>
                <w:szCs w:val="20"/>
                <w:lang w:val="en-GB"/>
              </w:rPr>
              <w:lastRenderedPageBreak/>
              <w:t>Preparation of</w:t>
            </w:r>
          </w:p>
          <w:p w:rsidR="001B4D2A" w:rsidRDefault="001B4D2A">
            <w:pPr>
              <w:rPr>
                <w:rFonts w:ascii="Arial" w:hAnsi="Arial" w:cs="Arial"/>
                <w:sz w:val="20"/>
                <w:szCs w:val="20"/>
                <w:lang w:val="en-GB"/>
              </w:rPr>
            </w:pPr>
            <w:r>
              <w:rPr>
                <w:rFonts w:ascii="Arial" w:hAnsi="Arial" w:cs="Arial"/>
                <w:sz w:val="20"/>
                <w:szCs w:val="20"/>
                <w:lang w:val="en-GB"/>
              </w:rPr>
              <w:t>People’s Biodiversity Registers</w:t>
            </w:r>
          </w:p>
        </w:tc>
        <w:tc>
          <w:tcPr>
            <w:tcW w:w="4064" w:type="dxa"/>
            <w:gridSpan w:val="3"/>
          </w:tcPr>
          <w:p w:rsidR="00A2470E" w:rsidRDefault="001B4D2A">
            <w:pPr>
              <w:rPr>
                <w:rFonts w:ascii="Arial" w:hAnsi="Arial" w:cs="Arial"/>
                <w:sz w:val="20"/>
                <w:szCs w:val="20"/>
                <w:lang w:val="en-GB"/>
              </w:rPr>
            </w:pPr>
            <w:r>
              <w:rPr>
                <w:rFonts w:ascii="Arial" w:hAnsi="Arial" w:cs="Arial"/>
                <w:sz w:val="20"/>
                <w:szCs w:val="20"/>
                <w:lang w:val="en-GB"/>
              </w:rPr>
              <w:t xml:space="preserve">The development of Peoples’ biodiversity Registers (PBRs) is central to the objectives of the Biodiversity Act, 2002. </w:t>
            </w:r>
            <w:r w:rsidR="00A2470E">
              <w:rPr>
                <w:rFonts w:ascii="Arial" w:hAnsi="Arial" w:cs="Arial"/>
                <w:sz w:val="20"/>
                <w:szCs w:val="20"/>
                <w:lang w:val="en-GB"/>
              </w:rPr>
              <w:t xml:space="preserve">The preparation of PBRs across the country is an enormous task. The program is being implemented in a phased manner. </w:t>
            </w:r>
          </w:p>
          <w:p w:rsidR="00A2470E" w:rsidRDefault="00A2470E">
            <w:pPr>
              <w:rPr>
                <w:rFonts w:ascii="Arial" w:hAnsi="Arial" w:cs="Arial"/>
                <w:sz w:val="20"/>
                <w:szCs w:val="20"/>
                <w:lang w:val="en-GB"/>
              </w:rPr>
            </w:pPr>
          </w:p>
          <w:p w:rsidR="001B4D2A" w:rsidRDefault="001B4D2A">
            <w:pPr>
              <w:rPr>
                <w:rFonts w:ascii="Arial" w:hAnsi="Arial" w:cs="Arial"/>
                <w:sz w:val="20"/>
                <w:szCs w:val="20"/>
                <w:lang w:val="en-GB"/>
              </w:rPr>
            </w:pPr>
            <w:r>
              <w:rPr>
                <w:rFonts w:ascii="Arial" w:hAnsi="Arial" w:cs="Arial"/>
                <w:sz w:val="20"/>
                <w:szCs w:val="20"/>
                <w:lang w:val="en-GB"/>
              </w:rPr>
              <w:t>However, in addition to enormous efforts required to develop such a large-scale database, guidelines and clear definitions of concepts are required. Multiple formats and standardisation should accommodate diversity in understanding and recording such knowledge. Besides the development of the PBRs themselves, currently there are few safeguards to protect the knowledge and information from being misused. The benefit sharing mechanisms (both monetary and non monetary) should also be developed as a priority.</w:t>
            </w:r>
          </w:p>
        </w:tc>
        <w:tc>
          <w:tcPr>
            <w:tcW w:w="928" w:type="dxa"/>
          </w:tcPr>
          <w:p w:rsidR="001B4D2A" w:rsidRDefault="001B4D2A">
            <w:pPr>
              <w:rPr>
                <w:rFonts w:ascii="Arial" w:hAnsi="Arial" w:cs="Arial"/>
                <w:sz w:val="20"/>
                <w:szCs w:val="20"/>
                <w:lang w:val="en-GB"/>
              </w:rPr>
            </w:pPr>
            <w:r>
              <w:rPr>
                <w:rFonts w:ascii="Arial" w:hAnsi="Arial" w:cs="Arial"/>
                <w:sz w:val="20"/>
                <w:szCs w:val="20"/>
                <w:lang w:val="en-GB"/>
              </w:rPr>
              <w:t>Medium</w:t>
            </w:r>
          </w:p>
        </w:tc>
        <w:tc>
          <w:tcPr>
            <w:tcW w:w="2758" w:type="dxa"/>
            <w:gridSpan w:val="2"/>
          </w:tcPr>
          <w:p w:rsidR="00010CB7" w:rsidRDefault="00010CB7">
            <w:pPr>
              <w:pStyle w:val="CommentText"/>
              <w:rPr>
                <w:rFonts w:ascii="Arial" w:hAnsi="Arial" w:cs="Arial"/>
                <w:lang w:val="en-GB"/>
              </w:rPr>
            </w:pPr>
            <w:r>
              <w:rPr>
                <w:rFonts w:ascii="Arial" w:hAnsi="Arial" w:cs="Arial"/>
                <w:lang w:val="en-GB"/>
              </w:rPr>
              <w:t>The institutes/ agencies which have already initiated such programs should be strengthened to complete the task in States where the program has made some progress. SBBs and BMCs should be set up in all the States and local bodies, respectively.</w:t>
            </w:r>
          </w:p>
          <w:p w:rsidR="00010CB7" w:rsidRDefault="00010CB7">
            <w:pPr>
              <w:pStyle w:val="CommentText"/>
              <w:rPr>
                <w:rFonts w:ascii="Arial" w:hAnsi="Arial" w:cs="Arial"/>
                <w:lang w:val="en-GB"/>
              </w:rPr>
            </w:pPr>
          </w:p>
          <w:p w:rsidR="00A2470E" w:rsidRDefault="001B4D2A">
            <w:pPr>
              <w:pStyle w:val="CommentText"/>
              <w:rPr>
                <w:rFonts w:ascii="Arial" w:hAnsi="Arial" w:cs="Arial"/>
                <w:lang w:val="en-GB"/>
              </w:rPr>
            </w:pPr>
            <w:r>
              <w:rPr>
                <w:rFonts w:ascii="Arial" w:hAnsi="Arial" w:cs="Arial"/>
                <w:lang w:val="en-GB"/>
              </w:rPr>
              <w:t>There is the need for an All-India Coordinated Project on Traditional Knowledge. Such a project can incorporate elements from the Traditional Knowledge Digital Library and other such initiatives. The twin priority areas of such a project should be the development of context-specific formats for PBRs as well as the development of safeguards and benefit sharing arrangements and mechanisms.</w:t>
            </w:r>
          </w:p>
        </w:tc>
        <w:tc>
          <w:tcPr>
            <w:tcW w:w="1186" w:type="dxa"/>
            <w:gridSpan w:val="2"/>
          </w:tcPr>
          <w:p w:rsidR="001B4D2A" w:rsidRDefault="001B4D2A">
            <w:pPr>
              <w:rPr>
                <w:rFonts w:ascii="Arial" w:hAnsi="Arial" w:cs="Arial"/>
                <w:sz w:val="20"/>
                <w:szCs w:val="20"/>
                <w:lang w:val="en-GB"/>
              </w:rPr>
            </w:pPr>
            <w:r>
              <w:rPr>
                <w:rFonts w:ascii="Arial" w:hAnsi="Arial" w:cs="Arial"/>
                <w:sz w:val="20"/>
                <w:szCs w:val="20"/>
                <w:lang w:val="en-GB"/>
              </w:rPr>
              <w:t>Long-term</w:t>
            </w:r>
          </w:p>
        </w:tc>
        <w:tc>
          <w:tcPr>
            <w:tcW w:w="1440" w:type="dxa"/>
            <w:gridSpan w:val="2"/>
          </w:tcPr>
          <w:p w:rsidR="001B4D2A" w:rsidRDefault="001B4D2A">
            <w:pPr>
              <w:rPr>
                <w:rFonts w:ascii="Arial" w:hAnsi="Arial" w:cs="Arial"/>
                <w:sz w:val="20"/>
                <w:szCs w:val="20"/>
                <w:lang w:val="en-GB"/>
              </w:rPr>
            </w:pPr>
            <w:r>
              <w:rPr>
                <w:rFonts w:ascii="Arial" w:hAnsi="Arial" w:cs="Arial"/>
                <w:sz w:val="20"/>
                <w:szCs w:val="20"/>
                <w:lang w:val="en-GB"/>
              </w:rPr>
              <w:t xml:space="preserve">CES, IISc. DDS, NIC, NCL, CSIR, NBA. </w:t>
            </w:r>
          </w:p>
        </w:tc>
        <w:tc>
          <w:tcPr>
            <w:tcW w:w="1800" w:type="dxa"/>
          </w:tcPr>
          <w:p w:rsidR="001B4D2A" w:rsidRDefault="001B4D2A">
            <w:pPr>
              <w:pStyle w:val="CommentText"/>
              <w:rPr>
                <w:rFonts w:ascii="Arial" w:hAnsi="Arial" w:cs="Arial"/>
                <w:lang w:val="en-GB"/>
              </w:rPr>
            </w:pPr>
            <w:r>
              <w:rPr>
                <w:rFonts w:ascii="Arial" w:hAnsi="Arial" w:cs="Arial"/>
                <w:lang w:val="en-GB"/>
              </w:rPr>
              <w:t>New funds required</w:t>
            </w:r>
          </w:p>
          <w:p w:rsidR="001B4D2A" w:rsidRDefault="001B4D2A">
            <w:pPr>
              <w:rPr>
                <w:rFonts w:ascii="Arial" w:hAnsi="Arial" w:cs="Arial"/>
                <w:sz w:val="20"/>
                <w:szCs w:val="20"/>
                <w:lang w:val="en-GB"/>
              </w:rPr>
            </w:pPr>
          </w:p>
        </w:tc>
      </w:tr>
      <w:tr w:rsidR="001B4D2A">
        <w:tc>
          <w:tcPr>
            <w:tcW w:w="1972" w:type="dxa"/>
            <w:gridSpan w:val="2"/>
          </w:tcPr>
          <w:p w:rsidR="001B4D2A" w:rsidRDefault="001B4D2A">
            <w:pPr>
              <w:rPr>
                <w:rFonts w:ascii="Arial" w:hAnsi="Arial" w:cs="Arial"/>
                <w:sz w:val="20"/>
                <w:szCs w:val="20"/>
                <w:lang w:val="en-GB"/>
              </w:rPr>
            </w:pPr>
            <w:r>
              <w:rPr>
                <w:rFonts w:ascii="Arial" w:hAnsi="Arial" w:cs="Arial"/>
                <w:sz w:val="20"/>
                <w:szCs w:val="20"/>
                <w:lang w:val="en-GB"/>
              </w:rPr>
              <w:t>Limitations regarding ecotourism initiatives.</w:t>
            </w:r>
          </w:p>
        </w:tc>
        <w:tc>
          <w:tcPr>
            <w:tcW w:w="4064" w:type="dxa"/>
            <w:gridSpan w:val="3"/>
          </w:tcPr>
          <w:p w:rsidR="001B4D2A" w:rsidRDefault="001B4D2A">
            <w:pPr>
              <w:rPr>
                <w:rFonts w:ascii="Arial" w:hAnsi="Arial" w:cs="Arial"/>
                <w:sz w:val="20"/>
                <w:szCs w:val="20"/>
                <w:lang w:val="en-GB"/>
              </w:rPr>
            </w:pPr>
            <w:r w:rsidRPr="00010CB7">
              <w:rPr>
                <w:rFonts w:ascii="Arial" w:hAnsi="Arial" w:cs="Arial"/>
                <w:sz w:val="20"/>
                <w:szCs w:val="20"/>
                <w:lang w:val="en-GB"/>
              </w:rPr>
              <w:t>Ecotourism initiatives, which enable local communities to share the ec</w:t>
            </w:r>
            <w:r w:rsidRPr="00010CB7">
              <w:rPr>
                <w:rFonts w:ascii="Arial" w:hAnsi="Arial" w:cs="Arial"/>
                <w:sz w:val="20"/>
                <w:szCs w:val="20"/>
                <w:lang w:val="en-GB"/>
              </w:rPr>
              <w:t>o</w:t>
            </w:r>
            <w:r w:rsidRPr="00010CB7">
              <w:rPr>
                <w:rFonts w:ascii="Arial" w:hAnsi="Arial" w:cs="Arial"/>
                <w:sz w:val="20"/>
                <w:szCs w:val="20"/>
                <w:lang w:val="en-GB"/>
              </w:rPr>
              <w:t>nomic profits of regulated and sustainable nature tou</w:t>
            </w:r>
            <w:r w:rsidRPr="00010CB7">
              <w:rPr>
                <w:rFonts w:ascii="Arial" w:hAnsi="Arial" w:cs="Arial"/>
                <w:sz w:val="20"/>
                <w:szCs w:val="20"/>
                <w:lang w:val="en-GB"/>
              </w:rPr>
              <w:t>r</w:t>
            </w:r>
            <w:r w:rsidRPr="00010CB7">
              <w:rPr>
                <w:rFonts w:ascii="Arial" w:hAnsi="Arial" w:cs="Arial"/>
                <w:sz w:val="20"/>
                <w:szCs w:val="20"/>
                <w:lang w:val="en-GB"/>
              </w:rPr>
              <w:t>ism, are not backed by a</w:t>
            </w:r>
            <w:r w:rsidR="00010CB7">
              <w:rPr>
                <w:rFonts w:ascii="Arial" w:hAnsi="Arial" w:cs="Arial"/>
                <w:sz w:val="20"/>
                <w:szCs w:val="20"/>
                <w:lang w:val="en-GB"/>
              </w:rPr>
              <w:t xml:space="preserve"> proper </w:t>
            </w:r>
            <w:r w:rsidRPr="00010CB7">
              <w:rPr>
                <w:rFonts w:ascii="Arial" w:hAnsi="Arial" w:cs="Arial"/>
                <w:sz w:val="20"/>
                <w:szCs w:val="20"/>
                <w:lang w:val="en-GB"/>
              </w:rPr>
              <w:t>legislation or statutory mechanism except ‘Policy and Guidelines for Ecotou</w:t>
            </w:r>
            <w:r w:rsidRPr="00010CB7">
              <w:rPr>
                <w:rFonts w:ascii="Arial" w:hAnsi="Arial" w:cs="Arial"/>
                <w:sz w:val="20"/>
                <w:szCs w:val="20"/>
                <w:lang w:val="en-GB"/>
              </w:rPr>
              <w:t>r</w:t>
            </w:r>
            <w:r w:rsidRPr="00010CB7">
              <w:rPr>
                <w:rFonts w:ascii="Arial" w:hAnsi="Arial" w:cs="Arial"/>
                <w:sz w:val="20"/>
                <w:szCs w:val="20"/>
                <w:lang w:val="en-GB"/>
              </w:rPr>
              <w:t xml:space="preserve">ism in </w:t>
            </w:r>
            <w:smartTag w:uri="urn:schemas-microsoft-com:office:smarttags" w:element="country-region">
              <w:smartTag w:uri="urn:schemas-microsoft-com:office:smarttags" w:element="place">
                <w:r w:rsidRPr="00010CB7">
                  <w:rPr>
                    <w:rFonts w:ascii="Arial" w:hAnsi="Arial" w:cs="Arial"/>
                    <w:sz w:val="20"/>
                    <w:szCs w:val="20"/>
                    <w:lang w:val="en-GB"/>
                  </w:rPr>
                  <w:t>India</w:t>
                </w:r>
              </w:smartTag>
            </w:smartTag>
            <w:r w:rsidRPr="00010CB7">
              <w:rPr>
                <w:rFonts w:ascii="Arial" w:hAnsi="Arial" w:cs="Arial"/>
                <w:sz w:val="20"/>
                <w:szCs w:val="20"/>
                <w:lang w:val="en-GB"/>
              </w:rPr>
              <w:t>, 1998’. This leads to a severe under-representation of ecotou</w:t>
            </w:r>
            <w:r w:rsidRPr="00010CB7">
              <w:rPr>
                <w:rFonts w:ascii="Arial" w:hAnsi="Arial" w:cs="Arial"/>
                <w:sz w:val="20"/>
                <w:szCs w:val="20"/>
                <w:lang w:val="en-GB"/>
              </w:rPr>
              <w:t>r</w:t>
            </w:r>
            <w:r w:rsidRPr="00010CB7">
              <w:rPr>
                <w:rFonts w:ascii="Arial" w:hAnsi="Arial" w:cs="Arial"/>
                <w:sz w:val="20"/>
                <w:szCs w:val="20"/>
                <w:lang w:val="en-GB"/>
              </w:rPr>
              <w:t>ism in the Management Plans of Protected Areas.</w:t>
            </w:r>
          </w:p>
        </w:tc>
        <w:tc>
          <w:tcPr>
            <w:tcW w:w="928" w:type="dxa"/>
          </w:tcPr>
          <w:p w:rsidR="001B4D2A" w:rsidRDefault="001B4D2A">
            <w:pPr>
              <w:rPr>
                <w:rFonts w:ascii="Arial" w:hAnsi="Arial" w:cs="Arial"/>
                <w:sz w:val="20"/>
                <w:szCs w:val="20"/>
                <w:lang w:val="en-GB"/>
              </w:rPr>
            </w:pPr>
            <w:r>
              <w:rPr>
                <w:rFonts w:ascii="Arial" w:hAnsi="Arial" w:cs="Arial"/>
                <w:sz w:val="20"/>
                <w:szCs w:val="20"/>
                <w:lang w:val="en-GB"/>
              </w:rPr>
              <w:t>M</w:t>
            </w:r>
            <w:r>
              <w:rPr>
                <w:rFonts w:ascii="Arial" w:hAnsi="Arial" w:cs="Arial"/>
                <w:sz w:val="20"/>
                <w:szCs w:val="20"/>
                <w:lang w:val="en-GB"/>
              </w:rPr>
              <w:t>e</w:t>
            </w:r>
            <w:r>
              <w:rPr>
                <w:rFonts w:ascii="Arial" w:hAnsi="Arial" w:cs="Arial"/>
                <w:sz w:val="20"/>
                <w:szCs w:val="20"/>
                <w:lang w:val="en-GB"/>
              </w:rPr>
              <w:t>dium</w:t>
            </w:r>
          </w:p>
        </w:tc>
        <w:tc>
          <w:tcPr>
            <w:tcW w:w="2758" w:type="dxa"/>
            <w:gridSpan w:val="2"/>
          </w:tcPr>
          <w:p w:rsidR="001B4D2A" w:rsidRDefault="001B4D2A">
            <w:pPr>
              <w:spacing w:after="120"/>
              <w:rPr>
                <w:rFonts w:ascii="Arial" w:hAnsi="Arial" w:cs="Arial"/>
                <w:sz w:val="20"/>
                <w:szCs w:val="20"/>
                <w:lang w:val="en-GB"/>
              </w:rPr>
            </w:pPr>
            <w:r>
              <w:rPr>
                <w:rFonts w:ascii="Arial" w:hAnsi="Arial" w:cs="Arial"/>
                <w:sz w:val="20"/>
                <w:szCs w:val="20"/>
                <w:lang w:val="en-GB"/>
              </w:rPr>
              <w:t>Measures to grant stat</w:t>
            </w:r>
            <w:r>
              <w:rPr>
                <w:rFonts w:ascii="Arial" w:hAnsi="Arial" w:cs="Arial"/>
                <w:sz w:val="20"/>
                <w:szCs w:val="20"/>
                <w:lang w:val="en-GB"/>
              </w:rPr>
              <w:t>u</w:t>
            </w:r>
            <w:r>
              <w:rPr>
                <w:rFonts w:ascii="Arial" w:hAnsi="Arial" w:cs="Arial"/>
                <w:sz w:val="20"/>
                <w:szCs w:val="20"/>
                <w:lang w:val="en-GB"/>
              </w:rPr>
              <w:t>tory status to guidelines of eco</w:t>
            </w:r>
            <w:r>
              <w:rPr>
                <w:rFonts w:ascii="Arial" w:hAnsi="Arial" w:cs="Arial"/>
                <w:sz w:val="20"/>
                <w:szCs w:val="20"/>
                <w:lang w:val="en-GB"/>
              </w:rPr>
              <w:t>t</w:t>
            </w:r>
            <w:r>
              <w:rPr>
                <w:rFonts w:ascii="Arial" w:hAnsi="Arial" w:cs="Arial"/>
                <w:sz w:val="20"/>
                <w:szCs w:val="20"/>
                <w:lang w:val="en-GB"/>
              </w:rPr>
              <w:t>ourism are to be taken up so that all the PAs will be encouraged to i</w:t>
            </w:r>
            <w:r>
              <w:rPr>
                <w:rFonts w:ascii="Arial" w:hAnsi="Arial" w:cs="Arial"/>
                <w:sz w:val="20"/>
                <w:szCs w:val="20"/>
                <w:lang w:val="en-GB"/>
              </w:rPr>
              <w:t>n</w:t>
            </w:r>
            <w:r>
              <w:rPr>
                <w:rFonts w:ascii="Arial" w:hAnsi="Arial" w:cs="Arial"/>
                <w:sz w:val="20"/>
                <w:szCs w:val="20"/>
                <w:lang w:val="en-GB"/>
              </w:rPr>
              <w:t>volve local communities in su</w:t>
            </w:r>
            <w:r>
              <w:rPr>
                <w:rFonts w:ascii="Arial" w:hAnsi="Arial" w:cs="Arial"/>
                <w:sz w:val="20"/>
                <w:szCs w:val="20"/>
                <w:lang w:val="en-GB"/>
              </w:rPr>
              <w:t>s</w:t>
            </w:r>
            <w:r>
              <w:rPr>
                <w:rFonts w:ascii="Arial" w:hAnsi="Arial" w:cs="Arial"/>
                <w:sz w:val="20"/>
                <w:szCs w:val="20"/>
                <w:lang w:val="en-GB"/>
              </w:rPr>
              <w:t>tainability-based tourism ente</w:t>
            </w:r>
            <w:r>
              <w:rPr>
                <w:rFonts w:ascii="Arial" w:hAnsi="Arial" w:cs="Arial"/>
                <w:sz w:val="20"/>
                <w:szCs w:val="20"/>
                <w:lang w:val="en-GB"/>
              </w:rPr>
              <w:t>r</w:t>
            </w:r>
            <w:r>
              <w:rPr>
                <w:rFonts w:ascii="Arial" w:hAnsi="Arial" w:cs="Arial"/>
                <w:sz w:val="20"/>
                <w:szCs w:val="20"/>
                <w:lang w:val="en-GB"/>
              </w:rPr>
              <w:t>prises.</w:t>
            </w:r>
          </w:p>
          <w:p w:rsidR="001B4D2A" w:rsidRDefault="001B4D2A">
            <w:pPr>
              <w:rPr>
                <w:rFonts w:ascii="Arial" w:hAnsi="Arial" w:cs="Arial"/>
                <w:sz w:val="20"/>
                <w:szCs w:val="20"/>
                <w:lang w:val="en-GB"/>
              </w:rPr>
            </w:pPr>
            <w:r>
              <w:rPr>
                <w:rFonts w:ascii="Arial" w:hAnsi="Arial" w:cs="Arial"/>
                <w:sz w:val="20"/>
                <w:szCs w:val="20"/>
                <w:lang w:val="en-GB"/>
              </w:rPr>
              <w:t xml:space="preserve">Certain civil society groups </w:t>
            </w:r>
            <w:r>
              <w:rPr>
                <w:rFonts w:ascii="Arial" w:hAnsi="Arial" w:cs="Arial"/>
                <w:sz w:val="20"/>
                <w:szCs w:val="20"/>
                <w:lang w:val="en-GB"/>
              </w:rPr>
              <w:lastRenderedPageBreak/>
              <w:t>are working t</w:t>
            </w:r>
            <w:r>
              <w:rPr>
                <w:rFonts w:ascii="Arial" w:hAnsi="Arial" w:cs="Arial"/>
                <w:sz w:val="20"/>
                <w:szCs w:val="20"/>
                <w:lang w:val="en-GB"/>
              </w:rPr>
              <w:t>o</w:t>
            </w:r>
            <w:r>
              <w:rPr>
                <w:rFonts w:ascii="Arial" w:hAnsi="Arial" w:cs="Arial"/>
                <w:sz w:val="20"/>
                <w:szCs w:val="20"/>
                <w:lang w:val="en-GB"/>
              </w:rPr>
              <w:t>gether to develop guidelines and certific</w:t>
            </w:r>
            <w:r>
              <w:rPr>
                <w:rFonts w:ascii="Arial" w:hAnsi="Arial" w:cs="Arial"/>
                <w:sz w:val="20"/>
                <w:szCs w:val="20"/>
                <w:lang w:val="en-GB"/>
              </w:rPr>
              <w:t>a</w:t>
            </w:r>
            <w:r>
              <w:rPr>
                <w:rFonts w:ascii="Arial" w:hAnsi="Arial" w:cs="Arial"/>
                <w:sz w:val="20"/>
                <w:szCs w:val="20"/>
                <w:lang w:val="en-GB"/>
              </w:rPr>
              <w:t>tion systems for eco-tourism. These must be encouraged and mainstreamed into the biod</w:t>
            </w:r>
            <w:r>
              <w:rPr>
                <w:rFonts w:ascii="Arial" w:hAnsi="Arial" w:cs="Arial"/>
                <w:sz w:val="20"/>
                <w:szCs w:val="20"/>
                <w:lang w:val="en-GB"/>
              </w:rPr>
              <w:t>i</w:t>
            </w:r>
            <w:r>
              <w:rPr>
                <w:rFonts w:ascii="Arial" w:hAnsi="Arial" w:cs="Arial"/>
                <w:sz w:val="20"/>
                <w:szCs w:val="20"/>
                <w:lang w:val="en-GB"/>
              </w:rPr>
              <w:t>versity management pol</w:t>
            </w:r>
            <w:r>
              <w:rPr>
                <w:rFonts w:ascii="Arial" w:hAnsi="Arial" w:cs="Arial"/>
                <w:sz w:val="20"/>
                <w:szCs w:val="20"/>
                <w:lang w:val="en-GB"/>
              </w:rPr>
              <w:t>i</w:t>
            </w:r>
            <w:r>
              <w:rPr>
                <w:rFonts w:ascii="Arial" w:hAnsi="Arial" w:cs="Arial"/>
                <w:sz w:val="20"/>
                <w:szCs w:val="20"/>
                <w:lang w:val="en-GB"/>
              </w:rPr>
              <w:t xml:space="preserve">cies. </w:t>
            </w:r>
          </w:p>
          <w:p w:rsidR="001B4D2A" w:rsidRDefault="001B4D2A">
            <w:pPr>
              <w:rPr>
                <w:rFonts w:ascii="Arial" w:hAnsi="Arial" w:cs="Arial"/>
                <w:sz w:val="20"/>
                <w:szCs w:val="20"/>
                <w:lang w:val="en-GB"/>
              </w:rPr>
            </w:pPr>
            <w:r>
              <w:rPr>
                <w:rFonts w:ascii="Arial" w:hAnsi="Arial" w:cs="Arial"/>
                <w:sz w:val="20"/>
                <w:szCs w:val="20"/>
                <w:lang w:val="en-GB"/>
              </w:rPr>
              <w:t>Training should be provided to forest officials and mana</w:t>
            </w:r>
            <w:r>
              <w:rPr>
                <w:rFonts w:ascii="Arial" w:hAnsi="Arial" w:cs="Arial"/>
                <w:sz w:val="20"/>
                <w:szCs w:val="20"/>
                <w:lang w:val="en-GB"/>
              </w:rPr>
              <w:t>g</w:t>
            </w:r>
            <w:r>
              <w:rPr>
                <w:rFonts w:ascii="Arial" w:hAnsi="Arial" w:cs="Arial"/>
                <w:sz w:val="20"/>
                <w:szCs w:val="20"/>
                <w:lang w:val="en-GB"/>
              </w:rPr>
              <w:t>ers located near tourism sites, to u</w:t>
            </w:r>
            <w:r>
              <w:rPr>
                <w:rFonts w:ascii="Arial" w:hAnsi="Arial" w:cs="Arial"/>
                <w:sz w:val="20"/>
                <w:szCs w:val="20"/>
                <w:lang w:val="en-GB"/>
              </w:rPr>
              <w:t>n</w:t>
            </w:r>
            <w:r>
              <w:rPr>
                <w:rFonts w:ascii="Arial" w:hAnsi="Arial" w:cs="Arial"/>
                <w:sz w:val="20"/>
                <w:szCs w:val="20"/>
                <w:lang w:val="en-GB"/>
              </w:rPr>
              <w:t>derstand well and incorporate fully eco-tourism princ</w:t>
            </w:r>
            <w:r>
              <w:rPr>
                <w:rFonts w:ascii="Arial" w:hAnsi="Arial" w:cs="Arial"/>
                <w:sz w:val="20"/>
                <w:szCs w:val="20"/>
                <w:lang w:val="en-GB"/>
              </w:rPr>
              <w:t>i</w:t>
            </w:r>
            <w:r>
              <w:rPr>
                <w:rFonts w:ascii="Arial" w:hAnsi="Arial" w:cs="Arial"/>
                <w:sz w:val="20"/>
                <w:szCs w:val="20"/>
                <w:lang w:val="en-GB"/>
              </w:rPr>
              <w:t>ples in their initi</w:t>
            </w:r>
            <w:r>
              <w:rPr>
                <w:rFonts w:ascii="Arial" w:hAnsi="Arial" w:cs="Arial"/>
                <w:sz w:val="20"/>
                <w:szCs w:val="20"/>
                <w:lang w:val="en-GB"/>
              </w:rPr>
              <w:t>a</w:t>
            </w:r>
            <w:r>
              <w:rPr>
                <w:rFonts w:ascii="Arial" w:hAnsi="Arial" w:cs="Arial"/>
                <w:sz w:val="20"/>
                <w:szCs w:val="20"/>
                <w:lang w:val="en-GB"/>
              </w:rPr>
              <w:t>tives.</w:t>
            </w:r>
          </w:p>
        </w:tc>
        <w:tc>
          <w:tcPr>
            <w:tcW w:w="1186" w:type="dxa"/>
            <w:gridSpan w:val="2"/>
          </w:tcPr>
          <w:p w:rsidR="001B4D2A" w:rsidRDefault="001B4D2A">
            <w:pPr>
              <w:rPr>
                <w:rFonts w:ascii="Arial" w:hAnsi="Arial" w:cs="Arial"/>
                <w:sz w:val="20"/>
                <w:szCs w:val="20"/>
                <w:lang w:val="en-GB"/>
              </w:rPr>
            </w:pPr>
            <w:r>
              <w:rPr>
                <w:rFonts w:ascii="Arial" w:hAnsi="Arial" w:cs="Arial"/>
                <w:sz w:val="20"/>
                <w:szCs w:val="20"/>
                <w:lang w:val="en-GB"/>
              </w:rPr>
              <w:lastRenderedPageBreak/>
              <w:t>Medium</w:t>
            </w:r>
          </w:p>
        </w:tc>
        <w:tc>
          <w:tcPr>
            <w:tcW w:w="1440" w:type="dxa"/>
            <w:gridSpan w:val="2"/>
          </w:tcPr>
          <w:p w:rsidR="001B4D2A" w:rsidRDefault="001B4D2A">
            <w:pPr>
              <w:rPr>
                <w:rFonts w:ascii="Arial" w:hAnsi="Arial" w:cs="Arial"/>
                <w:sz w:val="20"/>
                <w:szCs w:val="20"/>
                <w:lang w:val="en-GB"/>
              </w:rPr>
            </w:pPr>
            <w:r>
              <w:rPr>
                <w:rFonts w:ascii="Arial" w:hAnsi="Arial" w:cs="Arial"/>
                <w:sz w:val="20"/>
                <w:szCs w:val="20"/>
                <w:lang w:val="en-GB"/>
              </w:rPr>
              <w:t>MoEF along with Ministry of Tourism to coord</w:t>
            </w:r>
            <w:r>
              <w:rPr>
                <w:rFonts w:ascii="Arial" w:hAnsi="Arial" w:cs="Arial"/>
                <w:sz w:val="20"/>
                <w:szCs w:val="20"/>
                <w:lang w:val="en-GB"/>
              </w:rPr>
              <w:t>i</w:t>
            </w:r>
            <w:r>
              <w:rPr>
                <w:rFonts w:ascii="Arial" w:hAnsi="Arial" w:cs="Arial"/>
                <w:sz w:val="20"/>
                <w:szCs w:val="20"/>
                <w:lang w:val="en-GB"/>
              </w:rPr>
              <w:t>nate and build capac</w:t>
            </w:r>
            <w:r>
              <w:rPr>
                <w:rFonts w:ascii="Arial" w:hAnsi="Arial" w:cs="Arial"/>
                <w:sz w:val="20"/>
                <w:szCs w:val="20"/>
                <w:lang w:val="en-GB"/>
              </w:rPr>
              <w:t>i</w:t>
            </w:r>
            <w:r>
              <w:rPr>
                <w:rFonts w:ascii="Arial" w:hAnsi="Arial" w:cs="Arial"/>
                <w:sz w:val="20"/>
                <w:szCs w:val="20"/>
                <w:lang w:val="en-GB"/>
              </w:rPr>
              <w:t>ties and also i</w:t>
            </w:r>
            <w:r>
              <w:rPr>
                <w:rFonts w:ascii="Arial" w:hAnsi="Arial" w:cs="Arial"/>
                <w:sz w:val="20"/>
                <w:szCs w:val="20"/>
                <w:lang w:val="en-GB"/>
              </w:rPr>
              <w:t>n</w:t>
            </w:r>
            <w:r>
              <w:rPr>
                <w:rFonts w:ascii="Arial" w:hAnsi="Arial" w:cs="Arial"/>
                <w:sz w:val="20"/>
                <w:szCs w:val="20"/>
                <w:lang w:val="en-GB"/>
              </w:rPr>
              <w:t>volve PRIs, rel</w:t>
            </w:r>
            <w:r>
              <w:rPr>
                <w:rFonts w:ascii="Arial" w:hAnsi="Arial" w:cs="Arial"/>
                <w:sz w:val="20"/>
                <w:szCs w:val="20"/>
                <w:lang w:val="en-GB"/>
              </w:rPr>
              <w:t>e</w:t>
            </w:r>
            <w:r>
              <w:rPr>
                <w:rFonts w:ascii="Arial" w:hAnsi="Arial" w:cs="Arial"/>
                <w:sz w:val="20"/>
                <w:szCs w:val="20"/>
                <w:lang w:val="en-GB"/>
              </w:rPr>
              <w:t xml:space="preserve">vant </w:t>
            </w:r>
            <w:r>
              <w:rPr>
                <w:rFonts w:ascii="Arial" w:hAnsi="Arial" w:cs="Arial"/>
                <w:sz w:val="20"/>
                <w:szCs w:val="20"/>
                <w:lang w:val="en-GB"/>
              </w:rPr>
              <w:lastRenderedPageBreak/>
              <w:t>NGOs and co</w:t>
            </w:r>
            <w:r>
              <w:rPr>
                <w:rFonts w:ascii="Arial" w:hAnsi="Arial" w:cs="Arial"/>
                <w:sz w:val="20"/>
                <w:szCs w:val="20"/>
                <w:lang w:val="en-GB"/>
              </w:rPr>
              <w:t>m</w:t>
            </w:r>
            <w:r>
              <w:rPr>
                <w:rFonts w:ascii="Arial" w:hAnsi="Arial" w:cs="Arial"/>
                <w:sz w:val="20"/>
                <w:szCs w:val="20"/>
                <w:lang w:val="en-GB"/>
              </w:rPr>
              <w:t>munity-based o</w:t>
            </w:r>
            <w:r>
              <w:rPr>
                <w:rFonts w:ascii="Arial" w:hAnsi="Arial" w:cs="Arial"/>
                <w:sz w:val="20"/>
                <w:szCs w:val="20"/>
                <w:lang w:val="en-GB"/>
              </w:rPr>
              <w:t>r</w:t>
            </w:r>
            <w:r>
              <w:rPr>
                <w:rFonts w:ascii="Arial" w:hAnsi="Arial" w:cs="Arial"/>
                <w:sz w:val="20"/>
                <w:szCs w:val="20"/>
                <w:lang w:val="en-GB"/>
              </w:rPr>
              <w:t>ganisations.</w:t>
            </w:r>
          </w:p>
        </w:tc>
        <w:tc>
          <w:tcPr>
            <w:tcW w:w="1800" w:type="dxa"/>
          </w:tcPr>
          <w:p w:rsidR="001B4D2A" w:rsidRDefault="001B4D2A">
            <w:pPr>
              <w:rPr>
                <w:rFonts w:ascii="Arial" w:hAnsi="Arial" w:cs="Arial"/>
                <w:sz w:val="20"/>
                <w:szCs w:val="20"/>
                <w:lang w:val="en-GB"/>
              </w:rPr>
            </w:pPr>
            <w:r>
              <w:rPr>
                <w:rFonts w:ascii="Arial" w:hAnsi="Arial" w:cs="Arial"/>
                <w:sz w:val="20"/>
                <w:szCs w:val="20"/>
                <w:lang w:val="en-GB"/>
              </w:rPr>
              <w:lastRenderedPageBreak/>
              <w:t>Options for o</w:t>
            </w:r>
            <w:r>
              <w:rPr>
                <w:rFonts w:ascii="Arial" w:hAnsi="Arial" w:cs="Arial"/>
                <w:sz w:val="20"/>
                <w:szCs w:val="20"/>
                <w:lang w:val="en-GB"/>
              </w:rPr>
              <w:t>b</w:t>
            </w:r>
            <w:r>
              <w:rPr>
                <w:rFonts w:ascii="Arial" w:hAnsi="Arial" w:cs="Arial"/>
                <w:sz w:val="20"/>
                <w:szCs w:val="20"/>
                <w:lang w:val="en-GB"/>
              </w:rPr>
              <w:t>taining funding from other ministries and tou</w:t>
            </w:r>
            <w:r>
              <w:rPr>
                <w:rFonts w:ascii="Arial" w:hAnsi="Arial" w:cs="Arial"/>
                <w:sz w:val="20"/>
                <w:szCs w:val="20"/>
                <w:lang w:val="en-GB"/>
              </w:rPr>
              <w:t>r</w:t>
            </w:r>
            <w:r>
              <w:rPr>
                <w:rFonts w:ascii="Arial" w:hAnsi="Arial" w:cs="Arial"/>
                <w:sz w:val="20"/>
                <w:szCs w:val="20"/>
                <w:lang w:val="en-GB"/>
              </w:rPr>
              <w:t>ism industry feder</w:t>
            </w:r>
            <w:r>
              <w:rPr>
                <w:rFonts w:ascii="Arial" w:hAnsi="Arial" w:cs="Arial"/>
                <w:sz w:val="20"/>
                <w:szCs w:val="20"/>
                <w:lang w:val="en-GB"/>
              </w:rPr>
              <w:t>a</w:t>
            </w:r>
            <w:r>
              <w:rPr>
                <w:rFonts w:ascii="Arial" w:hAnsi="Arial" w:cs="Arial"/>
                <w:sz w:val="20"/>
                <w:szCs w:val="20"/>
                <w:lang w:val="en-GB"/>
              </w:rPr>
              <w:t>tions should be e</w:t>
            </w:r>
            <w:r>
              <w:rPr>
                <w:rFonts w:ascii="Arial" w:hAnsi="Arial" w:cs="Arial"/>
                <w:sz w:val="20"/>
                <w:szCs w:val="20"/>
                <w:lang w:val="en-GB"/>
              </w:rPr>
              <w:t>x</w:t>
            </w:r>
            <w:r>
              <w:rPr>
                <w:rFonts w:ascii="Arial" w:hAnsi="Arial" w:cs="Arial"/>
                <w:sz w:val="20"/>
                <w:szCs w:val="20"/>
                <w:lang w:val="en-GB"/>
              </w:rPr>
              <w:t>plored over the longer term.</w:t>
            </w:r>
          </w:p>
        </w:tc>
      </w:tr>
      <w:tr w:rsidR="001B4D2A">
        <w:tc>
          <w:tcPr>
            <w:tcW w:w="1972" w:type="dxa"/>
            <w:gridSpan w:val="2"/>
          </w:tcPr>
          <w:p w:rsidR="001B4D2A" w:rsidRDefault="001B4D2A">
            <w:pPr>
              <w:rPr>
                <w:rFonts w:ascii="Arial" w:hAnsi="Arial" w:cs="Arial"/>
                <w:sz w:val="20"/>
                <w:szCs w:val="20"/>
                <w:lang w:val="en-GB"/>
              </w:rPr>
            </w:pPr>
            <w:r>
              <w:rPr>
                <w:rFonts w:ascii="Arial" w:hAnsi="Arial" w:cs="Arial"/>
                <w:sz w:val="20"/>
                <w:szCs w:val="20"/>
                <w:lang w:val="en-GB"/>
              </w:rPr>
              <w:lastRenderedPageBreak/>
              <w:t>Limited i</w:t>
            </w:r>
            <w:r>
              <w:rPr>
                <w:rFonts w:ascii="Arial" w:hAnsi="Arial" w:cs="Arial"/>
                <w:sz w:val="20"/>
                <w:szCs w:val="20"/>
                <w:lang w:val="en-GB"/>
              </w:rPr>
              <w:t>n</w:t>
            </w:r>
            <w:r>
              <w:rPr>
                <w:rFonts w:ascii="Arial" w:hAnsi="Arial" w:cs="Arial"/>
                <w:sz w:val="20"/>
                <w:szCs w:val="20"/>
                <w:lang w:val="en-GB"/>
              </w:rPr>
              <w:t>centives for conse</w:t>
            </w:r>
            <w:r>
              <w:rPr>
                <w:rFonts w:ascii="Arial" w:hAnsi="Arial" w:cs="Arial"/>
                <w:sz w:val="20"/>
                <w:szCs w:val="20"/>
                <w:lang w:val="en-GB"/>
              </w:rPr>
              <w:t>r</w:t>
            </w:r>
            <w:r>
              <w:rPr>
                <w:rFonts w:ascii="Arial" w:hAnsi="Arial" w:cs="Arial"/>
                <w:sz w:val="20"/>
                <w:szCs w:val="20"/>
                <w:lang w:val="en-GB"/>
              </w:rPr>
              <w:t>vation of traditional agro-biodiversity systems.</w:t>
            </w:r>
          </w:p>
        </w:tc>
        <w:tc>
          <w:tcPr>
            <w:tcW w:w="4064" w:type="dxa"/>
            <w:gridSpan w:val="3"/>
          </w:tcPr>
          <w:p w:rsidR="001B4D2A" w:rsidRDefault="00613052">
            <w:pPr>
              <w:rPr>
                <w:rFonts w:ascii="Arial" w:hAnsi="Arial" w:cs="Arial"/>
                <w:sz w:val="20"/>
                <w:szCs w:val="20"/>
                <w:lang w:val="en-GB"/>
              </w:rPr>
            </w:pPr>
            <w:r>
              <w:rPr>
                <w:rFonts w:ascii="Arial" w:hAnsi="Arial" w:cs="Arial"/>
                <w:sz w:val="20"/>
                <w:szCs w:val="20"/>
                <w:lang w:val="en-GB"/>
              </w:rPr>
              <w:t xml:space="preserve">There are limited </w:t>
            </w:r>
            <w:r w:rsidR="001B4D2A">
              <w:rPr>
                <w:rFonts w:ascii="Arial" w:hAnsi="Arial" w:cs="Arial"/>
                <w:sz w:val="20"/>
                <w:szCs w:val="20"/>
                <w:lang w:val="en-GB"/>
              </w:rPr>
              <w:t xml:space="preserve">incentives </w:t>
            </w:r>
            <w:r>
              <w:rPr>
                <w:rFonts w:ascii="Arial" w:hAnsi="Arial" w:cs="Arial"/>
                <w:sz w:val="20"/>
                <w:szCs w:val="20"/>
                <w:lang w:val="en-GB"/>
              </w:rPr>
              <w:t xml:space="preserve">provided </w:t>
            </w:r>
            <w:r w:rsidR="001B4D2A">
              <w:rPr>
                <w:rFonts w:ascii="Arial" w:hAnsi="Arial" w:cs="Arial"/>
                <w:sz w:val="20"/>
                <w:szCs w:val="20"/>
                <w:lang w:val="en-GB"/>
              </w:rPr>
              <w:t>for co</w:t>
            </w:r>
            <w:r w:rsidR="001B4D2A">
              <w:rPr>
                <w:rFonts w:ascii="Arial" w:hAnsi="Arial" w:cs="Arial"/>
                <w:sz w:val="20"/>
                <w:szCs w:val="20"/>
                <w:lang w:val="en-GB"/>
              </w:rPr>
              <w:t>n</w:t>
            </w:r>
            <w:r w:rsidR="001B4D2A">
              <w:rPr>
                <w:rFonts w:ascii="Arial" w:hAnsi="Arial" w:cs="Arial"/>
                <w:sz w:val="20"/>
                <w:szCs w:val="20"/>
                <w:lang w:val="en-GB"/>
              </w:rPr>
              <w:t xml:space="preserve">servation of traditional agro-biodiversity systems in comparison to incentives that high input agriculture receives. </w:t>
            </w:r>
          </w:p>
          <w:p w:rsidR="009E7A32" w:rsidRDefault="009E7A32">
            <w:pPr>
              <w:rPr>
                <w:rFonts w:ascii="Arial" w:hAnsi="Arial" w:cs="Arial"/>
                <w:sz w:val="20"/>
                <w:szCs w:val="20"/>
                <w:lang w:val="en-GB"/>
              </w:rPr>
            </w:pPr>
          </w:p>
        </w:tc>
        <w:tc>
          <w:tcPr>
            <w:tcW w:w="928" w:type="dxa"/>
          </w:tcPr>
          <w:p w:rsidR="001B4D2A" w:rsidRDefault="001B4D2A">
            <w:pPr>
              <w:rPr>
                <w:rFonts w:ascii="Arial" w:hAnsi="Arial" w:cs="Arial"/>
                <w:sz w:val="20"/>
                <w:szCs w:val="20"/>
                <w:lang w:val="en-GB"/>
              </w:rPr>
            </w:pPr>
            <w:r>
              <w:rPr>
                <w:rFonts w:ascii="Arial" w:hAnsi="Arial" w:cs="Arial"/>
                <w:sz w:val="20"/>
                <w:szCs w:val="20"/>
                <w:lang w:val="en-GB"/>
              </w:rPr>
              <w:t>M</w:t>
            </w:r>
            <w:r>
              <w:rPr>
                <w:rFonts w:ascii="Arial" w:hAnsi="Arial" w:cs="Arial"/>
                <w:sz w:val="20"/>
                <w:szCs w:val="20"/>
                <w:lang w:val="en-GB"/>
              </w:rPr>
              <w:t>e</w:t>
            </w:r>
            <w:r>
              <w:rPr>
                <w:rFonts w:ascii="Arial" w:hAnsi="Arial" w:cs="Arial"/>
                <w:sz w:val="20"/>
                <w:szCs w:val="20"/>
                <w:lang w:val="en-GB"/>
              </w:rPr>
              <w:t>dium</w:t>
            </w:r>
          </w:p>
        </w:tc>
        <w:tc>
          <w:tcPr>
            <w:tcW w:w="2758" w:type="dxa"/>
            <w:gridSpan w:val="2"/>
          </w:tcPr>
          <w:p w:rsidR="001B4D2A" w:rsidRDefault="001B4D2A">
            <w:pPr>
              <w:rPr>
                <w:rFonts w:ascii="Arial" w:hAnsi="Arial" w:cs="Arial"/>
                <w:sz w:val="20"/>
                <w:szCs w:val="20"/>
                <w:lang w:val="en-GB"/>
              </w:rPr>
            </w:pPr>
            <w:r>
              <w:rPr>
                <w:rFonts w:ascii="Arial" w:hAnsi="Arial" w:cs="Arial"/>
                <w:sz w:val="20"/>
                <w:szCs w:val="20"/>
                <w:lang w:val="en-GB"/>
              </w:rPr>
              <w:t>Additional capacity buil</w:t>
            </w:r>
            <w:r>
              <w:rPr>
                <w:rFonts w:ascii="Arial" w:hAnsi="Arial" w:cs="Arial"/>
                <w:sz w:val="20"/>
                <w:szCs w:val="20"/>
                <w:lang w:val="en-GB"/>
              </w:rPr>
              <w:t>d</w:t>
            </w:r>
            <w:r>
              <w:rPr>
                <w:rFonts w:ascii="Arial" w:hAnsi="Arial" w:cs="Arial"/>
                <w:sz w:val="20"/>
                <w:szCs w:val="20"/>
                <w:lang w:val="en-GB"/>
              </w:rPr>
              <w:t>ing initiatives need to be taken up to document and devise frameworks for trad</w:t>
            </w:r>
            <w:r>
              <w:rPr>
                <w:rFonts w:ascii="Arial" w:hAnsi="Arial" w:cs="Arial"/>
                <w:sz w:val="20"/>
                <w:szCs w:val="20"/>
                <w:lang w:val="en-GB"/>
              </w:rPr>
              <w:t>i</w:t>
            </w:r>
            <w:r>
              <w:rPr>
                <w:rFonts w:ascii="Arial" w:hAnsi="Arial" w:cs="Arial"/>
                <w:sz w:val="20"/>
                <w:szCs w:val="20"/>
                <w:lang w:val="en-GB"/>
              </w:rPr>
              <w:t>tional as well as innov</w:t>
            </w:r>
            <w:r>
              <w:rPr>
                <w:rFonts w:ascii="Arial" w:hAnsi="Arial" w:cs="Arial"/>
                <w:sz w:val="20"/>
                <w:szCs w:val="20"/>
                <w:lang w:val="en-GB"/>
              </w:rPr>
              <w:t>a</w:t>
            </w:r>
            <w:r>
              <w:rPr>
                <w:rFonts w:ascii="Arial" w:hAnsi="Arial" w:cs="Arial"/>
                <w:sz w:val="20"/>
                <w:szCs w:val="20"/>
                <w:lang w:val="en-GB"/>
              </w:rPr>
              <w:t>tive agro-biodiversity and su</w:t>
            </w:r>
            <w:r>
              <w:rPr>
                <w:rFonts w:ascii="Arial" w:hAnsi="Arial" w:cs="Arial"/>
                <w:sz w:val="20"/>
                <w:szCs w:val="20"/>
                <w:lang w:val="en-GB"/>
              </w:rPr>
              <w:t>s</w:t>
            </w:r>
            <w:r>
              <w:rPr>
                <w:rFonts w:ascii="Arial" w:hAnsi="Arial" w:cs="Arial"/>
                <w:sz w:val="20"/>
                <w:szCs w:val="20"/>
                <w:lang w:val="en-GB"/>
              </w:rPr>
              <w:t>tainable farming pra</w:t>
            </w:r>
            <w:r>
              <w:rPr>
                <w:rFonts w:ascii="Arial" w:hAnsi="Arial" w:cs="Arial"/>
                <w:sz w:val="20"/>
                <w:szCs w:val="20"/>
                <w:lang w:val="en-GB"/>
              </w:rPr>
              <w:t>c</w:t>
            </w:r>
            <w:r>
              <w:rPr>
                <w:rFonts w:ascii="Arial" w:hAnsi="Arial" w:cs="Arial"/>
                <w:sz w:val="20"/>
                <w:szCs w:val="20"/>
                <w:lang w:val="en-GB"/>
              </w:rPr>
              <w:t>tices. Traditional Know</w:t>
            </w:r>
            <w:r>
              <w:rPr>
                <w:rFonts w:ascii="Arial" w:hAnsi="Arial" w:cs="Arial"/>
                <w:sz w:val="20"/>
                <w:szCs w:val="20"/>
                <w:lang w:val="en-GB"/>
              </w:rPr>
              <w:t>l</w:t>
            </w:r>
            <w:r>
              <w:rPr>
                <w:rFonts w:ascii="Arial" w:hAnsi="Arial" w:cs="Arial"/>
                <w:sz w:val="20"/>
                <w:szCs w:val="20"/>
                <w:lang w:val="en-GB"/>
              </w:rPr>
              <w:t>edge Systems should be duly recognised and int</w:t>
            </w:r>
            <w:r>
              <w:rPr>
                <w:rFonts w:ascii="Arial" w:hAnsi="Arial" w:cs="Arial"/>
                <w:sz w:val="20"/>
                <w:szCs w:val="20"/>
                <w:lang w:val="en-GB"/>
              </w:rPr>
              <w:t>e</w:t>
            </w:r>
            <w:r>
              <w:rPr>
                <w:rFonts w:ascii="Arial" w:hAnsi="Arial" w:cs="Arial"/>
                <w:sz w:val="20"/>
                <w:szCs w:val="20"/>
                <w:lang w:val="en-GB"/>
              </w:rPr>
              <w:t>grated within the fram</w:t>
            </w:r>
            <w:r>
              <w:rPr>
                <w:rFonts w:ascii="Arial" w:hAnsi="Arial" w:cs="Arial"/>
                <w:sz w:val="20"/>
                <w:szCs w:val="20"/>
                <w:lang w:val="en-GB"/>
              </w:rPr>
              <w:t>e</w:t>
            </w:r>
            <w:r>
              <w:rPr>
                <w:rFonts w:ascii="Arial" w:hAnsi="Arial" w:cs="Arial"/>
                <w:sz w:val="20"/>
                <w:szCs w:val="20"/>
                <w:lang w:val="en-GB"/>
              </w:rPr>
              <w:t>work of frontier research on conse</w:t>
            </w:r>
            <w:r>
              <w:rPr>
                <w:rFonts w:ascii="Arial" w:hAnsi="Arial" w:cs="Arial"/>
                <w:sz w:val="20"/>
                <w:szCs w:val="20"/>
                <w:lang w:val="en-GB"/>
              </w:rPr>
              <w:t>r</w:t>
            </w:r>
            <w:r>
              <w:rPr>
                <w:rFonts w:ascii="Arial" w:hAnsi="Arial" w:cs="Arial"/>
                <w:sz w:val="20"/>
                <w:szCs w:val="20"/>
                <w:lang w:val="en-GB"/>
              </w:rPr>
              <w:t>vation of agro-biodiversity.</w:t>
            </w:r>
          </w:p>
        </w:tc>
        <w:tc>
          <w:tcPr>
            <w:tcW w:w="1186" w:type="dxa"/>
            <w:gridSpan w:val="2"/>
          </w:tcPr>
          <w:p w:rsidR="001B4D2A" w:rsidRDefault="001B4D2A">
            <w:pPr>
              <w:rPr>
                <w:rFonts w:ascii="Arial" w:hAnsi="Arial" w:cs="Arial"/>
                <w:sz w:val="20"/>
                <w:szCs w:val="20"/>
                <w:lang w:val="en-GB"/>
              </w:rPr>
            </w:pPr>
            <w:r>
              <w:rPr>
                <w:rFonts w:ascii="Arial" w:hAnsi="Arial" w:cs="Arial"/>
                <w:sz w:val="20"/>
                <w:szCs w:val="20"/>
                <w:lang w:val="en-GB"/>
              </w:rPr>
              <w:t>Long term</w:t>
            </w:r>
          </w:p>
        </w:tc>
        <w:tc>
          <w:tcPr>
            <w:tcW w:w="1440" w:type="dxa"/>
            <w:gridSpan w:val="2"/>
          </w:tcPr>
          <w:p w:rsidR="001B4D2A" w:rsidRDefault="001B4D2A">
            <w:pPr>
              <w:rPr>
                <w:rFonts w:ascii="Arial" w:hAnsi="Arial" w:cs="Arial"/>
                <w:sz w:val="20"/>
                <w:szCs w:val="20"/>
                <w:lang w:val="en-GB"/>
              </w:rPr>
            </w:pPr>
            <w:r>
              <w:rPr>
                <w:rFonts w:ascii="Arial" w:hAnsi="Arial" w:cs="Arial"/>
                <w:sz w:val="20"/>
                <w:szCs w:val="20"/>
                <w:lang w:val="en-GB"/>
              </w:rPr>
              <w:t>All instit</w:t>
            </w:r>
            <w:r>
              <w:rPr>
                <w:rFonts w:ascii="Arial" w:hAnsi="Arial" w:cs="Arial"/>
                <w:sz w:val="20"/>
                <w:szCs w:val="20"/>
                <w:lang w:val="en-GB"/>
              </w:rPr>
              <w:t>u</w:t>
            </w:r>
            <w:r>
              <w:rPr>
                <w:rFonts w:ascii="Arial" w:hAnsi="Arial" w:cs="Arial"/>
                <w:sz w:val="20"/>
                <w:szCs w:val="20"/>
                <w:lang w:val="en-GB"/>
              </w:rPr>
              <w:t>tions i</w:t>
            </w:r>
            <w:r>
              <w:rPr>
                <w:rFonts w:ascii="Arial" w:hAnsi="Arial" w:cs="Arial"/>
                <w:sz w:val="20"/>
                <w:szCs w:val="20"/>
                <w:lang w:val="en-GB"/>
              </w:rPr>
              <w:t>n</w:t>
            </w:r>
            <w:r>
              <w:rPr>
                <w:rFonts w:ascii="Arial" w:hAnsi="Arial" w:cs="Arial"/>
                <w:sz w:val="20"/>
                <w:szCs w:val="20"/>
                <w:lang w:val="en-GB"/>
              </w:rPr>
              <w:t>volved in agricultural r</w:t>
            </w:r>
            <w:r>
              <w:rPr>
                <w:rFonts w:ascii="Arial" w:hAnsi="Arial" w:cs="Arial"/>
                <w:sz w:val="20"/>
                <w:szCs w:val="20"/>
                <w:lang w:val="en-GB"/>
              </w:rPr>
              <w:t>e</w:t>
            </w:r>
            <w:r>
              <w:rPr>
                <w:rFonts w:ascii="Arial" w:hAnsi="Arial" w:cs="Arial"/>
                <w:sz w:val="20"/>
                <w:szCs w:val="20"/>
                <w:lang w:val="en-GB"/>
              </w:rPr>
              <w:t>search and ou</w:t>
            </w:r>
            <w:r>
              <w:rPr>
                <w:rFonts w:ascii="Arial" w:hAnsi="Arial" w:cs="Arial"/>
                <w:sz w:val="20"/>
                <w:szCs w:val="20"/>
                <w:lang w:val="en-GB"/>
              </w:rPr>
              <w:t>t</w:t>
            </w:r>
            <w:r>
              <w:rPr>
                <w:rFonts w:ascii="Arial" w:hAnsi="Arial" w:cs="Arial"/>
                <w:sz w:val="20"/>
                <w:szCs w:val="20"/>
                <w:lang w:val="en-GB"/>
              </w:rPr>
              <w:t>reach along with those wor</w:t>
            </w:r>
            <w:r>
              <w:rPr>
                <w:rFonts w:ascii="Arial" w:hAnsi="Arial" w:cs="Arial"/>
                <w:sz w:val="20"/>
                <w:szCs w:val="20"/>
                <w:lang w:val="en-GB"/>
              </w:rPr>
              <w:t>k</w:t>
            </w:r>
            <w:r>
              <w:rPr>
                <w:rFonts w:ascii="Arial" w:hAnsi="Arial" w:cs="Arial"/>
                <w:sz w:val="20"/>
                <w:szCs w:val="20"/>
                <w:lang w:val="en-GB"/>
              </w:rPr>
              <w:t>ing in trade and knowledge sy</w:t>
            </w:r>
            <w:r>
              <w:rPr>
                <w:rFonts w:ascii="Arial" w:hAnsi="Arial" w:cs="Arial"/>
                <w:sz w:val="20"/>
                <w:szCs w:val="20"/>
                <w:lang w:val="en-GB"/>
              </w:rPr>
              <w:t>s</w:t>
            </w:r>
            <w:r>
              <w:rPr>
                <w:rFonts w:ascii="Arial" w:hAnsi="Arial" w:cs="Arial"/>
                <w:sz w:val="20"/>
                <w:szCs w:val="20"/>
                <w:lang w:val="en-GB"/>
              </w:rPr>
              <w:t>tems in the biodive</w:t>
            </w:r>
            <w:r>
              <w:rPr>
                <w:rFonts w:ascii="Arial" w:hAnsi="Arial" w:cs="Arial"/>
                <w:sz w:val="20"/>
                <w:szCs w:val="20"/>
                <w:lang w:val="en-GB"/>
              </w:rPr>
              <w:t>r</w:t>
            </w:r>
            <w:r>
              <w:rPr>
                <w:rFonts w:ascii="Arial" w:hAnsi="Arial" w:cs="Arial"/>
                <w:sz w:val="20"/>
                <w:szCs w:val="20"/>
                <w:lang w:val="en-GB"/>
              </w:rPr>
              <w:t xml:space="preserve">sity sector. </w:t>
            </w:r>
          </w:p>
        </w:tc>
        <w:tc>
          <w:tcPr>
            <w:tcW w:w="1800" w:type="dxa"/>
          </w:tcPr>
          <w:p w:rsidR="001B4D2A" w:rsidRDefault="001B4D2A">
            <w:pPr>
              <w:rPr>
                <w:rFonts w:ascii="Arial" w:hAnsi="Arial" w:cs="Arial"/>
                <w:sz w:val="20"/>
                <w:szCs w:val="20"/>
                <w:lang w:val="en-GB"/>
              </w:rPr>
            </w:pPr>
            <w:r>
              <w:rPr>
                <w:rFonts w:ascii="Arial" w:hAnsi="Arial" w:cs="Arial"/>
                <w:sz w:val="20"/>
                <w:szCs w:val="20"/>
                <w:lang w:val="en-GB"/>
              </w:rPr>
              <w:t>New funds required</w:t>
            </w:r>
          </w:p>
        </w:tc>
      </w:tr>
      <w:tr w:rsidR="001B4D2A">
        <w:tc>
          <w:tcPr>
            <w:tcW w:w="14148" w:type="dxa"/>
            <w:gridSpan w:val="13"/>
          </w:tcPr>
          <w:p w:rsidR="001B4D2A" w:rsidRDefault="001B4D2A">
            <w:pPr>
              <w:jc w:val="center"/>
              <w:rPr>
                <w:rFonts w:ascii="Arial" w:hAnsi="Arial" w:cs="Arial"/>
                <w:b/>
                <w:sz w:val="20"/>
                <w:szCs w:val="20"/>
                <w:lang w:val="en-GB"/>
              </w:rPr>
            </w:pPr>
            <w:r>
              <w:rPr>
                <w:rFonts w:ascii="Arial" w:hAnsi="Arial" w:cs="Arial"/>
                <w:b/>
                <w:sz w:val="20"/>
                <w:szCs w:val="20"/>
                <w:lang w:val="en-GB"/>
              </w:rPr>
              <w:t xml:space="preserve">CONVENTION REQUIREMENT: </w:t>
            </w:r>
            <w:r w:rsidR="00F057F4">
              <w:rPr>
                <w:rFonts w:ascii="Arial" w:hAnsi="Arial" w:cs="Arial"/>
                <w:b/>
                <w:sz w:val="20"/>
                <w:szCs w:val="20"/>
                <w:lang w:val="en-GB"/>
              </w:rPr>
              <w:t>9</w:t>
            </w:r>
          </w:p>
          <w:p w:rsidR="001B4D2A" w:rsidRDefault="001B4D2A">
            <w:pPr>
              <w:jc w:val="center"/>
              <w:rPr>
                <w:rFonts w:ascii="Arial" w:hAnsi="Arial" w:cs="Arial"/>
                <w:b/>
                <w:sz w:val="26"/>
                <w:szCs w:val="26"/>
                <w:lang w:val="en-GB"/>
              </w:rPr>
            </w:pPr>
            <w:r>
              <w:rPr>
                <w:rFonts w:ascii="Arial" w:hAnsi="Arial" w:cs="Arial"/>
                <w:b/>
                <w:sz w:val="26"/>
                <w:szCs w:val="26"/>
                <w:lang w:val="en-GB"/>
              </w:rPr>
              <w:t>Regulating the Commercialization and Ensuring Benefit Sharing from Genetic Resources</w:t>
            </w:r>
          </w:p>
          <w:p w:rsidR="001B4D2A" w:rsidRDefault="001B4D2A">
            <w:pPr>
              <w:jc w:val="center"/>
              <w:rPr>
                <w:rFonts w:ascii="Arial" w:hAnsi="Arial" w:cs="Arial"/>
                <w:b/>
                <w:lang w:val="en-GB"/>
              </w:rPr>
            </w:pPr>
          </w:p>
          <w:p w:rsidR="001B4D2A" w:rsidRDefault="001B4D2A">
            <w:pPr>
              <w:rPr>
                <w:rFonts w:ascii="Arial" w:hAnsi="Arial" w:cs="Arial"/>
                <w:b/>
                <w:sz w:val="20"/>
                <w:szCs w:val="20"/>
                <w:lang w:val="en-GB"/>
              </w:rPr>
            </w:pPr>
            <w:r>
              <w:rPr>
                <w:rFonts w:ascii="Arial" w:hAnsi="Arial" w:cs="Arial"/>
                <w:b/>
                <w:sz w:val="20"/>
                <w:szCs w:val="20"/>
                <w:lang w:val="en-GB"/>
              </w:rPr>
              <w:t>CAPACITY STATUS &amp; STRENGTHS:</w:t>
            </w:r>
          </w:p>
          <w:p w:rsidR="001B4D2A" w:rsidRDefault="001B4D2A">
            <w:pPr>
              <w:rPr>
                <w:rFonts w:ascii="Arial" w:hAnsi="Arial" w:cs="Arial"/>
                <w:b/>
                <w:lang w:val="en-GB"/>
              </w:rPr>
            </w:pPr>
          </w:p>
          <w:p w:rsidR="001B4D2A" w:rsidRDefault="001B4D2A">
            <w:pPr>
              <w:rPr>
                <w:rFonts w:ascii="Arial" w:hAnsi="Arial" w:cs="Arial"/>
                <w:sz w:val="20"/>
                <w:szCs w:val="20"/>
                <w:lang w:val="en-GB"/>
              </w:rPr>
            </w:pPr>
            <w:smartTag w:uri="urn:schemas-microsoft-com:office:smarttags" w:element="place">
              <w:smartTag w:uri="urn:schemas-microsoft-com:office:smarttags" w:element="country-region">
                <w:r>
                  <w:rPr>
                    <w:rFonts w:ascii="Arial" w:hAnsi="Arial" w:cs="Arial"/>
                    <w:sz w:val="20"/>
                    <w:szCs w:val="20"/>
                    <w:lang w:val="en-GB"/>
                  </w:rPr>
                  <w:t>India</w:t>
                </w:r>
              </w:smartTag>
            </w:smartTag>
            <w:r>
              <w:rPr>
                <w:rFonts w:ascii="Arial" w:hAnsi="Arial" w:cs="Arial"/>
                <w:sz w:val="20"/>
                <w:szCs w:val="20"/>
                <w:lang w:val="en-GB"/>
              </w:rPr>
              <w:t xml:space="preserve"> being rich in biological resources and associated traditional knowledge, has taken three significant legislative measures for opertionalisation of the access and benefit sharing provisions. These are the Biological Diversity Act, 2002 and Biological Diversity Rules, 2004; PVPFRA, 2001, and the Patent Amendment Act 2005. The Biodiversity Act primarily aims at regulating access to biological resources and associated traditional knowledge so as to ensure equitable sharing of benefits arising out of their use, in accordance with the provisions of the CBD. For implementation of the Act, a three tiered structure with a NBA, State Biodiversity Boards and Biodiversity Management Committees at local self government level has been envisaged. The PVPFRA, 2001 and the PVPFR Rules, 2003 deal primarily with the protection of plant breeder’s right over the new varieties developed by them and the entitlement of farmers to register new varieties and also to save, breed, use, exchange, share or sell the plant varieties, which the latter have developed, improved and maintained </w:t>
            </w:r>
            <w:r>
              <w:rPr>
                <w:rFonts w:ascii="Arial" w:hAnsi="Arial" w:cs="Arial"/>
                <w:sz w:val="20"/>
                <w:szCs w:val="20"/>
                <w:lang w:val="en-GB"/>
              </w:rPr>
              <w:lastRenderedPageBreak/>
              <w:t>over many generations. The use of GURTS is prohibited and state of the art containment facilities and diagnostics tools have been developed towards effective implementation of the provision. The second and third amendments to the Patent Act, 1970 provide for mandatory disclosure of the source and geographical origin of the biological material in the patent application when used in the invention. These legislative measures with appropriate institutional mechanisms are important in ensuring regulated access to the genetic material with a view to promote conservation and sustainable use.</w:t>
            </w:r>
          </w:p>
        </w:tc>
      </w:tr>
      <w:tr w:rsidR="001B4D2A">
        <w:tc>
          <w:tcPr>
            <w:tcW w:w="1972" w:type="dxa"/>
            <w:gridSpan w:val="2"/>
          </w:tcPr>
          <w:p w:rsidR="001B4D2A" w:rsidRDefault="001B4D2A">
            <w:pPr>
              <w:jc w:val="center"/>
              <w:rPr>
                <w:rFonts w:ascii="Arial" w:hAnsi="Arial" w:cs="Arial"/>
                <w:b/>
                <w:sz w:val="20"/>
                <w:szCs w:val="20"/>
                <w:lang w:val="en-GB"/>
              </w:rPr>
            </w:pPr>
            <w:r>
              <w:rPr>
                <w:rFonts w:ascii="Arial" w:hAnsi="Arial" w:cs="Arial"/>
                <w:b/>
                <w:sz w:val="20"/>
                <w:szCs w:val="20"/>
                <w:lang w:val="en-GB"/>
              </w:rPr>
              <w:lastRenderedPageBreak/>
              <w:t>Capacity Gaps</w:t>
            </w:r>
          </w:p>
        </w:tc>
        <w:tc>
          <w:tcPr>
            <w:tcW w:w="4064" w:type="dxa"/>
            <w:gridSpan w:val="3"/>
          </w:tcPr>
          <w:p w:rsidR="001B4D2A" w:rsidRDefault="001B4D2A">
            <w:pPr>
              <w:jc w:val="center"/>
              <w:rPr>
                <w:rFonts w:ascii="Arial" w:hAnsi="Arial" w:cs="Arial"/>
                <w:b/>
                <w:sz w:val="20"/>
                <w:szCs w:val="20"/>
                <w:lang w:val="en-GB"/>
              </w:rPr>
            </w:pPr>
            <w:r>
              <w:rPr>
                <w:rFonts w:ascii="Arial" w:hAnsi="Arial" w:cs="Arial"/>
                <w:b/>
                <w:sz w:val="20"/>
                <w:szCs w:val="20"/>
                <w:lang w:val="en-GB"/>
              </w:rPr>
              <w:t>Brief Description of Capacity Gaps</w:t>
            </w:r>
          </w:p>
        </w:tc>
        <w:tc>
          <w:tcPr>
            <w:tcW w:w="928" w:type="dxa"/>
          </w:tcPr>
          <w:p w:rsidR="001B4D2A" w:rsidRDefault="001B4D2A">
            <w:pPr>
              <w:jc w:val="center"/>
              <w:rPr>
                <w:rFonts w:ascii="Arial" w:hAnsi="Arial" w:cs="Arial"/>
                <w:b/>
                <w:sz w:val="20"/>
                <w:szCs w:val="20"/>
                <w:lang w:val="en-GB"/>
              </w:rPr>
            </w:pPr>
            <w:r>
              <w:rPr>
                <w:rFonts w:ascii="Arial" w:hAnsi="Arial" w:cs="Arial"/>
                <w:b/>
                <w:sz w:val="20"/>
                <w:szCs w:val="20"/>
                <w:lang w:val="en-GB"/>
              </w:rPr>
              <w:t>Priority</w:t>
            </w:r>
          </w:p>
        </w:tc>
        <w:tc>
          <w:tcPr>
            <w:tcW w:w="2758" w:type="dxa"/>
            <w:gridSpan w:val="2"/>
          </w:tcPr>
          <w:p w:rsidR="001B4D2A" w:rsidRDefault="001B4D2A">
            <w:pPr>
              <w:jc w:val="center"/>
              <w:rPr>
                <w:rFonts w:ascii="Arial" w:hAnsi="Arial" w:cs="Arial"/>
                <w:b/>
                <w:sz w:val="20"/>
                <w:szCs w:val="20"/>
                <w:lang w:val="en-GB"/>
              </w:rPr>
            </w:pPr>
            <w:r>
              <w:rPr>
                <w:rFonts w:ascii="Arial" w:hAnsi="Arial" w:cs="Arial"/>
                <w:b/>
                <w:sz w:val="20"/>
                <w:szCs w:val="20"/>
                <w:lang w:val="en-GB"/>
              </w:rPr>
              <w:t>Capacity Development Action</w:t>
            </w:r>
          </w:p>
        </w:tc>
        <w:tc>
          <w:tcPr>
            <w:tcW w:w="1186" w:type="dxa"/>
            <w:gridSpan w:val="2"/>
          </w:tcPr>
          <w:p w:rsidR="001B4D2A" w:rsidRDefault="001B4D2A">
            <w:pPr>
              <w:jc w:val="center"/>
              <w:rPr>
                <w:rFonts w:ascii="Arial" w:hAnsi="Arial" w:cs="Arial"/>
                <w:b/>
                <w:sz w:val="20"/>
                <w:szCs w:val="20"/>
                <w:lang w:val="en-GB"/>
              </w:rPr>
            </w:pPr>
            <w:r>
              <w:rPr>
                <w:rFonts w:ascii="Arial" w:hAnsi="Arial" w:cs="Arial"/>
                <w:b/>
                <w:sz w:val="20"/>
                <w:szCs w:val="20"/>
                <w:lang w:val="en-GB"/>
              </w:rPr>
              <w:t>Time</w:t>
            </w:r>
          </w:p>
        </w:tc>
        <w:tc>
          <w:tcPr>
            <w:tcW w:w="1440" w:type="dxa"/>
            <w:gridSpan w:val="2"/>
          </w:tcPr>
          <w:p w:rsidR="001B4D2A" w:rsidRDefault="001B4D2A">
            <w:pPr>
              <w:jc w:val="center"/>
              <w:rPr>
                <w:rFonts w:ascii="Arial" w:hAnsi="Arial" w:cs="Arial"/>
                <w:b/>
                <w:sz w:val="20"/>
                <w:szCs w:val="20"/>
                <w:lang w:val="en-GB"/>
              </w:rPr>
            </w:pPr>
            <w:r>
              <w:rPr>
                <w:rFonts w:ascii="Arial" w:hAnsi="Arial" w:cs="Arial"/>
                <w:b/>
                <w:sz w:val="20"/>
                <w:szCs w:val="20"/>
                <w:lang w:val="en-GB"/>
              </w:rPr>
              <w:t>Target Institutions</w:t>
            </w:r>
          </w:p>
        </w:tc>
        <w:tc>
          <w:tcPr>
            <w:tcW w:w="1800" w:type="dxa"/>
          </w:tcPr>
          <w:p w:rsidR="001B4D2A" w:rsidRDefault="001B4D2A">
            <w:pPr>
              <w:jc w:val="center"/>
              <w:rPr>
                <w:rFonts w:ascii="Arial" w:hAnsi="Arial" w:cs="Arial"/>
                <w:b/>
                <w:sz w:val="20"/>
                <w:szCs w:val="20"/>
                <w:lang w:val="en-GB"/>
              </w:rPr>
            </w:pPr>
            <w:r>
              <w:rPr>
                <w:rFonts w:ascii="Arial" w:hAnsi="Arial" w:cs="Arial"/>
                <w:b/>
                <w:sz w:val="20"/>
                <w:szCs w:val="20"/>
                <w:lang w:val="en-GB"/>
              </w:rPr>
              <w:t>Financial System</w:t>
            </w:r>
          </w:p>
        </w:tc>
      </w:tr>
      <w:tr w:rsidR="001B4D2A">
        <w:tc>
          <w:tcPr>
            <w:tcW w:w="1972" w:type="dxa"/>
            <w:gridSpan w:val="2"/>
          </w:tcPr>
          <w:p w:rsidR="001B4D2A" w:rsidRDefault="001B4D2A">
            <w:pPr>
              <w:rPr>
                <w:rFonts w:ascii="Arial" w:hAnsi="Arial" w:cs="Arial"/>
                <w:sz w:val="20"/>
                <w:szCs w:val="20"/>
                <w:lang w:val="en-GB"/>
              </w:rPr>
            </w:pPr>
            <w:r>
              <w:rPr>
                <w:rFonts w:ascii="Arial" w:hAnsi="Arial" w:cs="Arial"/>
                <w:sz w:val="20"/>
                <w:szCs w:val="20"/>
                <w:lang w:val="en-GB"/>
              </w:rPr>
              <w:t>Insufficient monetary and IPR benefits to traditional knowledge holders and  pract</w:t>
            </w:r>
            <w:r>
              <w:rPr>
                <w:rFonts w:ascii="Arial" w:hAnsi="Arial" w:cs="Arial"/>
                <w:sz w:val="20"/>
                <w:szCs w:val="20"/>
                <w:lang w:val="en-GB"/>
              </w:rPr>
              <w:t>i</w:t>
            </w:r>
            <w:r>
              <w:rPr>
                <w:rFonts w:ascii="Arial" w:hAnsi="Arial" w:cs="Arial"/>
                <w:sz w:val="20"/>
                <w:szCs w:val="20"/>
                <w:lang w:val="en-GB"/>
              </w:rPr>
              <w:t>tioners</w:t>
            </w:r>
          </w:p>
        </w:tc>
        <w:tc>
          <w:tcPr>
            <w:tcW w:w="4064" w:type="dxa"/>
            <w:gridSpan w:val="3"/>
          </w:tcPr>
          <w:p w:rsidR="001B4D2A" w:rsidRDefault="001B4D2A">
            <w:pPr>
              <w:rPr>
                <w:rFonts w:ascii="Arial" w:hAnsi="Arial" w:cs="Arial"/>
                <w:sz w:val="20"/>
                <w:szCs w:val="20"/>
                <w:lang w:val="en-GB"/>
              </w:rPr>
            </w:pPr>
            <w:r>
              <w:rPr>
                <w:rFonts w:ascii="Arial" w:hAnsi="Arial" w:cs="Arial"/>
                <w:sz w:val="20"/>
                <w:szCs w:val="20"/>
                <w:lang w:val="en-GB"/>
              </w:rPr>
              <w:t>Currently there are insuff</w:t>
            </w:r>
            <w:r>
              <w:rPr>
                <w:rFonts w:ascii="Arial" w:hAnsi="Arial" w:cs="Arial"/>
                <w:sz w:val="20"/>
                <w:szCs w:val="20"/>
                <w:lang w:val="en-GB"/>
              </w:rPr>
              <w:t>i</w:t>
            </w:r>
            <w:r>
              <w:rPr>
                <w:rFonts w:ascii="Arial" w:hAnsi="Arial" w:cs="Arial"/>
                <w:sz w:val="20"/>
                <w:szCs w:val="20"/>
                <w:lang w:val="en-GB"/>
              </w:rPr>
              <w:t>cient monetary and IPR ben</w:t>
            </w:r>
            <w:r>
              <w:rPr>
                <w:rFonts w:ascii="Arial" w:hAnsi="Arial" w:cs="Arial"/>
                <w:sz w:val="20"/>
                <w:szCs w:val="20"/>
                <w:lang w:val="en-GB"/>
              </w:rPr>
              <w:t>e</w:t>
            </w:r>
            <w:r>
              <w:rPr>
                <w:rFonts w:ascii="Arial" w:hAnsi="Arial" w:cs="Arial"/>
                <w:sz w:val="20"/>
                <w:szCs w:val="20"/>
                <w:lang w:val="en-GB"/>
              </w:rPr>
              <w:t>fits to practitioners of Traditional Knowledge Sy</w:t>
            </w:r>
            <w:r>
              <w:rPr>
                <w:rFonts w:ascii="Arial" w:hAnsi="Arial" w:cs="Arial"/>
                <w:sz w:val="20"/>
                <w:szCs w:val="20"/>
                <w:lang w:val="en-GB"/>
              </w:rPr>
              <w:t>s</w:t>
            </w:r>
            <w:r>
              <w:rPr>
                <w:rFonts w:ascii="Arial" w:hAnsi="Arial" w:cs="Arial"/>
                <w:sz w:val="20"/>
                <w:szCs w:val="20"/>
                <w:lang w:val="en-GB"/>
              </w:rPr>
              <w:t>tems with respect to transfer of technology or knowledge regarding genetic r</w:t>
            </w:r>
            <w:r>
              <w:rPr>
                <w:rFonts w:ascii="Arial" w:hAnsi="Arial" w:cs="Arial"/>
                <w:sz w:val="20"/>
                <w:szCs w:val="20"/>
                <w:lang w:val="en-GB"/>
              </w:rPr>
              <w:t>e</w:t>
            </w:r>
            <w:r>
              <w:rPr>
                <w:rFonts w:ascii="Arial" w:hAnsi="Arial" w:cs="Arial"/>
                <w:sz w:val="20"/>
                <w:szCs w:val="20"/>
                <w:lang w:val="en-GB"/>
              </w:rPr>
              <w:t xml:space="preserve">sources of agro-biodiversity. </w:t>
            </w:r>
          </w:p>
        </w:tc>
        <w:tc>
          <w:tcPr>
            <w:tcW w:w="928" w:type="dxa"/>
          </w:tcPr>
          <w:p w:rsidR="001B4D2A" w:rsidRDefault="001B4D2A">
            <w:pPr>
              <w:rPr>
                <w:rFonts w:ascii="Arial" w:hAnsi="Arial" w:cs="Arial"/>
                <w:sz w:val="20"/>
                <w:szCs w:val="20"/>
                <w:lang w:val="en-GB"/>
              </w:rPr>
            </w:pPr>
            <w:r>
              <w:rPr>
                <w:rFonts w:ascii="Arial" w:hAnsi="Arial" w:cs="Arial"/>
                <w:sz w:val="20"/>
                <w:szCs w:val="20"/>
                <w:lang w:val="en-GB"/>
              </w:rPr>
              <w:t>M</w:t>
            </w:r>
            <w:r>
              <w:rPr>
                <w:rFonts w:ascii="Arial" w:hAnsi="Arial" w:cs="Arial"/>
                <w:sz w:val="20"/>
                <w:szCs w:val="20"/>
                <w:lang w:val="en-GB"/>
              </w:rPr>
              <w:t>e</w:t>
            </w:r>
            <w:r>
              <w:rPr>
                <w:rFonts w:ascii="Arial" w:hAnsi="Arial" w:cs="Arial"/>
                <w:sz w:val="20"/>
                <w:szCs w:val="20"/>
                <w:lang w:val="en-GB"/>
              </w:rPr>
              <w:t>dium</w:t>
            </w:r>
          </w:p>
        </w:tc>
        <w:tc>
          <w:tcPr>
            <w:tcW w:w="2758" w:type="dxa"/>
            <w:gridSpan w:val="2"/>
          </w:tcPr>
          <w:p w:rsidR="001B4D2A" w:rsidRDefault="001B4D2A">
            <w:pPr>
              <w:rPr>
                <w:rFonts w:ascii="Arial" w:hAnsi="Arial" w:cs="Arial"/>
                <w:sz w:val="20"/>
                <w:szCs w:val="20"/>
                <w:lang w:val="en-GB"/>
              </w:rPr>
            </w:pPr>
            <w:r>
              <w:rPr>
                <w:rFonts w:ascii="Arial" w:hAnsi="Arial" w:cs="Arial"/>
                <w:sz w:val="20"/>
                <w:szCs w:val="20"/>
                <w:lang w:val="en-GB"/>
              </w:rPr>
              <w:t>Explore fiscal, mon</w:t>
            </w:r>
            <w:r>
              <w:rPr>
                <w:rFonts w:ascii="Arial" w:hAnsi="Arial" w:cs="Arial"/>
                <w:sz w:val="20"/>
                <w:szCs w:val="20"/>
                <w:lang w:val="en-GB"/>
              </w:rPr>
              <w:t>e</w:t>
            </w:r>
            <w:r>
              <w:rPr>
                <w:rFonts w:ascii="Arial" w:hAnsi="Arial" w:cs="Arial"/>
                <w:sz w:val="20"/>
                <w:szCs w:val="20"/>
                <w:lang w:val="en-GB"/>
              </w:rPr>
              <w:t>tary and other market or</w:t>
            </w:r>
            <w:r>
              <w:rPr>
                <w:rFonts w:ascii="Arial" w:hAnsi="Arial" w:cs="Arial"/>
                <w:sz w:val="20"/>
                <w:szCs w:val="20"/>
                <w:lang w:val="en-GB"/>
              </w:rPr>
              <w:t>i</w:t>
            </w:r>
            <w:r>
              <w:rPr>
                <w:rFonts w:ascii="Arial" w:hAnsi="Arial" w:cs="Arial"/>
                <w:sz w:val="20"/>
                <w:szCs w:val="20"/>
                <w:lang w:val="en-GB"/>
              </w:rPr>
              <w:t>ented measures to reg</w:t>
            </w:r>
            <w:r>
              <w:rPr>
                <w:rFonts w:ascii="Arial" w:hAnsi="Arial" w:cs="Arial"/>
                <w:sz w:val="20"/>
                <w:szCs w:val="20"/>
                <w:lang w:val="en-GB"/>
              </w:rPr>
              <w:t>u</w:t>
            </w:r>
            <w:r>
              <w:rPr>
                <w:rFonts w:ascii="Arial" w:hAnsi="Arial" w:cs="Arial"/>
                <w:sz w:val="20"/>
                <w:szCs w:val="20"/>
                <w:lang w:val="en-GB"/>
              </w:rPr>
              <w:t>late commercializ</w:t>
            </w:r>
            <w:r>
              <w:rPr>
                <w:rFonts w:ascii="Arial" w:hAnsi="Arial" w:cs="Arial"/>
                <w:sz w:val="20"/>
                <w:szCs w:val="20"/>
                <w:lang w:val="en-GB"/>
              </w:rPr>
              <w:t>a</w:t>
            </w:r>
            <w:r>
              <w:rPr>
                <w:rFonts w:ascii="Arial" w:hAnsi="Arial" w:cs="Arial"/>
                <w:sz w:val="20"/>
                <w:szCs w:val="20"/>
                <w:lang w:val="en-GB"/>
              </w:rPr>
              <w:t>tion and benefit sharing through inter-sectoral syne</w:t>
            </w:r>
            <w:r>
              <w:rPr>
                <w:rFonts w:ascii="Arial" w:hAnsi="Arial" w:cs="Arial"/>
                <w:sz w:val="20"/>
                <w:szCs w:val="20"/>
                <w:lang w:val="en-GB"/>
              </w:rPr>
              <w:t>r</w:t>
            </w:r>
            <w:r>
              <w:rPr>
                <w:rFonts w:ascii="Arial" w:hAnsi="Arial" w:cs="Arial"/>
                <w:sz w:val="20"/>
                <w:szCs w:val="20"/>
                <w:lang w:val="en-GB"/>
              </w:rPr>
              <w:t>gies. Measures should be taken to e</w:t>
            </w:r>
            <w:r>
              <w:rPr>
                <w:rFonts w:ascii="Arial" w:hAnsi="Arial" w:cs="Arial"/>
                <w:sz w:val="20"/>
                <w:szCs w:val="20"/>
                <w:lang w:val="en-GB"/>
              </w:rPr>
              <w:t>n</w:t>
            </w:r>
            <w:r>
              <w:rPr>
                <w:rFonts w:ascii="Arial" w:hAnsi="Arial" w:cs="Arial"/>
                <w:sz w:val="20"/>
                <w:szCs w:val="20"/>
                <w:lang w:val="en-GB"/>
              </w:rPr>
              <w:t>sure that transfer of technology or ethno-biological knowledge from local communities to exec</w:t>
            </w:r>
            <w:r>
              <w:rPr>
                <w:rFonts w:ascii="Arial" w:hAnsi="Arial" w:cs="Arial"/>
                <w:sz w:val="20"/>
                <w:szCs w:val="20"/>
                <w:lang w:val="en-GB"/>
              </w:rPr>
              <w:t>u</w:t>
            </w:r>
            <w:r>
              <w:rPr>
                <w:rFonts w:ascii="Arial" w:hAnsi="Arial" w:cs="Arial"/>
                <w:sz w:val="20"/>
                <w:szCs w:val="20"/>
                <w:lang w:val="en-GB"/>
              </w:rPr>
              <w:t>tive agencies brings in adequate monetary and IPR benefits to the pra</w:t>
            </w:r>
            <w:r>
              <w:rPr>
                <w:rFonts w:ascii="Arial" w:hAnsi="Arial" w:cs="Arial"/>
                <w:sz w:val="20"/>
                <w:szCs w:val="20"/>
                <w:lang w:val="en-GB"/>
              </w:rPr>
              <w:t>c</w:t>
            </w:r>
            <w:r>
              <w:rPr>
                <w:rFonts w:ascii="Arial" w:hAnsi="Arial" w:cs="Arial"/>
                <w:sz w:val="20"/>
                <w:szCs w:val="20"/>
                <w:lang w:val="en-GB"/>
              </w:rPr>
              <w:t>titioners of Trad</w:t>
            </w:r>
            <w:r>
              <w:rPr>
                <w:rFonts w:ascii="Arial" w:hAnsi="Arial" w:cs="Arial"/>
                <w:sz w:val="20"/>
                <w:szCs w:val="20"/>
                <w:lang w:val="en-GB"/>
              </w:rPr>
              <w:t>i</w:t>
            </w:r>
            <w:r>
              <w:rPr>
                <w:rFonts w:ascii="Arial" w:hAnsi="Arial" w:cs="Arial"/>
                <w:sz w:val="20"/>
                <w:szCs w:val="20"/>
                <w:lang w:val="en-GB"/>
              </w:rPr>
              <w:t>tional Knowledge Systems. A system of providing ad</w:t>
            </w:r>
            <w:r>
              <w:rPr>
                <w:rFonts w:ascii="Arial" w:hAnsi="Arial" w:cs="Arial"/>
                <w:sz w:val="20"/>
                <w:szCs w:val="20"/>
                <w:lang w:val="en-GB"/>
              </w:rPr>
              <w:t>e</w:t>
            </w:r>
            <w:r>
              <w:rPr>
                <w:rFonts w:ascii="Arial" w:hAnsi="Arial" w:cs="Arial"/>
                <w:sz w:val="20"/>
                <w:szCs w:val="20"/>
                <w:lang w:val="en-GB"/>
              </w:rPr>
              <w:t>quate incentives (particularly monetary or IPR ben</w:t>
            </w:r>
            <w:r>
              <w:rPr>
                <w:rFonts w:ascii="Arial" w:hAnsi="Arial" w:cs="Arial"/>
                <w:sz w:val="20"/>
                <w:szCs w:val="20"/>
                <w:lang w:val="en-GB"/>
              </w:rPr>
              <w:t>e</w:t>
            </w:r>
            <w:r>
              <w:rPr>
                <w:rFonts w:ascii="Arial" w:hAnsi="Arial" w:cs="Arial"/>
                <w:sz w:val="20"/>
                <w:szCs w:val="20"/>
                <w:lang w:val="en-GB"/>
              </w:rPr>
              <w:t>fits) need to be d</w:t>
            </w:r>
            <w:r>
              <w:rPr>
                <w:rFonts w:ascii="Arial" w:hAnsi="Arial" w:cs="Arial"/>
                <w:sz w:val="20"/>
                <w:szCs w:val="20"/>
                <w:lang w:val="en-GB"/>
              </w:rPr>
              <w:t>e</w:t>
            </w:r>
            <w:r>
              <w:rPr>
                <w:rFonts w:ascii="Arial" w:hAnsi="Arial" w:cs="Arial"/>
                <w:sz w:val="20"/>
                <w:szCs w:val="20"/>
                <w:lang w:val="en-GB"/>
              </w:rPr>
              <w:t>vised and made avai</w:t>
            </w:r>
            <w:r>
              <w:rPr>
                <w:rFonts w:ascii="Arial" w:hAnsi="Arial" w:cs="Arial"/>
                <w:sz w:val="20"/>
                <w:szCs w:val="20"/>
                <w:lang w:val="en-GB"/>
              </w:rPr>
              <w:t>l</w:t>
            </w:r>
            <w:r>
              <w:rPr>
                <w:rFonts w:ascii="Arial" w:hAnsi="Arial" w:cs="Arial"/>
                <w:sz w:val="20"/>
                <w:szCs w:val="20"/>
                <w:lang w:val="en-GB"/>
              </w:rPr>
              <w:t>able to the practitioners of Tr</w:t>
            </w:r>
            <w:r>
              <w:rPr>
                <w:rFonts w:ascii="Arial" w:hAnsi="Arial" w:cs="Arial"/>
                <w:sz w:val="20"/>
                <w:szCs w:val="20"/>
                <w:lang w:val="en-GB"/>
              </w:rPr>
              <w:t>a</w:t>
            </w:r>
            <w:r>
              <w:rPr>
                <w:rFonts w:ascii="Arial" w:hAnsi="Arial" w:cs="Arial"/>
                <w:sz w:val="20"/>
                <w:szCs w:val="20"/>
                <w:lang w:val="en-GB"/>
              </w:rPr>
              <w:t>ditional Knowledge Sy</w:t>
            </w:r>
            <w:r>
              <w:rPr>
                <w:rFonts w:ascii="Arial" w:hAnsi="Arial" w:cs="Arial"/>
                <w:sz w:val="20"/>
                <w:szCs w:val="20"/>
                <w:lang w:val="en-GB"/>
              </w:rPr>
              <w:t>s</w:t>
            </w:r>
            <w:r>
              <w:rPr>
                <w:rFonts w:ascii="Arial" w:hAnsi="Arial" w:cs="Arial"/>
                <w:sz w:val="20"/>
                <w:szCs w:val="20"/>
                <w:lang w:val="en-GB"/>
              </w:rPr>
              <w:t>tems. A framework needs to be developed based on consultations with re</w:t>
            </w:r>
            <w:r>
              <w:rPr>
                <w:rFonts w:ascii="Arial" w:hAnsi="Arial" w:cs="Arial"/>
                <w:sz w:val="20"/>
                <w:szCs w:val="20"/>
                <w:lang w:val="en-GB"/>
              </w:rPr>
              <w:t>p</w:t>
            </w:r>
            <w:r>
              <w:rPr>
                <w:rFonts w:ascii="Arial" w:hAnsi="Arial" w:cs="Arial"/>
                <w:sz w:val="20"/>
                <w:szCs w:val="20"/>
                <w:lang w:val="en-GB"/>
              </w:rPr>
              <w:t>resentatives from agricultural and pharmaceutical biotech se</w:t>
            </w:r>
            <w:r>
              <w:rPr>
                <w:rFonts w:ascii="Arial" w:hAnsi="Arial" w:cs="Arial"/>
                <w:sz w:val="20"/>
                <w:szCs w:val="20"/>
                <w:lang w:val="en-GB"/>
              </w:rPr>
              <w:t>g</w:t>
            </w:r>
            <w:r>
              <w:rPr>
                <w:rFonts w:ascii="Arial" w:hAnsi="Arial" w:cs="Arial"/>
                <w:sz w:val="20"/>
                <w:szCs w:val="20"/>
                <w:lang w:val="en-GB"/>
              </w:rPr>
              <w:t>ments.</w:t>
            </w:r>
          </w:p>
        </w:tc>
        <w:tc>
          <w:tcPr>
            <w:tcW w:w="1186" w:type="dxa"/>
            <w:gridSpan w:val="2"/>
          </w:tcPr>
          <w:p w:rsidR="001B4D2A" w:rsidRDefault="001B4D2A">
            <w:pPr>
              <w:rPr>
                <w:rFonts w:ascii="Arial" w:hAnsi="Arial" w:cs="Arial"/>
                <w:sz w:val="20"/>
                <w:szCs w:val="20"/>
                <w:lang w:val="en-GB"/>
              </w:rPr>
            </w:pPr>
            <w:r>
              <w:rPr>
                <w:rFonts w:ascii="Arial" w:hAnsi="Arial" w:cs="Arial"/>
                <w:sz w:val="20"/>
                <w:szCs w:val="20"/>
                <w:lang w:val="en-GB"/>
              </w:rPr>
              <w:t>Medium</w:t>
            </w:r>
          </w:p>
        </w:tc>
        <w:tc>
          <w:tcPr>
            <w:tcW w:w="1440" w:type="dxa"/>
            <w:gridSpan w:val="2"/>
          </w:tcPr>
          <w:p w:rsidR="001B4D2A" w:rsidRDefault="001B4D2A">
            <w:pPr>
              <w:rPr>
                <w:rFonts w:ascii="Arial" w:hAnsi="Arial" w:cs="Arial"/>
                <w:sz w:val="20"/>
                <w:szCs w:val="20"/>
                <w:lang w:val="en-GB"/>
              </w:rPr>
            </w:pPr>
            <w:r>
              <w:rPr>
                <w:rFonts w:ascii="Arial" w:hAnsi="Arial" w:cs="Arial"/>
                <w:sz w:val="20"/>
                <w:szCs w:val="20"/>
                <w:lang w:val="en-GB"/>
              </w:rPr>
              <w:t>MoEF, Ministry of Co</w:t>
            </w:r>
            <w:r>
              <w:rPr>
                <w:rFonts w:ascii="Arial" w:hAnsi="Arial" w:cs="Arial"/>
                <w:sz w:val="20"/>
                <w:szCs w:val="20"/>
                <w:lang w:val="en-GB"/>
              </w:rPr>
              <w:t>m</w:t>
            </w:r>
            <w:r>
              <w:rPr>
                <w:rFonts w:ascii="Arial" w:hAnsi="Arial" w:cs="Arial"/>
                <w:sz w:val="20"/>
                <w:szCs w:val="20"/>
                <w:lang w:val="en-GB"/>
              </w:rPr>
              <w:t>merce and Industry to coord</w:t>
            </w:r>
            <w:r>
              <w:rPr>
                <w:rFonts w:ascii="Arial" w:hAnsi="Arial" w:cs="Arial"/>
                <w:sz w:val="20"/>
                <w:szCs w:val="20"/>
                <w:lang w:val="en-GB"/>
              </w:rPr>
              <w:t>i</w:t>
            </w:r>
            <w:r>
              <w:rPr>
                <w:rFonts w:ascii="Arial" w:hAnsi="Arial" w:cs="Arial"/>
                <w:sz w:val="20"/>
                <w:szCs w:val="20"/>
                <w:lang w:val="en-GB"/>
              </w:rPr>
              <w:t>nate this aspect. FICCI and CII to be targeted for i</w:t>
            </w:r>
            <w:r>
              <w:rPr>
                <w:rFonts w:ascii="Arial" w:hAnsi="Arial" w:cs="Arial"/>
                <w:sz w:val="20"/>
                <w:szCs w:val="20"/>
                <w:lang w:val="en-GB"/>
              </w:rPr>
              <w:t>n</w:t>
            </w:r>
            <w:r>
              <w:rPr>
                <w:rFonts w:ascii="Arial" w:hAnsi="Arial" w:cs="Arial"/>
                <w:sz w:val="20"/>
                <w:szCs w:val="20"/>
                <w:lang w:val="en-GB"/>
              </w:rPr>
              <w:t>ter-sectoral regulation.</w:t>
            </w:r>
          </w:p>
        </w:tc>
        <w:tc>
          <w:tcPr>
            <w:tcW w:w="1800" w:type="dxa"/>
          </w:tcPr>
          <w:p w:rsidR="001B4D2A" w:rsidRDefault="001B4D2A">
            <w:pPr>
              <w:rPr>
                <w:rFonts w:ascii="Arial" w:hAnsi="Arial" w:cs="Arial"/>
                <w:sz w:val="20"/>
                <w:szCs w:val="20"/>
                <w:lang w:val="en-GB"/>
              </w:rPr>
            </w:pPr>
            <w:r>
              <w:rPr>
                <w:rFonts w:ascii="Arial" w:hAnsi="Arial" w:cs="Arial"/>
                <w:sz w:val="20"/>
                <w:szCs w:val="20"/>
                <w:lang w:val="en-GB"/>
              </w:rPr>
              <w:t>Ongoing pr</w:t>
            </w:r>
            <w:r>
              <w:rPr>
                <w:rFonts w:ascii="Arial" w:hAnsi="Arial" w:cs="Arial"/>
                <w:sz w:val="20"/>
                <w:szCs w:val="20"/>
                <w:lang w:val="en-GB"/>
              </w:rPr>
              <w:t>o</w:t>
            </w:r>
            <w:r>
              <w:rPr>
                <w:rFonts w:ascii="Arial" w:hAnsi="Arial" w:cs="Arial"/>
                <w:sz w:val="20"/>
                <w:szCs w:val="20"/>
                <w:lang w:val="en-GB"/>
              </w:rPr>
              <w:t>grammes of the gover</w:t>
            </w:r>
            <w:r>
              <w:rPr>
                <w:rFonts w:ascii="Arial" w:hAnsi="Arial" w:cs="Arial"/>
                <w:sz w:val="20"/>
                <w:szCs w:val="20"/>
                <w:lang w:val="en-GB"/>
              </w:rPr>
              <w:t>n</w:t>
            </w:r>
            <w:r>
              <w:rPr>
                <w:rFonts w:ascii="Arial" w:hAnsi="Arial" w:cs="Arial"/>
                <w:sz w:val="20"/>
                <w:szCs w:val="20"/>
                <w:lang w:val="en-GB"/>
              </w:rPr>
              <w:t>ment such as funds through the National Bio resource Deve</w:t>
            </w:r>
            <w:r>
              <w:rPr>
                <w:rFonts w:ascii="Arial" w:hAnsi="Arial" w:cs="Arial"/>
                <w:sz w:val="20"/>
                <w:szCs w:val="20"/>
                <w:lang w:val="en-GB"/>
              </w:rPr>
              <w:t>l</w:t>
            </w:r>
            <w:r>
              <w:rPr>
                <w:rFonts w:ascii="Arial" w:hAnsi="Arial" w:cs="Arial"/>
                <w:sz w:val="20"/>
                <w:szCs w:val="20"/>
                <w:lang w:val="en-GB"/>
              </w:rPr>
              <w:t>opment Board, Ocean Biodiversity R</w:t>
            </w:r>
            <w:r>
              <w:rPr>
                <w:rFonts w:ascii="Arial" w:hAnsi="Arial" w:cs="Arial"/>
                <w:sz w:val="20"/>
                <w:szCs w:val="20"/>
                <w:lang w:val="en-GB"/>
              </w:rPr>
              <w:t>e</w:t>
            </w:r>
            <w:r>
              <w:rPr>
                <w:rFonts w:ascii="Arial" w:hAnsi="Arial" w:cs="Arial"/>
                <w:sz w:val="20"/>
                <w:szCs w:val="20"/>
                <w:lang w:val="en-GB"/>
              </w:rPr>
              <w:t>search Group and Drugs from the Sea Pr</w:t>
            </w:r>
            <w:r>
              <w:rPr>
                <w:rFonts w:ascii="Arial" w:hAnsi="Arial" w:cs="Arial"/>
                <w:sz w:val="20"/>
                <w:szCs w:val="20"/>
                <w:lang w:val="en-GB"/>
              </w:rPr>
              <w:t>o</w:t>
            </w:r>
            <w:r>
              <w:rPr>
                <w:rFonts w:ascii="Arial" w:hAnsi="Arial" w:cs="Arial"/>
                <w:sz w:val="20"/>
                <w:szCs w:val="20"/>
                <w:lang w:val="en-GB"/>
              </w:rPr>
              <w:t xml:space="preserve">gramme can support this capacity development action. </w:t>
            </w:r>
          </w:p>
        </w:tc>
      </w:tr>
      <w:tr w:rsidR="001B4D2A">
        <w:trPr>
          <w:trHeight w:val="890"/>
        </w:trPr>
        <w:tc>
          <w:tcPr>
            <w:tcW w:w="14148" w:type="dxa"/>
            <w:gridSpan w:val="13"/>
          </w:tcPr>
          <w:p w:rsidR="001B4D2A" w:rsidRDefault="001B4D2A">
            <w:pPr>
              <w:jc w:val="center"/>
              <w:rPr>
                <w:rFonts w:ascii="Arial" w:hAnsi="Arial" w:cs="Arial"/>
                <w:b/>
                <w:sz w:val="20"/>
                <w:szCs w:val="20"/>
                <w:lang w:val="en-GB"/>
              </w:rPr>
            </w:pPr>
            <w:r>
              <w:rPr>
                <w:rFonts w:ascii="Arial" w:hAnsi="Arial" w:cs="Arial"/>
                <w:b/>
                <w:sz w:val="20"/>
                <w:szCs w:val="20"/>
                <w:lang w:val="en-GB"/>
              </w:rPr>
              <w:t>CONVENTION REQUIREMENT: 1</w:t>
            </w:r>
            <w:r w:rsidR="00F057F4">
              <w:rPr>
                <w:rFonts w:ascii="Arial" w:hAnsi="Arial" w:cs="Arial"/>
                <w:b/>
                <w:sz w:val="20"/>
                <w:szCs w:val="20"/>
                <w:lang w:val="en-GB"/>
              </w:rPr>
              <w:t>0</w:t>
            </w:r>
          </w:p>
          <w:p w:rsidR="001B4D2A" w:rsidRDefault="001B4D2A">
            <w:pPr>
              <w:jc w:val="center"/>
              <w:rPr>
                <w:rFonts w:ascii="Arial" w:hAnsi="Arial" w:cs="Arial"/>
                <w:b/>
                <w:sz w:val="26"/>
                <w:szCs w:val="26"/>
                <w:lang w:val="en-GB"/>
              </w:rPr>
            </w:pPr>
            <w:r>
              <w:rPr>
                <w:rFonts w:ascii="Arial" w:hAnsi="Arial" w:cs="Arial"/>
                <w:b/>
                <w:sz w:val="26"/>
                <w:szCs w:val="26"/>
                <w:lang w:val="en-GB"/>
              </w:rPr>
              <w:t>Accessing Financial Resources</w:t>
            </w:r>
          </w:p>
          <w:p w:rsidR="001B4D2A" w:rsidRDefault="001B4D2A">
            <w:pPr>
              <w:jc w:val="center"/>
              <w:rPr>
                <w:rFonts w:ascii="Arial" w:hAnsi="Arial" w:cs="Arial"/>
                <w:b/>
                <w:lang w:val="en-GB"/>
              </w:rPr>
            </w:pPr>
          </w:p>
          <w:p w:rsidR="001B4D2A" w:rsidRDefault="001B4D2A">
            <w:pPr>
              <w:rPr>
                <w:rFonts w:ascii="Arial" w:hAnsi="Arial" w:cs="Arial"/>
                <w:b/>
                <w:sz w:val="20"/>
                <w:szCs w:val="20"/>
                <w:lang w:val="en-GB"/>
              </w:rPr>
            </w:pPr>
            <w:r>
              <w:rPr>
                <w:rFonts w:ascii="Arial" w:hAnsi="Arial" w:cs="Arial"/>
                <w:b/>
                <w:sz w:val="20"/>
                <w:szCs w:val="20"/>
                <w:lang w:val="en-GB"/>
              </w:rPr>
              <w:t>CAPACITY STATUS &amp; STRENGTHS:</w:t>
            </w:r>
          </w:p>
          <w:p w:rsidR="001B4D2A" w:rsidRDefault="001B4D2A">
            <w:pPr>
              <w:rPr>
                <w:rFonts w:ascii="Arial" w:hAnsi="Arial" w:cs="Arial"/>
                <w:b/>
                <w:lang w:val="en-GB"/>
              </w:rPr>
            </w:pPr>
          </w:p>
          <w:p w:rsidR="001B4D2A" w:rsidRDefault="001B4D2A">
            <w:pPr>
              <w:spacing w:after="120"/>
              <w:rPr>
                <w:rFonts w:ascii="Arial" w:hAnsi="Arial" w:cs="Arial"/>
                <w:lang w:val="en-GB"/>
              </w:rPr>
            </w:pPr>
            <w:r>
              <w:rPr>
                <w:rFonts w:ascii="Arial" w:hAnsi="Arial" w:cs="Arial"/>
                <w:sz w:val="20"/>
                <w:szCs w:val="20"/>
                <w:lang w:val="en-GB"/>
              </w:rPr>
              <w:lastRenderedPageBreak/>
              <w:t>A large part of the funding for the country’s biodiversity-related programmes comes through Central and State budgetary allocations in various geographic and thematic areas. The Union government’s expenditure on ‘biodiversity conservation projects’ during 2002-03 was Rs. 46.38 crores, which const</w:t>
            </w:r>
            <w:r>
              <w:rPr>
                <w:rFonts w:ascii="Arial" w:hAnsi="Arial" w:cs="Arial"/>
                <w:sz w:val="20"/>
                <w:szCs w:val="20"/>
                <w:lang w:val="en-GB"/>
              </w:rPr>
              <w:t>i</w:t>
            </w:r>
            <w:r>
              <w:rPr>
                <w:rFonts w:ascii="Arial" w:hAnsi="Arial" w:cs="Arial"/>
                <w:sz w:val="20"/>
                <w:szCs w:val="20"/>
                <w:lang w:val="en-GB"/>
              </w:rPr>
              <w:t>tuted about 10 percent of the  total R &amp; D investment. This was spent on 334 biodiversity-related projects. An analysis of the thematic patterns of e</w:t>
            </w:r>
            <w:r>
              <w:rPr>
                <w:rFonts w:ascii="Arial" w:hAnsi="Arial" w:cs="Arial"/>
                <w:sz w:val="20"/>
                <w:szCs w:val="20"/>
                <w:lang w:val="en-GB"/>
              </w:rPr>
              <w:t>x</w:t>
            </w:r>
            <w:r>
              <w:rPr>
                <w:rFonts w:ascii="Arial" w:hAnsi="Arial" w:cs="Arial"/>
                <w:sz w:val="20"/>
                <w:szCs w:val="20"/>
                <w:lang w:val="en-GB"/>
              </w:rPr>
              <w:t>penditure revealed that agro-biodiversity projects received 31 percent of the total grant, while 24 percent of the allocation was meant for wild biodiversity pr</w:t>
            </w:r>
            <w:r>
              <w:rPr>
                <w:rFonts w:ascii="Arial" w:hAnsi="Arial" w:cs="Arial"/>
                <w:sz w:val="20"/>
                <w:szCs w:val="20"/>
                <w:lang w:val="en-GB"/>
              </w:rPr>
              <w:t>o</w:t>
            </w:r>
            <w:r>
              <w:rPr>
                <w:rFonts w:ascii="Arial" w:hAnsi="Arial" w:cs="Arial"/>
                <w:sz w:val="20"/>
                <w:szCs w:val="20"/>
                <w:lang w:val="en-GB"/>
              </w:rPr>
              <w:t>jects. Donors like SIDA, Department for International Development, Ford Foundation, the Darwin Initiative, IFAW, NORAD, ICEF, DANIDA, DIFDI and several others are supporting implementation of CBD. The multilateral channel of the GEF, through UNDP, UNEP, FAO, IFAD and the World Bank is also assisting in the implementation of CBD. Funds are also generated through various financial instruments like sale of fo</w:t>
            </w:r>
            <w:r>
              <w:rPr>
                <w:rFonts w:ascii="Arial" w:hAnsi="Arial" w:cs="Arial"/>
                <w:sz w:val="20"/>
                <w:szCs w:val="20"/>
                <w:lang w:val="en-GB"/>
              </w:rPr>
              <w:t>r</w:t>
            </w:r>
            <w:r>
              <w:rPr>
                <w:rFonts w:ascii="Arial" w:hAnsi="Arial" w:cs="Arial"/>
                <w:sz w:val="20"/>
                <w:szCs w:val="20"/>
                <w:lang w:val="en-GB"/>
              </w:rPr>
              <w:t>est products including timber and NTFPs, entry fees to Protected Areas and eco</w:t>
            </w:r>
            <w:r>
              <w:rPr>
                <w:rFonts w:ascii="Arial" w:hAnsi="Arial" w:cs="Arial"/>
                <w:sz w:val="20"/>
                <w:szCs w:val="20"/>
                <w:lang w:val="en-GB"/>
              </w:rPr>
              <w:t>t</w:t>
            </w:r>
            <w:r>
              <w:rPr>
                <w:rFonts w:ascii="Arial" w:hAnsi="Arial" w:cs="Arial"/>
                <w:sz w:val="20"/>
                <w:szCs w:val="20"/>
                <w:lang w:val="en-GB"/>
              </w:rPr>
              <w:t>ourism, and institutional charges.</w:t>
            </w:r>
          </w:p>
        </w:tc>
      </w:tr>
      <w:tr w:rsidR="001B4D2A">
        <w:tc>
          <w:tcPr>
            <w:tcW w:w="1972" w:type="dxa"/>
            <w:gridSpan w:val="2"/>
          </w:tcPr>
          <w:p w:rsidR="001B4D2A" w:rsidRDefault="001B4D2A">
            <w:pPr>
              <w:jc w:val="center"/>
              <w:rPr>
                <w:rFonts w:ascii="Arial" w:hAnsi="Arial" w:cs="Arial"/>
                <w:b/>
                <w:sz w:val="20"/>
                <w:szCs w:val="20"/>
                <w:lang w:val="en-GB"/>
              </w:rPr>
            </w:pPr>
            <w:r>
              <w:rPr>
                <w:rFonts w:ascii="Arial" w:hAnsi="Arial" w:cs="Arial"/>
                <w:b/>
                <w:sz w:val="20"/>
                <w:szCs w:val="20"/>
                <w:lang w:val="en-GB"/>
              </w:rPr>
              <w:lastRenderedPageBreak/>
              <w:t>Capacity Gaps</w:t>
            </w:r>
          </w:p>
        </w:tc>
        <w:tc>
          <w:tcPr>
            <w:tcW w:w="4064" w:type="dxa"/>
            <w:gridSpan w:val="3"/>
          </w:tcPr>
          <w:p w:rsidR="001B4D2A" w:rsidRDefault="001B4D2A">
            <w:pPr>
              <w:jc w:val="center"/>
              <w:rPr>
                <w:rFonts w:ascii="Arial" w:hAnsi="Arial" w:cs="Arial"/>
                <w:b/>
                <w:sz w:val="20"/>
                <w:szCs w:val="20"/>
                <w:lang w:val="en-GB"/>
              </w:rPr>
            </w:pPr>
            <w:r>
              <w:rPr>
                <w:rFonts w:ascii="Arial" w:hAnsi="Arial" w:cs="Arial"/>
                <w:b/>
                <w:sz w:val="20"/>
                <w:szCs w:val="20"/>
                <w:lang w:val="en-GB"/>
              </w:rPr>
              <w:t>Brief Description of Capacity Gaps</w:t>
            </w:r>
          </w:p>
        </w:tc>
        <w:tc>
          <w:tcPr>
            <w:tcW w:w="928" w:type="dxa"/>
          </w:tcPr>
          <w:p w:rsidR="001B4D2A" w:rsidRDefault="001B4D2A">
            <w:pPr>
              <w:jc w:val="center"/>
              <w:rPr>
                <w:rFonts w:ascii="Arial" w:hAnsi="Arial" w:cs="Arial"/>
                <w:b/>
                <w:sz w:val="20"/>
                <w:szCs w:val="20"/>
                <w:lang w:val="en-GB"/>
              </w:rPr>
            </w:pPr>
            <w:r>
              <w:rPr>
                <w:rFonts w:ascii="Arial" w:hAnsi="Arial" w:cs="Arial"/>
                <w:b/>
                <w:sz w:val="20"/>
                <w:szCs w:val="20"/>
                <w:lang w:val="en-GB"/>
              </w:rPr>
              <w:t>Priority</w:t>
            </w:r>
          </w:p>
        </w:tc>
        <w:tc>
          <w:tcPr>
            <w:tcW w:w="2758" w:type="dxa"/>
            <w:gridSpan w:val="2"/>
          </w:tcPr>
          <w:p w:rsidR="001B4D2A" w:rsidRDefault="001B4D2A">
            <w:pPr>
              <w:jc w:val="center"/>
              <w:rPr>
                <w:rFonts w:ascii="Arial" w:hAnsi="Arial" w:cs="Arial"/>
                <w:b/>
                <w:sz w:val="20"/>
                <w:szCs w:val="20"/>
                <w:lang w:val="en-GB"/>
              </w:rPr>
            </w:pPr>
            <w:r>
              <w:rPr>
                <w:rFonts w:ascii="Arial" w:hAnsi="Arial" w:cs="Arial"/>
                <w:b/>
                <w:sz w:val="20"/>
                <w:szCs w:val="20"/>
                <w:lang w:val="en-GB"/>
              </w:rPr>
              <w:t>Capacity Development Action</w:t>
            </w:r>
          </w:p>
        </w:tc>
        <w:tc>
          <w:tcPr>
            <w:tcW w:w="1186" w:type="dxa"/>
            <w:gridSpan w:val="2"/>
          </w:tcPr>
          <w:p w:rsidR="001B4D2A" w:rsidRDefault="001B4D2A">
            <w:pPr>
              <w:jc w:val="center"/>
              <w:rPr>
                <w:rFonts w:ascii="Arial" w:hAnsi="Arial" w:cs="Arial"/>
                <w:b/>
                <w:sz w:val="20"/>
                <w:szCs w:val="20"/>
                <w:lang w:val="en-GB"/>
              </w:rPr>
            </w:pPr>
            <w:r>
              <w:rPr>
                <w:rFonts w:ascii="Arial" w:hAnsi="Arial" w:cs="Arial"/>
                <w:b/>
                <w:sz w:val="20"/>
                <w:szCs w:val="20"/>
                <w:lang w:val="en-GB"/>
              </w:rPr>
              <w:t>Time</w:t>
            </w:r>
          </w:p>
        </w:tc>
        <w:tc>
          <w:tcPr>
            <w:tcW w:w="1440" w:type="dxa"/>
            <w:gridSpan w:val="2"/>
          </w:tcPr>
          <w:p w:rsidR="001B4D2A" w:rsidRDefault="001B4D2A">
            <w:pPr>
              <w:jc w:val="center"/>
              <w:rPr>
                <w:rFonts w:ascii="Arial" w:hAnsi="Arial" w:cs="Arial"/>
                <w:b/>
                <w:sz w:val="20"/>
                <w:szCs w:val="20"/>
                <w:lang w:val="en-GB"/>
              </w:rPr>
            </w:pPr>
            <w:r>
              <w:rPr>
                <w:rFonts w:ascii="Arial" w:hAnsi="Arial" w:cs="Arial"/>
                <w:b/>
                <w:sz w:val="20"/>
                <w:szCs w:val="20"/>
                <w:lang w:val="en-GB"/>
              </w:rPr>
              <w:t>Target Institutions</w:t>
            </w:r>
          </w:p>
        </w:tc>
        <w:tc>
          <w:tcPr>
            <w:tcW w:w="1800" w:type="dxa"/>
          </w:tcPr>
          <w:p w:rsidR="001B4D2A" w:rsidRDefault="001B4D2A">
            <w:pPr>
              <w:jc w:val="center"/>
              <w:rPr>
                <w:rFonts w:ascii="Arial" w:hAnsi="Arial" w:cs="Arial"/>
                <w:b/>
                <w:sz w:val="20"/>
                <w:szCs w:val="20"/>
                <w:lang w:val="en-GB"/>
              </w:rPr>
            </w:pPr>
            <w:r>
              <w:rPr>
                <w:rFonts w:ascii="Arial" w:hAnsi="Arial" w:cs="Arial"/>
                <w:b/>
                <w:sz w:val="20"/>
                <w:szCs w:val="20"/>
                <w:lang w:val="en-GB"/>
              </w:rPr>
              <w:t>Financial System</w:t>
            </w:r>
          </w:p>
        </w:tc>
      </w:tr>
      <w:tr w:rsidR="001B4D2A">
        <w:tc>
          <w:tcPr>
            <w:tcW w:w="1972" w:type="dxa"/>
            <w:gridSpan w:val="2"/>
          </w:tcPr>
          <w:p w:rsidR="001B4D2A" w:rsidRDefault="00F0056A">
            <w:pPr>
              <w:rPr>
                <w:rFonts w:ascii="Arial" w:hAnsi="Arial" w:cs="Arial"/>
                <w:sz w:val="20"/>
                <w:szCs w:val="20"/>
                <w:lang w:val="en-GB"/>
              </w:rPr>
            </w:pPr>
            <w:r>
              <w:rPr>
                <w:rFonts w:ascii="Arial" w:hAnsi="Arial" w:cs="Arial"/>
                <w:sz w:val="20"/>
                <w:szCs w:val="20"/>
                <w:lang w:val="en-GB"/>
              </w:rPr>
              <w:t>F</w:t>
            </w:r>
            <w:r w:rsidR="001B4D2A" w:rsidRPr="00F0056A">
              <w:rPr>
                <w:rFonts w:ascii="Arial" w:hAnsi="Arial" w:cs="Arial"/>
                <w:sz w:val="20"/>
                <w:szCs w:val="20"/>
                <w:lang w:val="en-GB"/>
              </w:rPr>
              <w:t>inancial allo</w:t>
            </w:r>
            <w:r>
              <w:rPr>
                <w:rFonts w:ascii="Arial" w:hAnsi="Arial" w:cs="Arial"/>
                <w:sz w:val="20"/>
                <w:szCs w:val="20"/>
                <w:lang w:val="en-GB"/>
              </w:rPr>
              <w:t xml:space="preserve">cation </w:t>
            </w:r>
            <w:r w:rsidR="001B4D2A" w:rsidRPr="00F0056A">
              <w:rPr>
                <w:rFonts w:ascii="Arial" w:hAnsi="Arial" w:cs="Arial"/>
                <w:sz w:val="20"/>
                <w:szCs w:val="20"/>
                <w:lang w:val="en-GB"/>
              </w:rPr>
              <w:t xml:space="preserve">for biodiversity conservation </w:t>
            </w:r>
            <w:r>
              <w:rPr>
                <w:rFonts w:ascii="Arial" w:hAnsi="Arial" w:cs="Arial"/>
                <w:sz w:val="20"/>
                <w:szCs w:val="20"/>
                <w:lang w:val="en-GB"/>
              </w:rPr>
              <w:t xml:space="preserve">needs to be </w:t>
            </w:r>
            <w:r w:rsidR="001B4D2A" w:rsidRPr="00F0056A">
              <w:rPr>
                <w:rFonts w:ascii="Arial" w:hAnsi="Arial" w:cs="Arial"/>
                <w:sz w:val="20"/>
                <w:szCs w:val="20"/>
                <w:lang w:val="en-GB"/>
              </w:rPr>
              <w:t xml:space="preserve">streamlined </w:t>
            </w:r>
          </w:p>
        </w:tc>
        <w:tc>
          <w:tcPr>
            <w:tcW w:w="4064" w:type="dxa"/>
            <w:gridSpan w:val="3"/>
          </w:tcPr>
          <w:p w:rsidR="00F0056A" w:rsidRDefault="001B4D2A">
            <w:pPr>
              <w:rPr>
                <w:rFonts w:ascii="Arial" w:hAnsi="Arial" w:cs="Arial"/>
                <w:sz w:val="20"/>
                <w:szCs w:val="20"/>
                <w:lang w:val="en-GB"/>
              </w:rPr>
            </w:pPr>
            <w:r w:rsidRPr="00A362E1">
              <w:rPr>
                <w:rFonts w:ascii="Arial" w:hAnsi="Arial" w:cs="Arial"/>
                <w:sz w:val="20"/>
                <w:szCs w:val="20"/>
                <w:lang w:val="en-GB"/>
              </w:rPr>
              <w:t>At the</w:t>
            </w:r>
            <w:r>
              <w:rPr>
                <w:rFonts w:ascii="Arial" w:hAnsi="Arial" w:cs="Arial"/>
                <w:sz w:val="20"/>
                <w:szCs w:val="20"/>
                <w:lang w:val="en-GB"/>
              </w:rPr>
              <w:t xml:space="preserve"> national level, inadequate mainstreaming of biodiversity issues into other sectors has affected the overall budgetary all</w:t>
            </w:r>
            <w:r>
              <w:rPr>
                <w:rFonts w:ascii="Arial" w:hAnsi="Arial" w:cs="Arial"/>
                <w:sz w:val="20"/>
                <w:szCs w:val="20"/>
                <w:lang w:val="en-GB"/>
              </w:rPr>
              <w:t>o</w:t>
            </w:r>
            <w:r>
              <w:rPr>
                <w:rFonts w:ascii="Arial" w:hAnsi="Arial" w:cs="Arial"/>
                <w:sz w:val="20"/>
                <w:szCs w:val="20"/>
                <w:lang w:val="en-GB"/>
              </w:rPr>
              <w:t>cation to this component. While it appears that several areas of biodiversity conservation could benefit from enhanced resources, the basis of fina</w:t>
            </w:r>
            <w:r>
              <w:rPr>
                <w:rFonts w:ascii="Arial" w:hAnsi="Arial" w:cs="Arial"/>
                <w:sz w:val="20"/>
                <w:szCs w:val="20"/>
                <w:lang w:val="en-GB"/>
              </w:rPr>
              <w:t>n</w:t>
            </w:r>
            <w:r>
              <w:rPr>
                <w:rFonts w:ascii="Arial" w:hAnsi="Arial" w:cs="Arial"/>
                <w:sz w:val="20"/>
                <w:szCs w:val="20"/>
                <w:lang w:val="en-GB"/>
              </w:rPr>
              <w:t xml:space="preserve">cial allocation is not clear. </w:t>
            </w:r>
          </w:p>
          <w:p w:rsidR="00F0056A" w:rsidRDefault="00F0056A">
            <w:pPr>
              <w:rPr>
                <w:rFonts w:ascii="Arial" w:hAnsi="Arial" w:cs="Arial"/>
                <w:sz w:val="20"/>
                <w:szCs w:val="20"/>
                <w:lang w:val="en-GB"/>
              </w:rPr>
            </w:pPr>
          </w:p>
          <w:p w:rsidR="001B4D2A" w:rsidRDefault="001B4D2A">
            <w:pPr>
              <w:rPr>
                <w:rFonts w:ascii="Arial" w:hAnsi="Arial" w:cs="Arial"/>
                <w:sz w:val="20"/>
                <w:szCs w:val="20"/>
                <w:lang w:val="en-GB"/>
              </w:rPr>
            </w:pPr>
            <w:r>
              <w:rPr>
                <w:rFonts w:ascii="Arial" w:hAnsi="Arial" w:cs="Arial"/>
                <w:sz w:val="20"/>
                <w:szCs w:val="20"/>
                <w:lang w:val="en-GB"/>
              </w:rPr>
              <w:t>Readily accessible inform</w:t>
            </w:r>
            <w:r>
              <w:rPr>
                <w:rFonts w:ascii="Arial" w:hAnsi="Arial" w:cs="Arial"/>
                <w:sz w:val="20"/>
                <w:szCs w:val="20"/>
                <w:lang w:val="en-GB"/>
              </w:rPr>
              <w:t>a</w:t>
            </w:r>
            <w:r>
              <w:rPr>
                <w:rFonts w:ascii="Arial" w:hAnsi="Arial" w:cs="Arial"/>
                <w:sz w:val="20"/>
                <w:szCs w:val="20"/>
                <w:lang w:val="en-GB"/>
              </w:rPr>
              <w:t>tion on financial needs of various sectors and their e</w:t>
            </w:r>
            <w:r>
              <w:rPr>
                <w:rFonts w:ascii="Arial" w:hAnsi="Arial" w:cs="Arial"/>
                <w:sz w:val="20"/>
                <w:szCs w:val="20"/>
                <w:lang w:val="en-GB"/>
              </w:rPr>
              <w:t>x</w:t>
            </w:r>
            <w:r>
              <w:rPr>
                <w:rFonts w:ascii="Arial" w:hAnsi="Arial" w:cs="Arial"/>
                <w:sz w:val="20"/>
                <w:szCs w:val="20"/>
                <w:lang w:val="en-GB"/>
              </w:rPr>
              <w:t>penditures is limited. This is essential to generate reliable data on annual e</w:t>
            </w:r>
            <w:r>
              <w:rPr>
                <w:rFonts w:ascii="Arial" w:hAnsi="Arial" w:cs="Arial"/>
                <w:sz w:val="20"/>
                <w:szCs w:val="20"/>
                <w:lang w:val="en-GB"/>
              </w:rPr>
              <w:t>x</w:t>
            </w:r>
            <w:r>
              <w:rPr>
                <w:rFonts w:ascii="Arial" w:hAnsi="Arial" w:cs="Arial"/>
                <w:sz w:val="20"/>
                <w:szCs w:val="20"/>
                <w:lang w:val="en-GB"/>
              </w:rPr>
              <w:t>penditure by national and state governments, multi-lateral and bilateral age</w:t>
            </w:r>
            <w:r>
              <w:rPr>
                <w:rFonts w:ascii="Arial" w:hAnsi="Arial" w:cs="Arial"/>
                <w:sz w:val="20"/>
                <w:szCs w:val="20"/>
                <w:lang w:val="en-GB"/>
              </w:rPr>
              <w:t>n</w:t>
            </w:r>
            <w:r>
              <w:rPr>
                <w:rFonts w:ascii="Arial" w:hAnsi="Arial" w:cs="Arial"/>
                <w:sz w:val="20"/>
                <w:szCs w:val="20"/>
                <w:lang w:val="en-GB"/>
              </w:rPr>
              <w:t xml:space="preserve">cies and private institutions at the national level. </w:t>
            </w:r>
          </w:p>
        </w:tc>
        <w:tc>
          <w:tcPr>
            <w:tcW w:w="928" w:type="dxa"/>
          </w:tcPr>
          <w:p w:rsidR="001B4D2A" w:rsidRDefault="001B4D2A">
            <w:pPr>
              <w:rPr>
                <w:rFonts w:ascii="Arial" w:hAnsi="Arial" w:cs="Arial"/>
                <w:sz w:val="20"/>
                <w:szCs w:val="20"/>
                <w:lang w:val="en-GB"/>
              </w:rPr>
            </w:pPr>
            <w:r>
              <w:rPr>
                <w:rFonts w:ascii="Arial" w:hAnsi="Arial" w:cs="Arial"/>
                <w:sz w:val="20"/>
                <w:szCs w:val="20"/>
                <w:lang w:val="en-GB"/>
              </w:rPr>
              <w:t>High</w:t>
            </w:r>
          </w:p>
        </w:tc>
        <w:tc>
          <w:tcPr>
            <w:tcW w:w="2758" w:type="dxa"/>
            <w:gridSpan w:val="2"/>
          </w:tcPr>
          <w:p w:rsidR="001B4D2A" w:rsidRDefault="001B4D2A">
            <w:pPr>
              <w:rPr>
                <w:rFonts w:ascii="Arial" w:hAnsi="Arial" w:cs="Arial"/>
                <w:sz w:val="20"/>
                <w:szCs w:val="20"/>
                <w:lang w:val="en-GB"/>
              </w:rPr>
            </w:pPr>
            <w:r>
              <w:rPr>
                <w:rFonts w:ascii="Arial" w:hAnsi="Arial" w:cs="Arial"/>
                <w:sz w:val="20"/>
                <w:szCs w:val="20"/>
                <w:lang w:val="en-GB"/>
              </w:rPr>
              <w:t>A country wise exe</w:t>
            </w:r>
            <w:r>
              <w:rPr>
                <w:rFonts w:ascii="Arial" w:hAnsi="Arial" w:cs="Arial"/>
                <w:sz w:val="20"/>
                <w:szCs w:val="20"/>
                <w:lang w:val="en-GB"/>
              </w:rPr>
              <w:t>r</w:t>
            </w:r>
            <w:r>
              <w:rPr>
                <w:rFonts w:ascii="Arial" w:hAnsi="Arial" w:cs="Arial"/>
                <w:sz w:val="20"/>
                <w:szCs w:val="20"/>
                <w:lang w:val="en-GB"/>
              </w:rPr>
              <w:t>cise should be u</w:t>
            </w:r>
            <w:r>
              <w:rPr>
                <w:rFonts w:ascii="Arial" w:hAnsi="Arial" w:cs="Arial"/>
                <w:sz w:val="20"/>
                <w:szCs w:val="20"/>
                <w:lang w:val="en-GB"/>
              </w:rPr>
              <w:t>n</w:t>
            </w:r>
            <w:r>
              <w:rPr>
                <w:rFonts w:ascii="Arial" w:hAnsi="Arial" w:cs="Arial"/>
                <w:sz w:val="20"/>
                <w:szCs w:val="20"/>
                <w:lang w:val="en-GB"/>
              </w:rPr>
              <w:t>dertaken to compute the amount of money e</w:t>
            </w:r>
            <w:r>
              <w:rPr>
                <w:rFonts w:ascii="Arial" w:hAnsi="Arial" w:cs="Arial"/>
                <w:sz w:val="20"/>
                <w:szCs w:val="20"/>
                <w:lang w:val="en-GB"/>
              </w:rPr>
              <w:t>x</w:t>
            </w:r>
            <w:r>
              <w:rPr>
                <w:rFonts w:ascii="Arial" w:hAnsi="Arial" w:cs="Arial"/>
                <w:sz w:val="20"/>
                <w:szCs w:val="20"/>
                <w:lang w:val="en-GB"/>
              </w:rPr>
              <w:t>pended on natural and social science r</w:t>
            </w:r>
            <w:r>
              <w:rPr>
                <w:rFonts w:ascii="Arial" w:hAnsi="Arial" w:cs="Arial"/>
                <w:sz w:val="20"/>
                <w:szCs w:val="20"/>
                <w:lang w:val="en-GB"/>
              </w:rPr>
              <w:t>e</w:t>
            </w:r>
            <w:r>
              <w:rPr>
                <w:rFonts w:ascii="Arial" w:hAnsi="Arial" w:cs="Arial"/>
                <w:sz w:val="20"/>
                <w:szCs w:val="20"/>
                <w:lang w:val="en-GB"/>
              </w:rPr>
              <w:t>search projects, awareness pr</w:t>
            </w:r>
            <w:r>
              <w:rPr>
                <w:rFonts w:ascii="Arial" w:hAnsi="Arial" w:cs="Arial"/>
                <w:sz w:val="20"/>
                <w:szCs w:val="20"/>
                <w:lang w:val="en-GB"/>
              </w:rPr>
              <w:t>o</w:t>
            </w:r>
            <w:r>
              <w:rPr>
                <w:rFonts w:ascii="Arial" w:hAnsi="Arial" w:cs="Arial"/>
                <w:sz w:val="20"/>
                <w:szCs w:val="20"/>
                <w:lang w:val="en-GB"/>
              </w:rPr>
              <w:t>grammes and capacity building efforts. As a start all websites of major public instit</w:t>
            </w:r>
            <w:r>
              <w:rPr>
                <w:rFonts w:ascii="Arial" w:hAnsi="Arial" w:cs="Arial"/>
                <w:sz w:val="20"/>
                <w:szCs w:val="20"/>
                <w:lang w:val="en-GB"/>
              </w:rPr>
              <w:t>u</w:t>
            </w:r>
            <w:r>
              <w:rPr>
                <w:rFonts w:ascii="Arial" w:hAnsi="Arial" w:cs="Arial"/>
                <w:sz w:val="20"/>
                <w:szCs w:val="20"/>
                <w:lang w:val="en-GB"/>
              </w:rPr>
              <w:t>tions and NGOs could clearly make avai</w:t>
            </w:r>
            <w:r>
              <w:rPr>
                <w:rFonts w:ascii="Arial" w:hAnsi="Arial" w:cs="Arial"/>
                <w:sz w:val="20"/>
                <w:szCs w:val="20"/>
                <w:lang w:val="en-GB"/>
              </w:rPr>
              <w:t>l</w:t>
            </w:r>
            <w:r>
              <w:rPr>
                <w:rFonts w:ascii="Arial" w:hAnsi="Arial" w:cs="Arial"/>
                <w:sz w:val="20"/>
                <w:szCs w:val="20"/>
                <w:lang w:val="en-GB"/>
              </w:rPr>
              <w:t>able information on the projects and expe</w:t>
            </w:r>
            <w:r>
              <w:rPr>
                <w:rFonts w:ascii="Arial" w:hAnsi="Arial" w:cs="Arial"/>
                <w:sz w:val="20"/>
                <w:szCs w:val="20"/>
                <w:lang w:val="en-GB"/>
              </w:rPr>
              <w:t>n</w:t>
            </w:r>
            <w:r>
              <w:rPr>
                <w:rFonts w:ascii="Arial" w:hAnsi="Arial" w:cs="Arial"/>
                <w:sz w:val="20"/>
                <w:szCs w:val="20"/>
                <w:lang w:val="en-GB"/>
              </w:rPr>
              <w:t>diture for each of these, to even co</w:t>
            </w:r>
            <w:r>
              <w:rPr>
                <w:rFonts w:ascii="Arial" w:hAnsi="Arial" w:cs="Arial"/>
                <w:sz w:val="20"/>
                <w:szCs w:val="20"/>
                <w:lang w:val="en-GB"/>
              </w:rPr>
              <w:t>m</w:t>
            </w:r>
            <w:r>
              <w:rPr>
                <w:rFonts w:ascii="Arial" w:hAnsi="Arial" w:cs="Arial"/>
                <w:sz w:val="20"/>
                <w:szCs w:val="20"/>
                <w:lang w:val="en-GB"/>
              </w:rPr>
              <w:t>pute the country’s spending on biod</w:t>
            </w:r>
            <w:r>
              <w:rPr>
                <w:rFonts w:ascii="Arial" w:hAnsi="Arial" w:cs="Arial"/>
                <w:sz w:val="20"/>
                <w:szCs w:val="20"/>
                <w:lang w:val="en-GB"/>
              </w:rPr>
              <w:t>i</w:t>
            </w:r>
            <w:r>
              <w:rPr>
                <w:rFonts w:ascii="Arial" w:hAnsi="Arial" w:cs="Arial"/>
                <w:sz w:val="20"/>
                <w:szCs w:val="20"/>
                <w:lang w:val="en-GB"/>
              </w:rPr>
              <w:t>versity. Country wide computations should also take into account the benefits from ecosystem se</w:t>
            </w:r>
            <w:r>
              <w:rPr>
                <w:rFonts w:ascii="Arial" w:hAnsi="Arial" w:cs="Arial"/>
                <w:sz w:val="20"/>
                <w:szCs w:val="20"/>
                <w:lang w:val="en-GB"/>
              </w:rPr>
              <w:t>r</w:t>
            </w:r>
            <w:r>
              <w:rPr>
                <w:rFonts w:ascii="Arial" w:hAnsi="Arial" w:cs="Arial"/>
                <w:sz w:val="20"/>
                <w:szCs w:val="20"/>
                <w:lang w:val="en-GB"/>
              </w:rPr>
              <w:t>vices as well as benefit sharing i</w:t>
            </w:r>
            <w:r>
              <w:rPr>
                <w:rFonts w:ascii="Arial" w:hAnsi="Arial" w:cs="Arial"/>
                <w:sz w:val="20"/>
                <w:szCs w:val="20"/>
                <w:lang w:val="en-GB"/>
              </w:rPr>
              <w:t>n</w:t>
            </w:r>
            <w:r>
              <w:rPr>
                <w:rFonts w:ascii="Arial" w:hAnsi="Arial" w:cs="Arial"/>
                <w:sz w:val="20"/>
                <w:szCs w:val="20"/>
                <w:lang w:val="en-GB"/>
              </w:rPr>
              <w:t>formation if any. Standardised environmental accounting practices in the preparation of statutory financial statements for large industrial enterprises to ensure greater transparency need to be encouraged as suggested by the NEP, 2006.</w:t>
            </w:r>
          </w:p>
          <w:p w:rsidR="001B4D2A" w:rsidRDefault="001B4D2A">
            <w:pPr>
              <w:rPr>
                <w:rFonts w:ascii="Arial" w:hAnsi="Arial" w:cs="Arial"/>
                <w:sz w:val="20"/>
                <w:szCs w:val="20"/>
                <w:lang w:val="en-GB"/>
              </w:rPr>
            </w:pPr>
          </w:p>
          <w:p w:rsidR="001B4D2A" w:rsidRDefault="001B4D2A">
            <w:pPr>
              <w:rPr>
                <w:rFonts w:ascii="Arial" w:hAnsi="Arial" w:cs="Arial"/>
                <w:sz w:val="20"/>
                <w:szCs w:val="20"/>
                <w:lang w:val="en-GB"/>
              </w:rPr>
            </w:pPr>
            <w:r>
              <w:rPr>
                <w:rFonts w:ascii="Arial" w:hAnsi="Arial" w:cs="Arial"/>
                <w:sz w:val="20"/>
                <w:szCs w:val="20"/>
                <w:lang w:val="en-GB"/>
              </w:rPr>
              <w:lastRenderedPageBreak/>
              <w:t>This financial alloc</w:t>
            </w:r>
            <w:r>
              <w:rPr>
                <w:rFonts w:ascii="Arial" w:hAnsi="Arial" w:cs="Arial"/>
                <w:sz w:val="20"/>
                <w:szCs w:val="20"/>
                <w:lang w:val="en-GB"/>
              </w:rPr>
              <w:t>a</w:t>
            </w:r>
            <w:r>
              <w:rPr>
                <w:rFonts w:ascii="Arial" w:hAnsi="Arial" w:cs="Arial"/>
                <w:sz w:val="20"/>
                <w:szCs w:val="20"/>
                <w:lang w:val="en-GB"/>
              </w:rPr>
              <w:t>tion requires priorit</w:t>
            </w:r>
            <w:r>
              <w:rPr>
                <w:rFonts w:ascii="Arial" w:hAnsi="Arial" w:cs="Arial"/>
                <w:sz w:val="20"/>
                <w:szCs w:val="20"/>
                <w:lang w:val="en-GB"/>
              </w:rPr>
              <w:t>i</w:t>
            </w:r>
            <w:r>
              <w:rPr>
                <w:rFonts w:ascii="Arial" w:hAnsi="Arial" w:cs="Arial"/>
                <w:sz w:val="20"/>
                <w:szCs w:val="20"/>
                <w:lang w:val="en-GB"/>
              </w:rPr>
              <w:t>sation based on justifiable scientific criteria (e.g. high d</w:t>
            </w:r>
            <w:r>
              <w:rPr>
                <w:rFonts w:ascii="Arial" w:hAnsi="Arial" w:cs="Arial"/>
                <w:sz w:val="20"/>
                <w:szCs w:val="20"/>
                <w:lang w:val="en-GB"/>
              </w:rPr>
              <w:t>i</w:t>
            </w:r>
            <w:r>
              <w:rPr>
                <w:rFonts w:ascii="Arial" w:hAnsi="Arial" w:cs="Arial"/>
                <w:sz w:val="20"/>
                <w:szCs w:val="20"/>
                <w:lang w:val="en-GB"/>
              </w:rPr>
              <w:t>versity and ende</w:t>
            </w:r>
            <w:r>
              <w:rPr>
                <w:rFonts w:ascii="Arial" w:hAnsi="Arial" w:cs="Arial"/>
                <w:sz w:val="20"/>
                <w:szCs w:val="20"/>
                <w:lang w:val="en-GB"/>
              </w:rPr>
              <w:t>m</w:t>
            </w:r>
            <w:r>
              <w:rPr>
                <w:rFonts w:ascii="Arial" w:hAnsi="Arial" w:cs="Arial"/>
                <w:sz w:val="20"/>
                <w:szCs w:val="20"/>
                <w:lang w:val="en-GB"/>
              </w:rPr>
              <w:t>ism as well as the degree of threat should be used to pr</w:t>
            </w:r>
            <w:r>
              <w:rPr>
                <w:rFonts w:ascii="Arial" w:hAnsi="Arial" w:cs="Arial"/>
                <w:sz w:val="20"/>
                <w:szCs w:val="20"/>
                <w:lang w:val="en-GB"/>
              </w:rPr>
              <w:t>i</w:t>
            </w:r>
            <w:r>
              <w:rPr>
                <w:rFonts w:ascii="Arial" w:hAnsi="Arial" w:cs="Arial"/>
                <w:sz w:val="20"/>
                <w:szCs w:val="20"/>
                <w:lang w:val="en-GB"/>
              </w:rPr>
              <w:t>oritise resource allocation). In addition pr</w:t>
            </w:r>
            <w:r>
              <w:rPr>
                <w:rFonts w:ascii="Arial" w:hAnsi="Arial" w:cs="Arial"/>
                <w:sz w:val="20"/>
                <w:szCs w:val="20"/>
                <w:lang w:val="en-GB"/>
              </w:rPr>
              <w:t>o</w:t>
            </w:r>
            <w:r>
              <w:rPr>
                <w:rFonts w:ascii="Arial" w:hAnsi="Arial" w:cs="Arial"/>
                <w:sz w:val="20"/>
                <w:szCs w:val="20"/>
                <w:lang w:val="en-GB"/>
              </w:rPr>
              <w:t>jects that facilitate f</w:t>
            </w:r>
            <w:r>
              <w:rPr>
                <w:rFonts w:ascii="Arial" w:hAnsi="Arial" w:cs="Arial"/>
                <w:sz w:val="20"/>
                <w:szCs w:val="20"/>
                <w:lang w:val="en-GB"/>
              </w:rPr>
              <w:t>u</w:t>
            </w:r>
            <w:r>
              <w:rPr>
                <w:rFonts w:ascii="Arial" w:hAnsi="Arial" w:cs="Arial"/>
                <w:sz w:val="20"/>
                <w:szCs w:val="20"/>
                <w:lang w:val="en-GB"/>
              </w:rPr>
              <w:t>ture benefit-sharing o</w:t>
            </w:r>
            <w:r>
              <w:rPr>
                <w:rFonts w:ascii="Arial" w:hAnsi="Arial" w:cs="Arial"/>
                <w:sz w:val="20"/>
                <w:szCs w:val="20"/>
                <w:lang w:val="en-GB"/>
              </w:rPr>
              <w:t>p</w:t>
            </w:r>
            <w:r>
              <w:rPr>
                <w:rFonts w:ascii="Arial" w:hAnsi="Arial" w:cs="Arial"/>
                <w:sz w:val="20"/>
                <w:szCs w:val="20"/>
                <w:lang w:val="en-GB"/>
              </w:rPr>
              <w:t xml:space="preserve">tions should be </w:t>
            </w:r>
            <w:r w:rsidR="00F0056A">
              <w:rPr>
                <w:rFonts w:ascii="Arial" w:hAnsi="Arial" w:cs="Arial"/>
                <w:sz w:val="20"/>
                <w:szCs w:val="20"/>
                <w:lang w:val="en-GB"/>
              </w:rPr>
              <w:t>given priority</w:t>
            </w:r>
            <w:r>
              <w:rPr>
                <w:rFonts w:ascii="Arial" w:hAnsi="Arial" w:cs="Arial"/>
                <w:sz w:val="20"/>
                <w:szCs w:val="20"/>
                <w:lang w:val="en-GB"/>
              </w:rPr>
              <w:t>.</w:t>
            </w:r>
          </w:p>
        </w:tc>
        <w:tc>
          <w:tcPr>
            <w:tcW w:w="1186" w:type="dxa"/>
            <w:gridSpan w:val="2"/>
          </w:tcPr>
          <w:p w:rsidR="001B4D2A" w:rsidRDefault="001B4D2A">
            <w:pPr>
              <w:rPr>
                <w:rFonts w:ascii="Arial" w:hAnsi="Arial" w:cs="Arial"/>
                <w:sz w:val="20"/>
                <w:szCs w:val="20"/>
                <w:lang w:val="en-GB"/>
              </w:rPr>
            </w:pPr>
            <w:r>
              <w:rPr>
                <w:rFonts w:ascii="Arial" w:hAnsi="Arial" w:cs="Arial"/>
                <w:sz w:val="20"/>
                <w:szCs w:val="20"/>
                <w:lang w:val="en-GB"/>
              </w:rPr>
              <w:lastRenderedPageBreak/>
              <w:t>Short</w:t>
            </w:r>
          </w:p>
        </w:tc>
        <w:tc>
          <w:tcPr>
            <w:tcW w:w="1440" w:type="dxa"/>
            <w:gridSpan w:val="2"/>
          </w:tcPr>
          <w:p w:rsidR="001B4D2A" w:rsidRDefault="001B4D2A">
            <w:pPr>
              <w:rPr>
                <w:rFonts w:ascii="Arial" w:hAnsi="Arial" w:cs="Arial"/>
                <w:sz w:val="20"/>
                <w:szCs w:val="20"/>
                <w:lang w:val="en-GB"/>
              </w:rPr>
            </w:pPr>
            <w:r>
              <w:rPr>
                <w:rFonts w:ascii="Arial" w:hAnsi="Arial" w:cs="Arial"/>
                <w:sz w:val="20"/>
                <w:szCs w:val="20"/>
                <w:lang w:val="en-GB"/>
              </w:rPr>
              <w:t>MoEF to ove</w:t>
            </w:r>
            <w:r>
              <w:rPr>
                <w:rFonts w:ascii="Arial" w:hAnsi="Arial" w:cs="Arial"/>
                <w:sz w:val="20"/>
                <w:szCs w:val="20"/>
                <w:lang w:val="en-GB"/>
              </w:rPr>
              <w:t>r</w:t>
            </w:r>
            <w:r>
              <w:rPr>
                <w:rFonts w:ascii="Arial" w:hAnsi="Arial" w:cs="Arial"/>
                <w:sz w:val="20"/>
                <w:szCs w:val="20"/>
                <w:lang w:val="en-GB"/>
              </w:rPr>
              <w:t>see this exe</w:t>
            </w:r>
            <w:r>
              <w:rPr>
                <w:rFonts w:ascii="Arial" w:hAnsi="Arial" w:cs="Arial"/>
                <w:sz w:val="20"/>
                <w:szCs w:val="20"/>
                <w:lang w:val="en-GB"/>
              </w:rPr>
              <w:t>r</w:t>
            </w:r>
            <w:r>
              <w:rPr>
                <w:rFonts w:ascii="Arial" w:hAnsi="Arial" w:cs="Arial"/>
                <w:sz w:val="20"/>
                <w:szCs w:val="20"/>
                <w:lang w:val="en-GB"/>
              </w:rPr>
              <w:t>cise with a team of represe</w:t>
            </w:r>
            <w:r>
              <w:rPr>
                <w:rFonts w:ascii="Arial" w:hAnsi="Arial" w:cs="Arial"/>
                <w:sz w:val="20"/>
                <w:szCs w:val="20"/>
                <w:lang w:val="en-GB"/>
              </w:rPr>
              <w:t>n</w:t>
            </w:r>
            <w:r>
              <w:rPr>
                <w:rFonts w:ascii="Arial" w:hAnsi="Arial" w:cs="Arial"/>
                <w:sz w:val="20"/>
                <w:szCs w:val="20"/>
                <w:lang w:val="en-GB"/>
              </w:rPr>
              <w:t>tatives from selected go</w:t>
            </w:r>
            <w:r>
              <w:rPr>
                <w:rFonts w:ascii="Arial" w:hAnsi="Arial" w:cs="Arial"/>
                <w:sz w:val="20"/>
                <w:szCs w:val="20"/>
                <w:lang w:val="en-GB"/>
              </w:rPr>
              <w:t>v</w:t>
            </w:r>
            <w:r>
              <w:rPr>
                <w:rFonts w:ascii="Arial" w:hAnsi="Arial" w:cs="Arial"/>
                <w:sz w:val="20"/>
                <w:szCs w:val="20"/>
                <w:lang w:val="en-GB"/>
              </w:rPr>
              <w:t>ernment and non governme</w:t>
            </w:r>
            <w:r>
              <w:rPr>
                <w:rFonts w:ascii="Arial" w:hAnsi="Arial" w:cs="Arial"/>
                <w:sz w:val="20"/>
                <w:szCs w:val="20"/>
                <w:lang w:val="en-GB"/>
              </w:rPr>
              <w:t>n</w:t>
            </w:r>
            <w:r>
              <w:rPr>
                <w:rFonts w:ascii="Arial" w:hAnsi="Arial" w:cs="Arial"/>
                <w:sz w:val="20"/>
                <w:szCs w:val="20"/>
                <w:lang w:val="en-GB"/>
              </w:rPr>
              <w:t>tal organiz</w:t>
            </w:r>
            <w:r>
              <w:rPr>
                <w:rFonts w:ascii="Arial" w:hAnsi="Arial" w:cs="Arial"/>
                <w:sz w:val="20"/>
                <w:szCs w:val="20"/>
                <w:lang w:val="en-GB"/>
              </w:rPr>
              <w:t>a</w:t>
            </w:r>
            <w:r>
              <w:rPr>
                <w:rFonts w:ascii="Arial" w:hAnsi="Arial" w:cs="Arial"/>
                <w:sz w:val="20"/>
                <w:szCs w:val="20"/>
                <w:lang w:val="en-GB"/>
              </w:rPr>
              <w:t>tions.</w:t>
            </w:r>
          </w:p>
        </w:tc>
        <w:tc>
          <w:tcPr>
            <w:tcW w:w="1800" w:type="dxa"/>
          </w:tcPr>
          <w:p w:rsidR="001B4D2A" w:rsidRDefault="001B4D2A">
            <w:pPr>
              <w:rPr>
                <w:rFonts w:ascii="Arial" w:hAnsi="Arial" w:cs="Arial"/>
                <w:sz w:val="20"/>
                <w:szCs w:val="20"/>
                <w:lang w:val="en-GB"/>
              </w:rPr>
            </w:pPr>
            <w:r>
              <w:rPr>
                <w:rFonts w:ascii="Arial" w:hAnsi="Arial" w:cs="Arial"/>
                <w:sz w:val="20"/>
                <w:szCs w:val="20"/>
                <w:lang w:val="en-GB"/>
              </w:rPr>
              <w:t>Ongoing pr</w:t>
            </w:r>
            <w:r>
              <w:rPr>
                <w:rFonts w:ascii="Arial" w:hAnsi="Arial" w:cs="Arial"/>
                <w:sz w:val="20"/>
                <w:szCs w:val="20"/>
                <w:lang w:val="en-GB"/>
              </w:rPr>
              <w:t>o</w:t>
            </w:r>
            <w:r>
              <w:rPr>
                <w:rFonts w:ascii="Arial" w:hAnsi="Arial" w:cs="Arial"/>
                <w:sz w:val="20"/>
                <w:szCs w:val="20"/>
                <w:lang w:val="en-GB"/>
              </w:rPr>
              <w:t>grammes of the gover</w:t>
            </w:r>
            <w:r>
              <w:rPr>
                <w:rFonts w:ascii="Arial" w:hAnsi="Arial" w:cs="Arial"/>
                <w:sz w:val="20"/>
                <w:szCs w:val="20"/>
                <w:lang w:val="en-GB"/>
              </w:rPr>
              <w:t>n</w:t>
            </w:r>
            <w:r>
              <w:rPr>
                <w:rFonts w:ascii="Arial" w:hAnsi="Arial" w:cs="Arial"/>
                <w:sz w:val="20"/>
                <w:szCs w:val="20"/>
                <w:lang w:val="en-GB"/>
              </w:rPr>
              <w:t>ment can support the evaluation exercise preferably through an all</w:t>
            </w:r>
            <w:r>
              <w:rPr>
                <w:rFonts w:ascii="Arial" w:hAnsi="Arial" w:cs="Arial"/>
                <w:sz w:val="20"/>
                <w:szCs w:val="20"/>
                <w:lang w:val="en-GB"/>
              </w:rPr>
              <w:t>o</w:t>
            </w:r>
            <w:r>
              <w:rPr>
                <w:rFonts w:ascii="Arial" w:hAnsi="Arial" w:cs="Arial"/>
                <w:sz w:val="20"/>
                <w:szCs w:val="20"/>
                <w:lang w:val="en-GB"/>
              </w:rPr>
              <w:t>cation by the Pla</w:t>
            </w:r>
            <w:r>
              <w:rPr>
                <w:rFonts w:ascii="Arial" w:hAnsi="Arial" w:cs="Arial"/>
                <w:sz w:val="20"/>
                <w:szCs w:val="20"/>
                <w:lang w:val="en-GB"/>
              </w:rPr>
              <w:t>n</w:t>
            </w:r>
            <w:r>
              <w:rPr>
                <w:rFonts w:ascii="Arial" w:hAnsi="Arial" w:cs="Arial"/>
                <w:sz w:val="20"/>
                <w:szCs w:val="20"/>
                <w:lang w:val="en-GB"/>
              </w:rPr>
              <w:t>ning Commission to a specific wor</w:t>
            </w:r>
            <w:r>
              <w:rPr>
                <w:rFonts w:ascii="Arial" w:hAnsi="Arial" w:cs="Arial"/>
                <w:sz w:val="20"/>
                <w:szCs w:val="20"/>
                <w:lang w:val="en-GB"/>
              </w:rPr>
              <w:t>k</w:t>
            </w:r>
            <w:r>
              <w:rPr>
                <w:rFonts w:ascii="Arial" w:hAnsi="Arial" w:cs="Arial"/>
                <w:sz w:val="20"/>
                <w:szCs w:val="20"/>
                <w:lang w:val="en-GB"/>
              </w:rPr>
              <w:t>ing group. Additional funds for capacity buil</w:t>
            </w:r>
            <w:r>
              <w:rPr>
                <w:rFonts w:ascii="Arial" w:hAnsi="Arial" w:cs="Arial"/>
                <w:sz w:val="20"/>
                <w:szCs w:val="20"/>
                <w:lang w:val="en-GB"/>
              </w:rPr>
              <w:t>d</w:t>
            </w:r>
            <w:r>
              <w:rPr>
                <w:rFonts w:ascii="Arial" w:hAnsi="Arial" w:cs="Arial"/>
                <w:sz w:val="20"/>
                <w:szCs w:val="20"/>
                <w:lang w:val="en-GB"/>
              </w:rPr>
              <w:t>ing can be sourced from inte</w:t>
            </w:r>
            <w:r>
              <w:rPr>
                <w:rFonts w:ascii="Arial" w:hAnsi="Arial" w:cs="Arial"/>
                <w:sz w:val="20"/>
                <w:szCs w:val="20"/>
                <w:lang w:val="en-GB"/>
              </w:rPr>
              <w:t>r</w:t>
            </w:r>
            <w:r>
              <w:rPr>
                <w:rFonts w:ascii="Arial" w:hAnsi="Arial" w:cs="Arial"/>
                <w:sz w:val="20"/>
                <w:szCs w:val="20"/>
                <w:lang w:val="en-GB"/>
              </w:rPr>
              <w:t>national organis</w:t>
            </w:r>
            <w:r>
              <w:rPr>
                <w:rFonts w:ascii="Arial" w:hAnsi="Arial" w:cs="Arial"/>
                <w:sz w:val="20"/>
                <w:szCs w:val="20"/>
                <w:lang w:val="en-GB"/>
              </w:rPr>
              <w:t>a</w:t>
            </w:r>
            <w:r>
              <w:rPr>
                <w:rFonts w:ascii="Arial" w:hAnsi="Arial" w:cs="Arial"/>
                <w:sz w:val="20"/>
                <w:szCs w:val="20"/>
                <w:lang w:val="en-GB"/>
              </w:rPr>
              <w:t>tions such as the UNDP. NGOs and ind</w:t>
            </w:r>
            <w:r>
              <w:rPr>
                <w:rFonts w:ascii="Arial" w:hAnsi="Arial" w:cs="Arial"/>
                <w:sz w:val="20"/>
                <w:szCs w:val="20"/>
                <w:lang w:val="en-GB"/>
              </w:rPr>
              <w:t>i</w:t>
            </w:r>
            <w:r>
              <w:rPr>
                <w:rFonts w:ascii="Arial" w:hAnsi="Arial" w:cs="Arial"/>
                <w:sz w:val="20"/>
                <w:szCs w:val="20"/>
                <w:lang w:val="en-GB"/>
              </w:rPr>
              <w:t>viduals can focus on private fun</w:t>
            </w:r>
            <w:r>
              <w:rPr>
                <w:rFonts w:ascii="Arial" w:hAnsi="Arial" w:cs="Arial"/>
                <w:sz w:val="20"/>
                <w:szCs w:val="20"/>
                <w:lang w:val="en-GB"/>
              </w:rPr>
              <w:t>d</w:t>
            </w:r>
            <w:r>
              <w:rPr>
                <w:rFonts w:ascii="Arial" w:hAnsi="Arial" w:cs="Arial"/>
                <w:sz w:val="20"/>
                <w:szCs w:val="20"/>
                <w:lang w:val="en-GB"/>
              </w:rPr>
              <w:t>ing agencies and philanthropic o</w:t>
            </w:r>
            <w:r>
              <w:rPr>
                <w:rFonts w:ascii="Arial" w:hAnsi="Arial" w:cs="Arial"/>
                <w:sz w:val="20"/>
                <w:szCs w:val="20"/>
                <w:lang w:val="en-GB"/>
              </w:rPr>
              <w:t>r</w:t>
            </w:r>
            <w:r>
              <w:rPr>
                <w:rFonts w:ascii="Arial" w:hAnsi="Arial" w:cs="Arial"/>
                <w:sz w:val="20"/>
                <w:szCs w:val="20"/>
                <w:lang w:val="en-GB"/>
              </w:rPr>
              <w:t>ganisations for funds (e</w:t>
            </w:r>
            <w:r>
              <w:rPr>
                <w:rFonts w:ascii="Arial" w:hAnsi="Arial" w:cs="Arial"/>
                <w:sz w:val="20"/>
                <w:szCs w:val="20"/>
                <w:lang w:val="en-GB"/>
              </w:rPr>
              <w:t>s</w:t>
            </w:r>
            <w:r>
              <w:rPr>
                <w:rFonts w:ascii="Arial" w:hAnsi="Arial" w:cs="Arial"/>
                <w:sz w:val="20"/>
                <w:szCs w:val="20"/>
                <w:lang w:val="en-GB"/>
              </w:rPr>
              <w:t>pecially for f</w:t>
            </w:r>
            <w:r>
              <w:rPr>
                <w:rFonts w:ascii="Arial" w:hAnsi="Arial" w:cs="Arial"/>
                <w:sz w:val="20"/>
                <w:szCs w:val="20"/>
                <w:lang w:val="en-GB"/>
              </w:rPr>
              <w:t>o</w:t>
            </w:r>
            <w:r>
              <w:rPr>
                <w:rFonts w:ascii="Arial" w:hAnsi="Arial" w:cs="Arial"/>
                <w:sz w:val="20"/>
                <w:szCs w:val="20"/>
                <w:lang w:val="en-GB"/>
              </w:rPr>
              <w:t>cal species, regions and thematic a</w:t>
            </w:r>
            <w:r>
              <w:rPr>
                <w:rFonts w:ascii="Arial" w:hAnsi="Arial" w:cs="Arial"/>
                <w:sz w:val="20"/>
                <w:szCs w:val="20"/>
                <w:lang w:val="en-GB"/>
              </w:rPr>
              <w:t>r</w:t>
            </w:r>
            <w:r>
              <w:rPr>
                <w:rFonts w:ascii="Arial" w:hAnsi="Arial" w:cs="Arial"/>
                <w:sz w:val="20"/>
                <w:szCs w:val="20"/>
                <w:lang w:val="en-GB"/>
              </w:rPr>
              <w:t xml:space="preserve">eas).  </w:t>
            </w:r>
          </w:p>
        </w:tc>
      </w:tr>
      <w:tr w:rsidR="001B4D2A">
        <w:tc>
          <w:tcPr>
            <w:tcW w:w="14148" w:type="dxa"/>
            <w:gridSpan w:val="13"/>
          </w:tcPr>
          <w:p w:rsidR="001B4D2A" w:rsidRDefault="001B4D2A">
            <w:pPr>
              <w:jc w:val="center"/>
              <w:rPr>
                <w:rFonts w:ascii="Arial" w:hAnsi="Arial" w:cs="Arial"/>
                <w:b/>
                <w:sz w:val="20"/>
                <w:szCs w:val="20"/>
                <w:lang w:val="en-GB"/>
              </w:rPr>
            </w:pPr>
            <w:r>
              <w:rPr>
                <w:rFonts w:ascii="Arial" w:hAnsi="Arial" w:cs="Arial"/>
                <w:b/>
                <w:sz w:val="20"/>
                <w:szCs w:val="20"/>
                <w:lang w:val="en-GB"/>
              </w:rPr>
              <w:lastRenderedPageBreak/>
              <w:t>CONVENTION REQUIREMENT: 1</w:t>
            </w:r>
            <w:r w:rsidR="00F057F4">
              <w:rPr>
                <w:rFonts w:ascii="Arial" w:hAnsi="Arial" w:cs="Arial"/>
                <w:b/>
                <w:sz w:val="20"/>
                <w:szCs w:val="20"/>
                <w:lang w:val="en-GB"/>
              </w:rPr>
              <w:t>1</w:t>
            </w:r>
          </w:p>
          <w:p w:rsidR="001B4D2A" w:rsidRDefault="001B4D2A">
            <w:pPr>
              <w:jc w:val="center"/>
              <w:rPr>
                <w:rFonts w:ascii="Arial" w:hAnsi="Arial" w:cs="Arial"/>
                <w:b/>
                <w:sz w:val="26"/>
                <w:szCs w:val="26"/>
                <w:lang w:val="en-GB"/>
              </w:rPr>
            </w:pPr>
            <w:r>
              <w:rPr>
                <w:rFonts w:ascii="Arial" w:hAnsi="Arial" w:cs="Arial"/>
                <w:b/>
                <w:sz w:val="26"/>
                <w:szCs w:val="26"/>
                <w:lang w:val="en-GB"/>
              </w:rPr>
              <w:t>Raising Understanding and Awareness</w:t>
            </w:r>
          </w:p>
          <w:p w:rsidR="00A23A7F" w:rsidRDefault="00A23A7F">
            <w:pPr>
              <w:rPr>
                <w:rFonts w:ascii="Arial" w:hAnsi="Arial" w:cs="Arial"/>
                <w:b/>
                <w:sz w:val="20"/>
                <w:szCs w:val="20"/>
                <w:lang w:val="en-GB"/>
              </w:rPr>
            </w:pPr>
          </w:p>
          <w:p w:rsidR="001B4D2A" w:rsidRDefault="001B4D2A">
            <w:pPr>
              <w:rPr>
                <w:rFonts w:ascii="Arial" w:hAnsi="Arial" w:cs="Arial"/>
                <w:b/>
                <w:sz w:val="20"/>
                <w:szCs w:val="20"/>
                <w:lang w:val="en-GB"/>
              </w:rPr>
            </w:pPr>
            <w:r>
              <w:rPr>
                <w:rFonts w:ascii="Arial" w:hAnsi="Arial" w:cs="Arial"/>
                <w:b/>
                <w:sz w:val="20"/>
                <w:szCs w:val="20"/>
                <w:lang w:val="en-GB"/>
              </w:rPr>
              <w:t>CAPACITY STATUS &amp; STRENGTHS:</w:t>
            </w:r>
          </w:p>
          <w:p w:rsidR="001B4D2A" w:rsidRDefault="001B4D2A">
            <w:pPr>
              <w:rPr>
                <w:rFonts w:ascii="Arial" w:hAnsi="Arial" w:cs="Arial"/>
                <w:b/>
                <w:lang w:val="en-GB"/>
              </w:rPr>
            </w:pPr>
          </w:p>
          <w:p w:rsidR="001B4D2A" w:rsidRDefault="001B4D2A">
            <w:pPr>
              <w:spacing w:after="120"/>
              <w:rPr>
                <w:rFonts w:ascii="Arial" w:hAnsi="Arial" w:cs="Arial"/>
                <w:sz w:val="20"/>
                <w:szCs w:val="20"/>
                <w:lang w:val="en-GB"/>
              </w:rPr>
            </w:pPr>
            <w:r>
              <w:rPr>
                <w:rFonts w:ascii="Arial" w:hAnsi="Arial" w:cs="Arial"/>
                <w:sz w:val="20"/>
                <w:szCs w:val="20"/>
                <w:lang w:val="en-GB"/>
              </w:rPr>
              <w:t>Conservation and sustainable use of biodiversity is one of the thrust areas of the Government for public education and awareness. MoEF interacts actively with the Ministry of Human Resource Development</w:t>
            </w:r>
            <w:r w:rsidR="00A963BA">
              <w:rPr>
                <w:rFonts w:ascii="Arial" w:hAnsi="Arial" w:cs="Arial"/>
                <w:sz w:val="20"/>
                <w:szCs w:val="20"/>
                <w:lang w:val="en-GB"/>
              </w:rPr>
              <w:t xml:space="preserve">, University Grants Commission, </w:t>
            </w:r>
            <w:r>
              <w:rPr>
                <w:rFonts w:ascii="Arial" w:hAnsi="Arial" w:cs="Arial"/>
                <w:sz w:val="20"/>
                <w:szCs w:val="20"/>
                <w:lang w:val="en-GB"/>
              </w:rPr>
              <w:t>National Council for Educational Research and Training, the All India Council for Technical Education and State Education Departments, for integration of content related to environmental concepts and issues in the curricula of schools and colleges. The MoEF has been managing the National Environmental Awareness Ca</w:t>
            </w:r>
            <w:r>
              <w:rPr>
                <w:rFonts w:ascii="Arial" w:hAnsi="Arial" w:cs="Arial"/>
                <w:sz w:val="20"/>
                <w:szCs w:val="20"/>
                <w:lang w:val="en-GB"/>
              </w:rPr>
              <w:t>m</w:t>
            </w:r>
            <w:r>
              <w:rPr>
                <w:rFonts w:ascii="Arial" w:hAnsi="Arial" w:cs="Arial"/>
                <w:sz w:val="20"/>
                <w:szCs w:val="20"/>
                <w:lang w:val="en-GB"/>
              </w:rPr>
              <w:t xml:space="preserve">paign (NEAC) that involves over 7,500 NGOs across the country. Environment Studies has been introduced as a mandatory subject in schools and colleges in </w:t>
            </w:r>
            <w:smartTag w:uri="urn:schemas-microsoft-com:office:smarttags" w:element="place">
              <w:smartTag w:uri="urn:schemas-microsoft-com:office:smarttags" w:element="country-region">
                <w:r>
                  <w:rPr>
                    <w:rFonts w:ascii="Arial" w:hAnsi="Arial" w:cs="Arial"/>
                    <w:sz w:val="20"/>
                    <w:szCs w:val="20"/>
                    <w:lang w:val="en-GB"/>
                  </w:rPr>
                  <w:t>India</w:t>
                </w:r>
              </w:smartTag>
            </w:smartTag>
            <w:r>
              <w:rPr>
                <w:rFonts w:ascii="Arial" w:hAnsi="Arial" w:cs="Arial"/>
                <w:sz w:val="20"/>
                <w:szCs w:val="20"/>
                <w:lang w:val="en-GB"/>
              </w:rPr>
              <w:t>. In the area of formal education, the National Policy on Education, 1986 stresses on creating consciousness about the environment including biological diversity.  MoEF has taken initiatives to generate awareness regarding the need to conserve and sustainably utilize biological resources through mass media such as TV, radio and the press.</w:t>
            </w:r>
          </w:p>
          <w:p w:rsidR="00A963BA" w:rsidRDefault="00A963BA">
            <w:pPr>
              <w:spacing w:after="120"/>
              <w:rPr>
                <w:rFonts w:ascii="Arial" w:hAnsi="Arial" w:cs="Arial"/>
                <w:sz w:val="20"/>
                <w:szCs w:val="20"/>
                <w:lang w:val="en-GB"/>
              </w:rPr>
            </w:pPr>
            <w:r>
              <w:rPr>
                <w:rFonts w:ascii="Arial" w:hAnsi="Arial" w:cs="Arial"/>
                <w:sz w:val="20"/>
                <w:szCs w:val="20"/>
                <w:lang w:val="en-GB"/>
              </w:rPr>
              <w:t xml:space="preserve">The Indian Council of Forestry Research and Education (ICFRE) is the premier organization which imparts education, creates awareness and undertakes research and extension activities on forestry and environmental issues, through its institutes located in various regions of the country. The Indian Institute of </w:t>
            </w:r>
            <w:smartTag w:uri="urn:schemas-microsoft-com:office:smarttags" w:element="place">
              <w:r>
                <w:rPr>
                  <w:rFonts w:ascii="Arial" w:hAnsi="Arial" w:cs="Arial"/>
                  <w:sz w:val="20"/>
                  <w:szCs w:val="20"/>
                  <w:lang w:val="en-GB"/>
                </w:rPr>
                <w:t>Forest</w:t>
              </w:r>
            </w:smartTag>
            <w:r>
              <w:rPr>
                <w:rFonts w:ascii="Arial" w:hAnsi="Arial" w:cs="Arial"/>
                <w:sz w:val="20"/>
                <w:szCs w:val="20"/>
                <w:lang w:val="en-GB"/>
              </w:rPr>
              <w:t xml:space="preserve"> Management imparts education and training in forest management. The Wildlife Institute of India imparts training on wildlife management and undertakes research on various related issues. The National Museum of Natural History is devoted to environment education and creation of conservation awareness among public through exhibit gallaries, mobile museums, discovery rooms and various other activities. </w:t>
            </w:r>
          </w:p>
          <w:p w:rsidR="001B4D2A" w:rsidRDefault="001B4D2A">
            <w:pPr>
              <w:spacing w:after="120"/>
              <w:rPr>
                <w:rFonts w:ascii="Arial" w:hAnsi="Arial" w:cs="Arial"/>
                <w:sz w:val="20"/>
                <w:szCs w:val="20"/>
                <w:lang w:val="en-GB"/>
              </w:rPr>
            </w:pPr>
            <w:r>
              <w:rPr>
                <w:rFonts w:ascii="Arial" w:hAnsi="Arial" w:cs="Arial"/>
                <w:sz w:val="20"/>
                <w:szCs w:val="20"/>
                <w:lang w:val="en-GB"/>
              </w:rPr>
              <w:t>MoEF has established Centres of Excellence in EE. Centre for Environmental Education (CEE) is the premier organ</w:t>
            </w:r>
            <w:r>
              <w:rPr>
                <w:rFonts w:ascii="Arial" w:hAnsi="Arial" w:cs="Arial"/>
                <w:sz w:val="20"/>
                <w:szCs w:val="20"/>
                <w:lang w:val="en-GB"/>
              </w:rPr>
              <w:t>i</w:t>
            </w:r>
            <w:r>
              <w:rPr>
                <w:rFonts w:ascii="Arial" w:hAnsi="Arial" w:cs="Arial"/>
                <w:sz w:val="20"/>
                <w:szCs w:val="20"/>
                <w:lang w:val="en-GB"/>
              </w:rPr>
              <w:t>sation in the country dealing with public education and awareness of environment. The ENVIS, an open-access information network (currently with 72 ce</w:t>
            </w:r>
            <w:r>
              <w:rPr>
                <w:rFonts w:ascii="Arial" w:hAnsi="Arial" w:cs="Arial"/>
                <w:sz w:val="20"/>
                <w:szCs w:val="20"/>
                <w:lang w:val="en-GB"/>
              </w:rPr>
              <w:t>n</w:t>
            </w:r>
            <w:r>
              <w:rPr>
                <w:rFonts w:ascii="Arial" w:hAnsi="Arial" w:cs="Arial"/>
                <w:sz w:val="20"/>
                <w:szCs w:val="20"/>
                <w:lang w:val="en-GB"/>
              </w:rPr>
              <w:t>tres) has been established for various thematic areas. The pre</w:t>
            </w:r>
            <w:r>
              <w:rPr>
                <w:rFonts w:ascii="Arial" w:hAnsi="Arial" w:cs="Arial"/>
                <w:sz w:val="20"/>
                <w:szCs w:val="20"/>
                <w:lang w:val="en-GB"/>
              </w:rPr>
              <w:t>s</w:t>
            </w:r>
            <w:r>
              <w:rPr>
                <w:rFonts w:ascii="Arial" w:hAnsi="Arial" w:cs="Arial"/>
                <w:sz w:val="20"/>
                <w:szCs w:val="20"/>
                <w:lang w:val="en-GB"/>
              </w:rPr>
              <w:t xml:space="preserve">ence of about 275 zoos, aquaria, and safari and deer parks in the country under the jurisdiction of CZA is major capacity strength of the existing infrastructure in conservation education. The role of NGOs in public education and awareness of forest, aquatic and marine biodiversity conservation is quite exemplary in </w:t>
            </w:r>
            <w:smartTag w:uri="urn:schemas-microsoft-com:office:smarttags" w:element="place">
              <w:smartTag w:uri="urn:schemas-microsoft-com:office:smarttags" w:element="country-region">
                <w:r>
                  <w:rPr>
                    <w:rFonts w:ascii="Arial" w:hAnsi="Arial" w:cs="Arial"/>
                    <w:sz w:val="20"/>
                    <w:szCs w:val="20"/>
                    <w:lang w:val="en-GB"/>
                  </w:rPr>
                  <w:t>India</w:t>
                </w:r>
              </w:smartTag>
            </w:smartTag>
            <w:r>
              <w:rPr>
                <w:rFonts w:ascii="Arial" w:hAnsi="Arial" w:cs="Arial"/>
                <w:sz w:val="20"/>
                <w:szCs w:val="20"/>
                <w:lang w:val="en-GB"/>
              </w:rPr>
              <w:t>, often complementing go</w:t>
            </w:r>
            <w:r>
              <w:rPr>
                <w:rFonts w:ascii="Arial" w:hAnsi="Arial" w:cs="Arial"/>
                <w:sz w:val="20"/>
                <w:szCs w:val="20"/>
                <w:lang w:val="en-GB"/>
              </w:rPr>
              <w:t>v</w:t>
            </w:r>
            <w:r>
              <w:rPr>
                <w:rFonts w:ascii="Arial" w:hAnsi="Arial" w:cs="Arial"/>
                <w:sz w:val="20"/>
                <w:szCs w:val="20"/>
                <w:lang w:val="en-GB"/>
              </w:rPr>
              <w:t>ernmental efforts.</w:t>
            </w:r>
          </w:p>
        </w:tc>
      </w:tr>
      <w:tr w:rsidR="001B4D2A">
        <w:tc>
          <w:tcPr>
            <w:tcW w:w="1972" w:type="dxa"/>
            <w:gridSpan w:val="2"/>
          </w:tcPr>
          <w:p w:rsidR="001B4D2A" w:rsidRDefault="001B4D2A">
            <w:pPr>
              <w:jc w:val="center"/>
              <w:rPr>
                <w:rFonts w:ascii="Arial" w:hAnsi="Arial" w:cs="Arial"/>
                <w:b/>
                <w:sz w:val="20"/>
                <w:szCs w:val="20"/>
                <w:lang w:val="en-GB"/>
              </w:rPr>
            </w:pPr>
            <w:r>
              <w:rPr>
                <w:rFonts w:ascii="Arial" w:hAnsi="Arial" w:cs="Arial"/>
                <w:b/>
                <w:sz w:val="20"/>
                <w:szCs w:val="20"/>
                <w:lang w:val="en-GB"/>
              </w:rPr>
              <w:t>Capacity Gaps</w:t>
            </w:r>
          </w:p>
        </w:tc>
        <w:tc>
          <w:tcPr>
            <w:tcW w:w="4064" w:type="dxa"/>
            <w:gridSpan w:val="3"/>
          </w:tcPr>
          <w:p w:rsidR="001B4D2A" w:rsidRDefault="001B4D2A">
            <w:pPr>
              <w:jc w:val="center"/>
              <w:rPr>
                <w:rFonts w:ascii="Arial" w:hAnsi="Arial" w:cs="Arial"/>
                <w:b/>
                <w:sz w:val="20"/>
                <w:szCs w:val="20"/>
                <w:lang w:val="en-GB"/>
              </w:rPr>
            </w:pPr>
            <w:r>
              <w:rPr>
                <w:rFonts w:ascii="Arial" w:hAnsi="Arial" w:cs="Arial"/>
                <w:b/>
                <w:sz w:val="20"/>
                <w:szCs w:val="20"/>
                <w:lang w:val="en-GB"/>
              </w:rPr>
              <w:t>Brief Description of Capacity Gaps</w:t>
            </w:r>
          </w:p>
        </w:tc>
        <w:tc>
          <w:tcPr>
            <w:tcW w:w="928" w:type="dxa"/>
          </w:tcPr>
          <w:p w:rsidR="001B4D2A" w:rsidRDefault="001B4D2A">
            <w:pPr>
              <w:jc w:val="center"/>
              <w:rPr>
                <w:rFonts w:ascii="Arial" w:hAnsi="Arial" w:cs="Arial"/>
                <w:b/>
                <w:sz w:val="20"/>
                <w:szCs w:val="20"/>
                <w:lang w:val="en-GB"/>
              </w:rPr>
            </w:pPr>
            <w:r>
              <w:rPr>
                <w:rFonts w:ascii="Arial" w:hAnsi="Arial" w:cs="Arial"/>
                <w:b/>
                <w:sz w:val="20"/>
                <w:szCs w:val="20"/>
                <w:lang w:val="en-GB"/>
              </w:rPr>
              <w:t>Priority</w:t>
            </w:r>
          </w:p>
        </w:tc>
        <w:tc>
          <w:tcPr>
            <w:tcW w:w="2758" w:type="dxa"/>
            <w:gridSpan w:val="2"/>
          </w:tcPr>
          <w:p w:rsidR="001B4D2A" w:rsidRDefault="001B4D2A">
            <w:pPr>
              <w:jc w:val="center"/>
              <w:rPr>
                <w:rFonts w:ascii="Arial" w:hAnsi="Arial" w:cs="Arial"/>
                <w:b/>
                <w:sz w:val="20"/>
                <w:szCs w:val="20"/>
                <w:lang w:val="en-GB"/>
              </w:rPr>
            </w:pPr>
            <w:r>
              <w:rPr>
                <w:rFonts w:ascii="Arial" w:hAnsi="Arial" w:cs="Arial"/>
                <w:b/>
                <w:sz w:val="20"/>
                <w:szCs w:val="20"/>
                <w:lang w:val="en-GB"/>
              </w:rPr>
              <w:t>Capacity Development Action</w:t>
            </w:r>
          </w:p>
        </w:tc>
        <w:tc>
          <w:tcPr>
            <w:tcW w:w="1186" w:type="dxa"/>
            <w:gridSpan w:val="2"/>
          </w:tcPr>
          <w:p w:rsidR="001B4D2A" w:rsidRDefault="001B4D2A">
            <w:pPr>
              <w:jc w:val="center"/>
              <w:rPr>
                <w:rFonts w:ascii="Arial" w:hAnsi="Arial" w:cs="Arial"/>
                <w:b/>
                <w:sz w:val="20"/>
                <w:szCs w:val="20"/>
                <w:lang w:val="en-GB"/>
              </w:rPr>
            </w:pPr>
            <w:r>
              <w:rPr>
                <w:rFonts w:ascii="Arial" w:hAnsi="Arial" w:cs="Arial"/>
                <w:b/>
                <w:sz w:val="20"/>
                <w:szCs w:val="20"/>
                <w:lang w:val="en-GB"/>
              </w:rPr>
              <w:t>Time</w:t>
            </w:r>
          </w:p>
        </w:tc>
        <w:tc>
          <w:tcPr>
            <w:tcW w:w="1440" w:type="dxa"/>
            <w:gridSpan w:val="2"/>
          </w:tcPr>
          <w:p w:rsidR="001B4D2A" w:rsidRDefault="001B4D2A">
            <w:pPr>
              <w:jc w:val="center"/>
              <w:rPr>
                <w:rFonts w:ascii="Arial" w:hAnsi="Arial" w:cs="Arial"/>
                <w:b/>
                <w:sz w:val="20"/>
                <w:szCs w:val="20"/>
                <w:lang w:val="en-GB"/>
              </w:rPr>
            </w:pPr>
            <w:r>
              <w:rPr>
                <w:rFonts w:ascii="Arial" w:hAnsi="Arial" w:cs="Arial"/>
                <w:b/>
                <w:sz w:val="20"/>
                <w:szCs w:val="20"/>
                <w:lang w:val="en-GB"/>
              </w:rPr>
              <w:t>Target Institutions</w:t>
            </w:r>
          </w:p>
        </w:tc>
        <w:tc>
          <w:tcPr>
            <w:tcW w:w="1800" w:type="dxa"/>
          </w:tcPr>
          <w:p w:rsidR="001B4D2A" w:rsidRDefault="001B4D2A">
            <w:pPr>
              <w:jc w:val="center"/>
              <w:rPr>
                <w:rFonts w:ascii="Arial" w:hAnsi="Arial" w:cs="Arial"/>
                <w:b/>
                <w:sz w:val="20"/>
                <w:szCs w:val="20"/>
                <w:lang w:val="en-GB"/>
              </w:rPr>
            </w:pPr>
            <w:r>
              <w:rPr>
                <w:rFonts w:ascii="Arial" w:hAnsi="Arial" w:cs="Arial"/>
                <w:b/>
                <w:sz w:val="20"/>
                <w:szCs w:val="20"/>
                <w:lang w:val="en-GB"/>
              </w:rPr>
              <w:t>Financial System</w:t>
            </w:r>
          </w:p>
        </w:tc>
      </w:tr>
      <w:tr w:rsidR="00A963BA">
        <w:tc>
          <w:tcPr>
            <w:tcW w:w="1972" w:type="dxa"/>
            <w:gridSpan w:val="2"/>
          </w:tcPr>
          <w:p w:rsidR="00A963BA" w:rsidRDefault="00A963BA">
            <w:pPr>
              <w:rPr>
                <w:rFonts w:ascii="Arial" w:hAnsi="Arial" w:cs="Arial"/>
                <w:sz w:val="20"/>
                <w:szCs w:val="20"/>
                <w:lang w:val="en-GB"/>
              </w:rPr>
            </w:pPr>
            <w:r>
              <w:rPr>
                <w:rFonts w:ascii="Arial" w:hAnsi="Arial" w:cs="Arial"/>
                <w:sz w:val="20"/>
                <w:szCs w:val="20"/>
                <w:lang w:val="en-GB"/>
              </w:rPr>
              <w:t xml:space="preserve">Human resource development for scientific </w:t>
            </w:r>
            <w:r>
              <w:rPr>
                <w:rFonts w:ascii="Arial" w:hAnsi="Arial" w:cs="Arial"/>
                <w:sz w:val="20"/>
                <w:szCs w:val="20"/>
                <w:lang w:val="en-GB"/>
              </w:rPr>
              <w:lastRenderedPageBreak/>
              <w:t xml:space="preserve">management of biodiversity </w:t>
            </w:r>
            <w:r w:rsidR="005F4E42">
              <w:rPr>
                <w:rFonts w:ascii="Arial" w:hAnsi="Arial" w:cs="Arial"/>
                <w:sz w:val="20"/>
                <w:szCs w:val="20"/>
                <w:lang w:val="en-GB"/>
              </w:rPr>
              <w:t>needs to be strengthened</w:t>
            </w:r>
          </w:p>
        </w:tc>
        <w:tc>
          <w:tcPr>
            <w:tcW w:w="4064" w:type="dxa"/>
            <w:gridSpan w:val="3"/>
          </w:tcPr>
          <w:p w:rsidR="00A963BA" w:rsidRDefault="005F4E42">
            <w:pPr>
              <w:rPr>
                <w:rFonts w:ascii="Arial" w:hAnsi="Arial" w:cs="Arial"/>
                <w:sz w:val="20"/>
                <w:szCs w:val="20"/>
                <w:lang w:val="en-GB"/>
              </w:rPr>
            </w:pPr>
            <w:r>
              <w:rPr>
                <w:rFonts w:ascii="Arial" w:hAnsi="Arial" w:cs="Arial"/>
                <w:sz w:val="20"/>
                <w:szCs w:val="20"/>
                <w:lang w:val="en-GB"/>
              </w:rPr>
              <w:lastRenderedPageBreak/>
              <w:t xml:space="preserve">This gap is there because of inadequate infrastructure for research and development, shortage of organizations </w:t>
            </w:r>
            <w:r>
              <w:rPr>
                <w:rFonts w:ascii="Arial" w:hAnsi="Arial" w:cs="Arial"/>
                <w:sz w:val="20"/>
                <w:szCs w:val="20"/>
                <w:lang w:val="en-GB"/>
              </w:rPr>
              <w:lastRenderedPageBreak/>
              <w:t>capable of imparting technical skills (keeping in view the emerging challenges) for various stakeholders.</w:t>
            </w:r>
          </w:p>
          <w:p w:rsidR="005F4E42" w:rsidRDefault="005F4E42">
            <w:pPr>
              <w:rPr>
                <w:rFonts w:ascii="Arial" w:hAnsi="Arial" w:cs="Arial"/>
                <w:sz w:val="20"/>
                <w:szCs w:val="20"/>
                <w:lang w:val="en-GB"/>
              </w:rPr>
            </w:pPr>
          </w:p>
          <w:p w:rsidR="005F4E42" w:rsidRDefault="005F4E42">
            <w:pPr>
              <w:rPr>
                <w:rFonts w:ascii="Arial" w:hAnsi="Arial" w:cs="Arial"/>
                <w:sz w:val="20"/>
                <w:szCs w:val="20"/>
                <w:lang w:val="en-GB"/>
              </w:rPr>
            </w:pPr>
            <w:r>
              <w:rPr>
                <w:rFonts w:ascii="Arial" w:hAnsi="Arial" w:cs="Arial"/>
                <w:sz w:val="20"/>
                <w:szCs w:val="20"/>
                <w:lang w:val="en-GB"/>
              </w:rPr>
              <w:t>There are a number of Ministries/ Departments, agencies, and organizations which are supporting research relating to biodiversity. Coordination among these organizations needs to be enhanced. There is also a need to effectively integrate findings of research projects into policy making and implementation of programs.</w:t>
            </w:r>
          </w:p>
        </w:tc>
        <w:tc>
          <w:tcPr>
            <w:tcW w:w="928" w:type="dxa"/>
          </w:tcPr>
          <w:p w:rsidR="00A963BA" w:rsidRDefault="005F4E42">
            <w:pPr>
              <w:rPr>
                <w:rFonts w:ascii="Arial" w:hAnsi="Arial" w:cs="Arial"/>
                <w:sz w:val="20"/>
                <w:szCs w:val="20"/>
                <w:lang w:val="en-GB"/>
              </w:rPr>
            </w:pPr>
            <w:r>
              <w:rPr>
                <w:rFonts w:ascii="Arial" w:hAnsi="Arial" w:cs="Arial"/>
                <w:sz w:val="20"/>
                <w:szCs w:val="20"/>
                <w:lang w:val="en-GB"/>
              </w:rPr>
              <w:lastRenderedPageBreak/>
              <w:t>High</w:t>
            </w:r>
          </w:p>
        </w:tc>
        <w:tc>
          <w:tcPr>
            <w:tcW w:w="2758" w:type="dxa"/>
            <w:gridSpan w:val="2"/>
          </w:tcPr>
          <w:p w:rsidR="00A963BA" w:rsidRDefault="005F4E42">
            <w:pPr>
              <w:rPr>
                <w:rFonts w:ascii="Arial" w:hAnsi="Arial" w:cs="Arial"/>
                <w:sz w:val="20"/>
                <w:szCs w:val="20"/>
                <w:lang w:val="en-GB"/>
              </w:rPr>
            </w:pPr>
            <w:r>
              <w:rPr>
                <w:rFonts w:ascii="Arial" w:hAnsi="Arial" w:cs="Arial"/>
                <w:sz w:val="20"/>
                <w:szCs w:val="20"/>
                <w:lang w:val="en-GB"/>
              </w:rPr>
              <w:t xml:space="preserve">The current efforts needs to be strengthened to highlight the importance of </w:t>
            </w:r>
            <w:r>
              <w:rPr>
                <w:rFonts w:ascii="Arial" w:hAnsi="Arial" w:cs="Arial"/>
                <w:sz w:val="20"/>
                <w:szCs w:val="20"/>
                <w:lang w:val="en-GB"/>
              </w:rPr>
              <w:lastRenderedPageBreak/>
              <w:t>conservation and sustainable use of biodiversity especially focusing on new and emerging issues such as bio-safety, invasive alien species, climate change and bio-fuels. There is a need to look at the profile of ongoing education, training and extension programs to lay directed focus on biodiversity conservation.</w:t>
            </w:r>
          </w:p>
          <w:p w:rsidR="005F4E42" w:rsidRDefault="005F4E42">
            <w:pPr>
              <w:rPr>
                <w:rFonts w:ascii="Arial" w:hAnsi="Arial" w:cs="Arial"/>
                <w:sz w:val="20"/>
                <w:szCs w:val="20"/>
                <w:lang w:val="en-GB"/>
              </w:rPr>
            </w:pPr>
          </w:p>
          <w:p w:rsidR="005F4E42" w:rsidRDefault="005F4E42">
            <w:pPr>
              <w:rPr>
                <w:rFonts w:ascii="Arial" w:hAnsi="Arial" w:cs="Arial"/>
                <w:sz w:val="20"/>
                <w:szCs w:val="20"/>
                <w:lang w:val="en-GB"/>
              </w:rPr>
            </w:pPr>
            <w:r>
              <w:rPr>
                <w:rFonts w:ascii="Arial" w:hAnsi="Arial" w:cs="Arial"/>
                <w:sz w:val="20"/>
                <w:szCs w:val="20"/>
                <w:lang w:val="en-GB"/>
              </w:rPr>
              <w:t>There is a need for capacity building in the field of livelihood diversification opportunities for local communities to meet their economic needs compatible with ecological sustainability.</w:t>
            </w:r>
          </w:p>
          <w:p w:rsidR="005F4E42" w:rsidRDefault="005F4E42">
            <w:pPr>
              <w:rPr>
                <w:rFonts w:ascii="Arial" w:hAnsi="Arial" w:cs="Arial"/>
                <w:sz w:val="20"/>
                <w:szCs w:val="20"/>
                <w:lang w:val="en-GB"/>
              </w:rPr>
            </w:pPr>
          </w:p>
          <w:p w:rsidR="005F4E42" w:rsidRDefault="005F4E42">
            <w:pPr>
              <w:rPr>
                <w:rFonts w:ascii="Arial" w:hAnsi="Arial" w:cs="Arial"/>
                <w:sz w:val="20"/>
                <w:szCs w:val="20"/>
                <w:lang w:val="en-GB"/>
              </w:rPr>
            </w:pPr>
            <w:r>
              <w:rPr>
                <w:rFonts w:ascii="Arial" w:hAnsi="Arial" w:cs="Arial"/>
                <w:sz w:val="20"/>
                <w:szCs w:val="20"/>
                <w:lang w:val="en-GB"/>
              </w:rPr>
              <w:t>Participation of private sector in R&amp;D also needs to be encouraged.</w:t>
            </w:r>
          </w:p>
        </w:tc>
        <w:tc>
          <w:tcPr>
            <w:tcW w:w="1186" w:type="dxa"/>
            <w:gridSpan w:val="2"/>
          </w:tcPr>
          <w:p w:rsidR="00A963BA" w:rsidRDefault="005F4E42" w:rsidP="005F4E42">
            <w:pPr>
              <w:jc w:val="center"/>
              <w:rPr>
                <w:rFonts w:ascii="Arial" w:hAnsi="Arial" w:cs="Arial"/>
                <w:sz w:val="20"/>
                <w:szCs w:val="20"/>
                <w:lang w:val="en-GB"/>
              </w:rPr>
            </w:pPr>
            <w:r>
              <w:rPr>
                <w:rFonts w:ascii="Arial" w:hAnsi="Arial" w:cs="Arial"/>
                <w:sz w:val="20"/>
                <w:szCs w:val="20"/>
                <w:lang w:val="en-GB"/>
              </w:rPr>
              <w:lastRenderedPageBreak/>
              <w:t>Medium - Long</w:t>
            </w:r>
          </w:p>
        </w:tc>
        <w:tc>
          <w:tcPr>
            <w:tcW w:w="1440" w:type="dxa"/>
            <w:gridSpan w:val="2"/>
          </w:tcPr>
          <w:p w:rsidR="00A963BA" w:rsidRDefault="00DB7784">
            <w:pPr>
              <w:rPr>
                <w:rFonts w:ascii="Arial" w:hAnsi="Arial" w:cs="Arial"/>
                <w:sz w:val="20"/>
                <w:szCs w:val="20"/>
                <w:lang w:val="en-GB"/>
              </w:rPr>
            </w:pPr>
            <w:r>
              <w:rPr>
                <w:rFonts w:ascii="Arial" w:hAnsi="Arial" w:cs="Arial"/>
                <w:sz w:val="20"/>
                <w:szCs w:val="20"/>
                <w:lang w:val="en-GB"/>
              </w:rPr>
              <w:t xml:space="preserve">Central and State Government </w:t>
            </w:r>
            <w:r>
              <w:rPr>
                <w:rFonts w:ascii="Arial" w:hAnsi="Arial" w:cs="Arial"/>
                <w:sz w:val="20"/>
                <w:szCs w:val="20"/>
                <w:lang w:val="en-GB"/>
              </w:rPr>
              <w:lastRenderedPageBreak/>
              <w:t>Institutes, Agricultural Universities, Private Sector, Academic and Research Institutes and NGOs</w:t>
            </w:r>
          </w:p>
        </w:tc>
        <w:tc>
          <w:tcPr>
            <w:tcW w:w="1800" w:type="dxa"/>
          </w:tcPr>
          <w:p w:rsidR="00A963BA" w:rsidRDefault="00DB7784">
            <w:pPr>
              <w:rPr>
                <w:rFonts w:ascii="Arial" w:hAnsi="Arial" w:cs="Arial"/>
                <w:sz w:val="20"/>
                <w:szCs w:val="20"/>
                <w:lang w:val="en-GB"/>
              </w:rPr>
            </w:pPr>
            <w:r>
              <w:rPr>
                <w:rFonts w:ascii="Arial" w:hAnsi="Arial" w:cs="Arial"/>
                <w:sz w:val="20"/>
                <w:szCs w:val="20"/>
                <w:lang w:val="en-GB"/>
              </w:rPr>
              <w:lastRenderedPageBreak/>
              <w:t xml:space="preserve">Dovetailing with ongoing programs with a </w:t>
            </w:r>
            <w:r>
              <w:rPr>
                <w:rFonts w:ascii="Arial" w:hAnsi="Arial" w:cs="Arial"/>
                <w:sz w:val="20"/>
                <w:szCs w:val="20"/>
                <w:lang w:val="en-GB"/>
              </w:rPr>
              <w:lastRenderedPageBreak/>
              <w:t>focus on biodiversity conservation</w:t>
            </w:r>
          </w:p>
        </w:tc>
      </w:tr>
      <w:tr w:rsidR="001B4D2A">
        <w:tc>
          <w:tcPr>
            <w:tcW w:w="1972" w:type="dxa"/>
            <w:gridSpan w:val="2"/>
          </w:tcPr>
          <w:p w:rsidR="001B4D2A" w:rsidRDefault="001B4D2A">
            <w:pPr>
              <w:rPr>
                <w:rFonts w:ascii="Arial" w:hAnsi="Arial" w:cs="Arial"/>
                <w:sz w:val="20"/>
                <w:szCs w:val="20"/>
                <w:lang w:val="en-GB"/>
              </w:rPr>
            </w:pPr>
            <w:r>
              <w:rPr>
                <w:rFonts w:ascii="Arial" w:hAnsi="Arial" w:cs="Arial"/>
                <w:sz w:val="20"/>
                <w:szCs w:val="20"/>
                <w:lang w:val="en-GB"/>
              </w:rPr>
              <w:lastRenderedPageBreak/>
              <w:t>Limited c</w:t>
            </w:r>
            <w:r>
              <w:rPr>
                <w:rFonts w:ascii="Arial" w:hAnsi="Arial" w:cs="Arial"/>
                <w:sz w:val="20"/>
                <w:szCs w:val="20"/>
                <w:lang w:val="en-GB"/>
              </w:rPr>
              <w:t>a</w:t>
            </w:r>
            <w:r>
              <w:rPr>
                <w:rFonts w:ascii="Arial" w:hAnsi="Arial" w:cs="Arial"/>
                <w:sz w:val="20"/>
                <w:szCs w:val="20"/>
                <w:lang w:val="en-GB"/>
              </w:rPr>
              <w:t>pacities for school level education and awar</w:t>
            </w:r>
            <w:r>
              <w:rPr>
                <w:rFonts w:ascii="Arial" w:hAnsi="Arial" w:cs="Arial"/>
                <w:sz w:val="20"/>
                <w:szCs w:val="20"/>
                <w:lang w:val="en-GB"/>
              </w:rPr>
              <w:t>e</w:t>
            </w:r>
            <w:r>
              <w:rPr>
                <w:rFonts w:ascii="Arial" w:hAnsi="Arial" w:cs="Arial"/>
                <w:sz w:val="20"/>
                <w:szCs w:val="20"/>
                <w:lang w:val="en-GB"/>
              </w:rPr>
              <w:t>ness.</w:t>
            </w:r>
          </w:p>
        </w:tc>
        <w:tc>
          <w:tcPr>
            <w:tcW w:w="4064" w:type="dxa"/>
            <w:gridSpan w:val="3"/>
          </w:tcPr>
          <w:p w:rsidR="001B4D2A" w:rsidRDefault="001B4D2A">
            <w:pPr>
              <w:rPr>
                <w:rFonts w:ascii="Arial" w:hAnsi="Arial" w:cs="Arial"/>
                <w:sz w:val="20"/>
                <w:szCs w:val="20"/>
                <w:lang w:val="en-GB"/>
              </w:rPr>
            </w:pPr>
            <w:r>
              <w:rPr>
                <w:rFonts w:ascii="Arial" w:hAnsi="Arial" w:cs="Arial"/>
                <w:sz w:val="20"/>
                <w:szCs w:val="20"/>
                <w:lang w:val="en-GB"/>
              </w:rPr>
              <w:t>School curriculum for env</w:t>
            </w:r>
            <w:r>
              <w:rPr>
                <w:rFonts w:ascii="Arial" w:hAnsi="Arial" w:cs="Arial"/>
                <w:sz w:val="20"/>
                <w:szCs w:val="20"/>
                <w:lang w:val="en-GB"/>
              </w:rPr>
              <w:t>i</w:t>
            </w:r>
            <w:r>
              <w:rPr>
                <w:rFonts w:ascii="Arial" w:hAnsi="Arial" w:cs="Arial"/>
                <w:sz w:val="20"/>
                <w:szCs w:val="20"/>
                <w:lang w:val="en-GB"/>
              </w:rPr>
              <w:t>ronmental studies, a newly introduced subject, is still found wanting in some a</w:t>
            </w:r>
            <w:r>
              <w:rPr>
                <w:rFonts w:ascii="Arial" w:hAnsi="Arial" w:cs="Arial"/>
                <w:sz w:val="20"/>
                <w:szCs w:val="20"/>
                <w:lang w:val="en-GB"/>
              </w:rPr>
              <w:t>s</w:t>
            </w:r>
            <w:r>
              <w:rPr>
                <w:rFonts w:ascii="Arial" w:hAnsi="Arial" w:cs="Arial"/>
                <w:sz w:val="20"/>
                <w:szCs w:val="20"/>
                <w:lang w:val="en-GB"/>
              </w:rPr>
              <w:t>pects of wild and agricu</w:t>
            </w:r>
            <w:r>
              <w:rPr>
                <w:rFonts w:ascii="Arial" w:hAnsi="Arial" w:cs="Arial"/>
                <w:sz w:val="20"/>
                <w:szCs w:val="20"/>
                <w:lang w:val="en-GB"/>
              </w:rPr>
              <w:t>l</w:t>
            </w:r>
            <w:r>
              <w:rPr>
                <w:rFonts w:ascii="Arial" w:hAnsi="Arial" w:cs="Arial"/>
                <w:sz w:val="20"/>
                <w:szCs w:val="20"/>
                <w:lang w:val="en-GB"/>
              </w:rPr>
              <w:t>tural biodiversity. Limited number of trained teachers to teach environmental studies in schools and availability of limited opportunities for teachers’ trai</w:t>
            </w:r>
            <w:r>
              <w:rPr>
                <w:rFonts w:ascii="Arial" w:hAnsi="Arial" w:cs="Arial"/>
                <w:sz w:val="20"/>
                <w:szCs w:val="20"/>
                <w:lang w:val="en-GB"/>
              </w:rPr>
              <w:t>n</w:t>
            </w:r>
            <w:r>
              <w:rPr>
                <w:rFonts w:ascii="Arial" w:hAnsi="Arial" w:cs="Arial"/>
                <w:sz w:val="20"/>
                <w:szCs w:val="20"/>
                <w:lang w:val="en-GB"/>
              </w:rPr>
              <w:t>ing is a major institutional constraint.</w:t>
            </w:r>
          </w:p>
          <w:p w:rsidR="001B4D2A" w:rsidRDefault="001B4D2A">
            <w:pPr>
              <w:rPr>
                <w:rFonts w:ascii="Arial" w:hAnsi="Arial" w:cs="Arial"/>
                <w:sz w:val="20"/>
                <w:szCs w:val="20"/>
                <w:lang w:val="en-GB"/>
              </w:rPr>
            </w:pPr>
          </w:p>
        </w:tc>
        <w:tc>
          <w:tcPr>
            <w:tcW w:w="928" w:type="dxa"/>
          </w:tcPr>
          <w:p w:rsidR="001B4D2A" w:rsidRDefault="001B4D2A">
            <w:pPr>
              <w:rPr>
                <w:rFonts w:ascii="Arial" w:hAnsi="Arial" w:cs="Arial"/>
                <w:sz w:val="20"/>
                <w:szCs w:val="20"/>
                <w:lang w:val="en-GB"/>
              </w:rPr>
            </w:pPr>
            <w:r>
              <w:rPr>
                <w:rFonts w:ascii="Arial" w:hAnsi="Arial" w:cs="Arial"/>
                <w:sz w:val="20"/>
                <w:szCs w:val="20"/>
                <w:lang w:val="en-GB"/>
              </w:rPr>
              <w:t>High</w:t>
            </w:r>
          </w:p>
        </w:tc>
        <w:tc>
          <w:tcPr>
            <w:tcW w:w="2758" w:type="dxa"/>
            <w:gridSpan w:val="2"/>
          </w:tcPr>
          <w:p w:rsidR="001B4D2A" w:rsidRDefault="001B4D2A">
            <w:pPr>
              <w:rPr>
                <w:rFonts w:ascii="Arial" w:hAnsi="Arial" w:cs="Arial"/>
                <w:sz w:val="20"/>
                <w:szCs w:val="20"/>
                <w:lang w:val="en-GB"/>
              </w:rPr>
            </w:pPr>
            <w:r>
              <w:rPr>
                <w:rFonts w:ascii="Arial" w:hAnsi="Arial" w:cs="Arial"/>
                <w:sz w:val="20"/>
                <w:szCs w:val="20"/>
                <w:lang w:val="en-GB"/>
              </w:rPr>
              <w:t>Extensive teachers’ trai</w:t>
            </w:r>
            <w:r>
              <w:rPr>
                <w:rFonts w:ascii="Arial" w:hAnsi="Arial" w:cs="Arial"/>
                <w:sz w:val="20"/>
                <w:szCs w:val="20"/>
                <w:lang w:val="en-GB"/>
              </w:rPr>
              <w:t>n</w:t>
            </w:r>
            <w:r>
              <w:rPr>
                <w:rFonts w:ascii="Arial" w:hAnsi="Arial" w:cs="Arial"/>
                <w:sz w:val="20"/>
                <w:szCs w:val="20"/>
                <w:lang w:val="en-GB"/>
              </w:rPr>
              <w:t>ing programmes should be conducted to increase the c</w:t>
            </w:r>
            <w:r>
              <w:rPr>
                <w:rFonts w:ascii="Arial" w:hAnsi="Arial" w:cs="Arial"/>
                <w:sz w:val="20"/>
                <w:szCs w:val="20"/>
                <w:lang w:val="en-GB"/>
              </w:rPr>
              <w:t>a</w:t>
            </w:r>
            <w:r>
              <w:rPr>
                <w:rFonts w:ascii="Arial" w:hAnsi="Arial" w:cs="Arial"/>
                <w:sz w:val="20"/>
                <w:szCs w:val="20"/>
                <w:lang w:val="en-GB"/>
              </w:rPr>
              <w:t>pacity of teachers to teach env</w:t>
            </w:r>
            <w:r>
              <w:rPr>
                <w:rFonts w:ascii="Arial" w:hAnsi="Arial" w:cs="Arial"/>
                <w:sz w:val="20"/>
                <w:szCs w:val="20"/>
                <w:lang w:val="en-GB"/>
              </w:rPr>
              <w:t>i</w:t>
            </w:r>
            <w:r>
              <w:rPr>
                <w:rFonts w:ascii="Arial" w:hAnsi="Arial" w:cs="Arial"/>
                <w:sz w:val="20"/>
                <w:szCs w:val="20"/>
                <w:lang w:val="en-GB"/>
              </w:rPr>
              <w:t>ronment and biodive</w:t>
            </w:r>
            <w:r>
              <w:rPr>
                <w:rFonts w:ascii="Arial" w:hAnsi="Arial" w:cs="Arial"/>
                <w:sz w:val="20"/>
                <w:szCs w:val="20"/>
                <w:lang w:val="en-GB"/>
              </w:rPr>
              <w:t>r</w:t>
            </w:r>
            <w:r>
              <w:rPr>
                <w:rFonts w:ascii="Arial" w:hAnsi="Arial" w:cs="Arial"/>
                <w:sz w:val="20"/>
                <w:szCs w:val="20"/>
                <w:lang w:val="en-GB"/>
              </w:rPr>
              <w:t>sity conservation. In partic</w:t>
            </w:r>
            <w:r>
              <w:rPr>
                <w:rFonts w:ascii="Arial" w:hAnsi="Arial" w:cs="Arial"/>
                <w:sz w:val="20"/>
                <w:szCs w:val="20"/>
                <w:lang w:val="en-GB"/>
              </w:rPr>
              <w:t>u</w:t>
            </w:r>
            <w:r>
              <w:rPr>
                <w:rFonts w:ascii="Arial" w:hAnsi="Arial" w:cs="Arial"/>
                <w:sz w:val="20"/>
                <w:szCs w:val="20"/>
                <w:lang w:val="en-GB"/>
              </w:rPr>
              <w:t>lar, capacity building of rural schools should be implemented on a prio</w:t>
            </w:r>
            <w:r>
              <w:rPr>
                <w:rFonts w:ascii="Arial" w:hAnsi="Arial" w:cs="Arial"/>
                <w:sz w:val="20"/>
                <w:szCs w:val="20"/>
                <w:lang w:val="en-GB"/>
              </w:rPr>
              <w:t>r</w:t>
            </w:r>
            <w:r>
              <w:rPr>
                <w:rFonts w:ascii="Arial" w:hAnsi="Arial" w:cs="Arial"/>
                <w:sz w:val="20"/>
                <w:szCs w:val="20"/>
                <w:lang w:val="en-GB"/>
              </w:rPr>
              <w:t>ity basis. In this regard, the current a</w:t>
            </w:r>
            <w:r>
              <w:rPr>
                <w:rFonts w:ascii="Arial" w:hAnsi="Arial" w:cs="Arial"/>
                <w:sz w:val="20"/>
                <w:szCs w:val="20"/>
                <w:lang w:val="en-GB"/>
              </w:rPr>
              <w:t>c</w:t>
            </w:r>
            <w:r>
              <w:rPr>
                <w:rFonts w:ascii="Arial" w:hAnsi="Arial" w:cs="Arial"/>
                <w:sz w:val="20"/>
                <w:szCs w:val="20"/>
                <w:lang w:val="en-GB"/>
              </w:rPr>
              <w:t>tivities of NGOs need to be encou</w:t>
            </w:r>
            <w:r>
              <w:rPr>
                <w:rFonts w:ascii="Arial" w:hAnsi="Arial" w:cs="Arial"/>
                <w:sz w:val="20"/>
                <w:szCs w:val="20"/>
                <w:lang w:val="en-GB"/>
              </w:rPr>
              <w:t>r</w:t>
            </w:r>
            <w:r>
              <w:rPr>
                <w:rFonts w:ascii="Arial" w:hAnsi="Arial" w:cs="Arial"/>
                <w:sz w:val="20"/>
                <w:szCs w:val="20"/>
                <w:lang w:val="en-GB"/>
              </w:rPr>
              <w:t>aged as these age</w:t>
            </w:r>
            <w:r>
              <w:rPr>
                <w:rFonts w:ascii="Arial" w:hAnsi="Arial" w:cs="Arial"/>
                <w:sz w:val="20"/>
                <w:szCs w:val="20"/>
                <w:lang w:val="en-GB"/>
              </w:rPr>
              <w:t>n</w:t>
            </w:r>
            <w:r>
              <w:rPr>
                <w:rFonts w:ascii="Arial" w:hAnsi="Arial" w:cs="Arial"/>
                <w:sz w:val="20"/>
                <w:szCs w:val="20"/>
                <w:lang w:val="en-GB"/>
              </w:rPr>
              <w:t>cies are able to augment exis</w:t>
            </w:r>
            <w:r>
              <w:rPr>
                <w:rFonts w:ascii="Arial" w:hAnsi="Arial" w:cs="Arial"/>
                <w:sz w:val="20"/>
                <w:szCs w:val="20"/>
                <w:lang w:val="en-GB"/>
              </w:rPr>
              <w:t>t</w:t>
            </w:r>
            <w:r>
              <w:rPr>
                <w:rFonts w:ascii="Arial" w:hAnsi="Arial" w:cs="Arial"/>
                <w:sz w:val="20"/>
                <w:szCs w:val="20"/>
                <w:lang w:val="en-GB"/>
              </w:rPr>
              <w:t>ing funds with ind</w:t>
            </w:r>
            <w:r>
              <w:rPr>
                <w:rFonts w:ascii="Arial" w:hAnsi="Arial" w:cs="Arial"/>
                <w:sz w:val="20"/>
                <w:szCs w:val="20"/>
                <w:lang w:val="en-GB"/>
              </w:rPr>
              <w:t>e</w:t>
            </w:r>
            <w:r>
              <w:rPr>
                <w:rFonts w:ascii="Arial" w:hAnsi="Arial" w:cs="Arial"/>
                <w:sz w:val="20"/>
                <w:szCs w:val="20"/>
                <w:lang w:val="en-GB"/>
              </w:rPr>
              <w:t xml:space="preserve">pendent grants and </w:t>
            </w:r>
            <w:r>
              <w:rPr>
                <w:rFonts w:ascii="Arial" w:hAnsi="Arial" w:cs="Arial"/>
                <w:sz w:val="20"/>
                <w:szCs w:val="20"/>
                <w:lang w:val="en-GB"/>
              </w:rPr>
              <w:lastRenderedPageBreak/>
              <w:t>develop a</w:t>
            </w:r>
            <w:r>
              <w:rPr>
                <w:rFonts w:ascii="Arial" w:hAnsi="Arial" w:cs="Arial"/>
                <w:sz w:val="20"/>
                <w:szCs w:val="20"/>
                <w:lang w:val="en-GB"/>
              </w:rPr>
              <w:t>p</w:t>
            </w:r>
            <w:r>
              <w:rPr>
                <w:rFonts w:ascii="Arial" w:hAnsi="Arial" w:cs="Arial"/>
                <w:sz w:val="20"/>
                <w:szCs w:val="20"/>
                <w:lang w:val="en-GB"/>
              </w:rPr>
              <w:t>propriate programmes. Impo</w:t>
            </w:r>
            <w:r>
              <w:rPr>
                <w:rFonts w:ascii="Arial" w:hAnsi="Arial" w:cs="Arial"/>
                <w:sz w:val="20"/>
                <w:szCs w:val="20"/>
                <w:lang w:val="en-GB"/>
              </w:rPr>
              <w:t>r</w:t>
            </w:r>
            <w:r>
              <w:rPr>
                <w:rFonts w:ascii="Arial" w:hAnsi="Arial" w:cs="Arial"/>
                <w:sz w:val="20"/>
                <w:szCs w:val="20"/>
                <w:lang w:val="en-GB"/>
              </w:rPr>
              <w:t>tance should be placed on regional capacity building pr</w:t>
            </w:r>
            <w:r>
              <w:rPr>
                <w:rFonts w:ascii="Arial" w:hAnsi="Arial" w:cs="Arial"/>
                <w:sz w:val="20"/>
                <w:szCs w:val="20"/>
                <w:lang w:val="en-GB"/>
              </w:rPr>
              <w:t>o</w:t>
            </w:r>
            <w:r>
              <w:rPr>
                <w:rFonts w:ascii="Arial" w:hAnsi="Arial" w:cs="Arial"/>
                <w:sz w:val="20"/>
                <w:szCs w:val="20"/>
                <w:lang w:val="en-GB"/>
              </w:rPr>
              <w:t>grammes in the vernacular la</w:t>
            </w:r>
            <w:r>
              <w:rPr>
                <w:rFonts w:ascii="Arial" w:hAnsi="Arial" w:cs="Arial"/>
                <w:sz w:val="20"/>
                <w:szCs w:val="20"/>
                <w:lang w:val="en-GB"/>
              </w:rPr>
              <w:t>n</w:t>
            </w:r>
            <w:r>
              <w:rPr>
                <w:rFonts w:ascii="Arial" w:hAnsi="Arial" w:cs="Arial"/>
                <w:sz w:val="20"/>
                <w:szCs w:val="20"/>
                <w:lang w:val="en-GB"/>
              </w:rPr>
              <w:t>guage.</w:t>
            </w:r>
          </w:p>
        </w:tc>
        <w:tc>
          <w:tcPr>
            <w:tcW w:w="1186" w:type="dxa"/>
            <w:gridSpan w:val="2"/>
          </w:tcPr>
          <w:p w:rsidR="001B4D2A" w:rsidRDefault="001B4D2A">
            <w:pPr>
              <w:rPr>
                <w:rFonts w:ascii="Arial" w:hAnsi="Arial" w:cs="Arial"/>
                <w:sz w:val="20"/>
                <w:szCs w:val="20"/>
                <w:lang w:val="en-GB"/>
              </w:rPr>
            </w:pPr>
            <w:r>
              <w:rPr>
                <w:rFonts w:ascii="Arial" w:hAnsi="Arial" w:cs="Arial"/>
                <w:sz w:val="20"/>
                <w:szCs w:val="20"/>
                <w:lang w:val="en-GB"/>
              </w:rPr>
              <w:lastRenderedPageBreak/>
              <w:t>Short and m</w:t>
            </w:r>
            <w:r>
              <w:rPr>
                <w:rFonts w:ascii="Arial" w:hAnsi="Arial" w:cs="Arial"/>
                <w:sz w:val="20"/>
                <w:szCs w:val="20"/>
                <w:lang w:val="en-GB"/>
              </w:rPr>
              <w:t>e</w:t>
            </w:r>
            <w:r>
              <w:rPr>
                <w:rFonts w:ascii="Arial" w:hAnsi="Arial" w:cs="Arial"/>
                <w:sz w:val="20"/>
                <w:szCs w:val="20"/>
                <w:lang w:val="en-GB"/>
              </w:rPr>
              <w:t>dium term</w:t>
            </w:r>
          </w:p>
        </w:tc>
        <w:tc>
          <w:tcPr>
            <w:tcW w:w="1440" w:type="dxa"/>
            <w:gridSpan w:val="2"/>
          </w:tcPr>
          <w:p w:rsidR="001B4D2A" w:rsidRDefault="001B4D2A">
            <w:pPr>
              <w:rPr>
                <w:rFonts w:ascii="Arial" w:hAnsi="Arial" w:cs="Arial"/>
                <w:sz w:val="20"/>
                <w:szCs w:val="20"/>
                <w:lang w:val="en-GB"/>
              </w:rPr>
            </w:pPr>
            <w:r>
              <w:rPr>
                <w:rFonts w:ascii="Arial" w:hAnsi="Arial" w:cs="Arial"/>
                <w:sz w:val="20"/>
                <w:szCs w:val="20"/>
                <w:lang w:val="en-GB"/>
              </w:rPr>
              <w:t>CEE as well as NGOs involved in the educ</w:t>
            </w:r>
            <w:r>
              <w:rPr>
                <w:rFonts w:ascii="Arial" w:hAnsi="Arial" w:cs="Arial"/>
                <w:sz w:val="20"/>
                <w:szCs w:val="20"/>
                <w:lang w:val="en-GB"/>
              </w:rPr>
              <w:t>a</w:t>
            </w:r>
            <w:r>
              <w:rPr>
                <w:rFonts w:ascii="Arial" w:hAnsi="Arial" w:cs="Arial"/>
                <w:sz w:val="20"/>
                <w:szCs w:val="20"/>
                <w:lang w:val="en-GB"/>
              </w:rPr>
              <w:t>tional sector to be ta</w:t>
            </w:r>
            <w:r>
              <w:rPr>
                <w:rFonts w:ascii="Arial" w:hAnsi="Arial" w:cs="Arial"/>
                <w:sz w:val="20"/>
                <w:szCs w:val="20"/>
                <w:lang w:val="en-GB"/>
              </w:rPr>
              <w:t>r</w:t>
            </w:r>
            <w:r>
              <w:rPr>
                <w:rFonts w:ascii="Arial" w:hAnsi="Arial" w:cs="Arial"/>
                <w:sz w:val="20"/>
                <w:szCs w:val="20"/>
                <w:lang w:val="en-GB"/>
              </w:rPr>
              <w:t>geted.</w:t>
            </w:r>
          </w:p>
        </w:tc>
        <w:tc>
          <w:tcPr>
            <w:tcW w:w="1800" w:type="dxa"/>
          </w:tcPr>
          <w:p w:rsidR="001B4D2A" w:rsidRDefault="001B4D2A">
            <w:pPr>
              <w:rPr>
                <w:rFonts w:ascii="Arial" w:hAnsi="Arial" w:cs="Arial"/>
                <w:sz w:val="20"/>
                <w:szCs w:val="20"/>
                <w:lang w:val="en-GB"/>
              </w:rPr>
            </w:pPr>
            <w:r>
              <w:rPr>
                <w:rFonts w:ascii="Arial" w:hAnsi="Arial" w:cs="Arial"/>
                <w:sz w:val="20"/>
                <w:szCs w:val="20"/>
                <w:lang w:val="en-GB"/>
              </w:rPr>
              <w:t>Ongoing pr</w:t>
            </w:r>
            <w:r>
              <w:rPr>
                <w:rFonts w:ascii="Arial" w:hAnsi="Arial" w:cs="Arial"/>
                <w:sz w:val="20"/>
                <w:szCs w:val="20"/>
                <w:lang w:val="en-GB"/>
              </w:rPr>
              <w:t>o</w:t>
            </w:r>
            <w:r>
              <w:rPr>
                <w:rFonts w:ascii="Arial" w:hAnsi="Arial" w:cs="Arial"/>
                <w:sz w:val="20"/>
                <w:szCs w:val="20"/>
                <w:lang w:val="en-GB"/>
              </w:rPr>
              <w:t>grammes of the government such as the N</w:t>
            </w:r>
            <w:r>
              <w:rPr>
                <w:rFonts w:ascii="Arial" w:hAnsi="Arial" w:cs="Arial"/>
                <w:sz w:val="20"/>
                <w:szCs w:val="20"/>
                <w:lang w:val="en-GB"/>
              </w:rPr>
              <w:t>a</w:t>
            </w:r>
            <w:r>
              <w:rPr>
                <w:rFonts w:ascii="Arial" w:hAnsi="Arial" w:cs="Arial"/>
                <w:sz w:val="20"/>
                <w:szCs w:val="20"/>
                <w:lang w:val="en-GB"/>
              </w:rPr>
              <w:t>tional Green Corps Programme and the National Env</w:t>
            </w:r>
            <w:r>
              <w:rPr>
                <w:rFonts w:ascii="Arial" w:hAnsi="Arial" w:cs="Arial"/>
                <w:sz w:val="20"/>
                <w:szCs w:val="20"/>
                <w:lang w:val="en-GB"/>
              </w:rPr>
              <w:t>i</w:t>
            </w:r>
            <w:r>
              <w:rPr>
                <w:rFonts w:ascii="Arial" w:hAnsi="Arial" w:cs="Arial"/>
                <w:sz w:val="20"/>
                <w:szCs w:val="20"/>
                <w:lang w:val="en-GB"/>
              </w:rPr>
              <w:t>ronmental Awareness Ca</w:t>
            </w:r>
            <w:r>
              <w:rPr>
                <w:rFonts w:ascii="Arial" w:hAnsi="Arial" w:cs="Arial"/>
                <w:sz w:val="20"/>
                <w:szCs w:val="20"/>
                <w:lang w:val="en-GB"/>
              </w:rPr>
              <w:t>m</w:t>
            </w:r>
            <w:r>
              <w:rPr>
                <w:rFonts w:ascii="Arial" w:hAnsi="Arial" w:cs="Arial"/>
                <w:sz w:val="20"/>
                <w:szCs w:val="20"/>
                <w:lang w:val="en-GB"/>
              </w:rPr>
              <w:t xml:space="preserve">paign can continue to support training activities. </w:t>
            </w:r>
          </w:p>
        </w:tc>
      </w:tr>
      <w:tr w:rsidR="001B4D2A">
        <w:tc>
          <w:tcPr>
            <w:tcW w:w="1972" w:type="dxa"/>
            <w:gridSpan w:val="2"/>
          </w:tcPr>
          <w:p w:rsidR="001B4D2A" w:rsidRDefault="001B4D2A">
            <w:pPr>
              <w:rPr>
                <w:rFonts w:ascii="Arial" w:hAnsi="Arial" w:cs="Arial"/>
                <w:sz w:val="20"/>
                <w:szCs w:val="20"/>
                <w:lang w:val="en-GB"/>
              </w:rPr>
            </w:pPr>
            <w:r>
              <w:rPr>
                <w:rFonts w:ascii="Arial" w:hAnsi="Arial" w:cs="Arial"/>
                <w:sz w:val="20"/>
                <w:szCs w:val="20"/>
                <w:lang w:val="en-GB"/>
              </w:rPr>
              <w:lastRenderedPageBreak/>
              <w:t>Low level of awar</w:t>
            </w:r>
            <w:r>
              <w:rPr>
                <w:rFonts w:ascii="Arial" w:hAnsi="Arial" w:cs="Arial"/>
                <w:sz w:val="20"/>
                <w:szCs w:val="20"/>
                <w:lang w:val="en-GB"/>
              </w:rPr>
              <w:t>e</w:t>
            </w:r>
            <w:r>
              <w:rPr>
                <w:rFonts w:ascii="Arial" w:hAnsi="Arial" w:cs="Arial"/>
                <w:sz w:val="20"/>
                <w:szCs w:val="20"/>
                <w:lang w:val="en-GB"/>
              </w:rPr>
              <w:t>ness and interest among the general pu</w:t>
            </w:r>
            <w:r>
              <w:rPr>
                <w:rFonts w:ascii="Arial" w:hAnsi="Arial" w:cs="Arial"/>
                <w:sz w:val="20"/>
                <w:szCs w:val="20"/>
                <w:lang w:val="en-GB"/>
              </w:rPr>
              <w:t>b</w:t>
            </w:r>
            <w:r>
              <w:rPr>
                <w:rFonts w:ascii="Arial" w:hAnsi="Arial" w:cs="Arial"/>
                <w:sz w:val="20"/>
                <w:szCs w:val="20"/>
                <w:lang w:val="en-GB"/>
              </w:rPr>
              <w:t>lic.</w:t>
            </w:r>
          </w:p>
        </w:tc>
        <w:tc>
          <w:tcPr>
            <w:tcW w:w="4064" w:type="dxa"/>
            <w:gridSpan w:val="3"/>
          </w:tcPr>
          <w:p w:rsidR="001B4D2A" w:rsidRDefault="001B4D2A">
            <w:pPr>
              <w:rPr>
                <w:rFonts w:ascii="Arial" w:hAnsi="Arial" w:cs="Arial"/>
                <w:sz w:val="20"/>
                <w:szCs w:val="20"/>
                <w:lang w:val="en-GB"/>
              </w:rPr>
            </w:pPr>
            <w:r>
              <w:rPr>
                <w:rFonts w:ascii="Arial" w:hAnsi="Arial" w:cs="Arial"/>
                <w:sz w:val="20"/>
                <w:szCs w:val="20"/>
                <w:lang w:val="en-GB"/>
              </w:rPr>
              <w:t>In general, concerns for bi</w:t>
            </w:r>
            <w:r>
              <w:rPr>
                <w:rFonts w:ascii="Arial" w:hAnsi="Arial" w:cs="Arial"/>
                <w:sz w:val="20"/>
                <w:szCs w:val="20"/>
                <w:lang w:val="en-GB"/>
              </w:rPr>
              <w:t>o</w:t>
            </w:r>
            <w:r>
              <w:rPr>
                <w:rFonts w:ascii="Arial" w:hAnsi="Arial" w:cs="Arial"/>
                <w:sz w:val="20"/>
                <w:szCs w:val="20"/>
                <w:lang w:val="en-GB"/>
              </w:rPr>
              <w:t>diversity remain low among lower and middle-level judiciary, policy ma</w:t>
            </w:r>
            <w:r>
              <w:rPr>
                <w:rFonts w:ascii="Arial" w:hAnsi="Arial" w:cs="Arial"/>
                <w:sz w:val="20"/>
                <w:szCs w:val="20"/>
                <w:lang w:val="en-GB"/>
              </w:rPr>
              <w:t>k</w:t>
            </w:r>
            <w:r>
              <w:rPr>
                <w:rFonts w:ascii="Arial" w:hAnsi="Arial" w:cs="Arial"/>
                <w:sz w:val="20"/>
                <w:szCs w:val="20"/>
                <w:lang w:val="en-GB"/>
              </w:rPr>
              <w:t>ers, and administrators i</w:t>
            </w:r>
            <w:r>
              <w:rPr>
                <w:rFonts w:ascii="Arial" w:hAnsi="Arial" w:cs="Arial"/>
                <w:sz w:val="20"/>
                <w:szCs w:val="20"/>
                <w:lang w:val="en-GB"/>
              </w:rPr>
              <w:t>n</w:t>
            </w:r>
            <w:r>
              <w:rPr>
                <w:rFonts w:ascii="Arial" w:hAnsi="Arial" w:cs="Arial"/>
                <w:sz w:val="20"/>
                <w:szCs w:val="20"/>
                <w:lang w:val="en-GB"/>
              </w:rPr>
              <w:t>cluding civil service. The same applies to a large section of the Indian public and even personnel who are directly involved or e</w:t>
            </w:r>
            <w:r>
              <w:rPr>
                <w:rFonts w:ascii="Arial" w:hAnsi="Arial" w:cs="Arial"/>
                <w:sz w:val="20"/>
                <w:szCs w:val="20"/>
                <w:lang w:val="en-GB"/>
              </w:rPr>
              <w:t>m</w:t>
            </w:r>
            <w:r>
              <w:rPr>
                <w:rFonts w:ascii="Arial" w:hAnsi="Arial" w:cs="Arial"/>
                <w:sz w:val="20"/>
                <w:szCs w:val="20"/>
                <w:lang w:val="en-GB"/>
              </w:rPr>
              <w:t>ployed in the environment sector. This is largely due to a lack of mainstreaming of bi</w:t>
            </w:r>
            <w:r>
              <w:rPr>
                <w:rFonts w:ascii="Arial" w:hAnsi="Arial" w:cs="Arial"/>
                <w:sz w:val="20"/>
                <w:szCs w:val="20"/>
                <w:lang w:val="en-GB"/>
              </w:rPr>
              <w:t>o</w:t>
            </w:r>
            <w:r>
              <w:rPr>
                <w:rFonts w:ascii="Arial" w:hAnsi="Arial" w:cs="Arial"/>
                <w:sz w:val="20"/>
                <w:szCs w:val="20"/>
                <w:lang w:val="en-GB"/>
              </w:rPr>
              <w:t>diversity issues into other sectors.  Capacities for implementing these lim</w:t>
            </w:r>
            <w:r>
              <w:rPr>
                <w:rFonts w:ascii="Arial" w:hAnsi="Arial" w:cs="Arial"/>
                <w:sz w:val="20"/>
                <w:szCs w:val="20"/>
                <w:lang w:val="en-GB"/>
              </w:rPr>
              <w:t>i</w:t>
            </w:r>
            <w:r>
              <w:rPr>
                <w:rFonts w:ascii="Arial" w:hAnsi="Arial" w:cs="Arial"/>
                <w:sz w:val="20"/>
                <w:szCs w:val="20"/>
                <w:lang w:val="en-GB"/>
              </w:rPr>
              <w:t>tations is currently lacking but can be improved with moderate e</w:t>
            </w:r>
            <w:r>
              <w:rPr>
                <w:rFonts w:ascii="Arial" w:hAnsi="Arial" w:cs="Arial"/>
                <w:sz w:val="20"/>
                <w:szCs w:val="20"/>
                <w:lang w:val="en-GB"/>
              </w:rPr>
              <w:t>f</w:t>
            </w:r>
            <w:r>
              <w:rPr>
                <w:rFonts w:ascii="Arial" w:hAnsi="Arial" w:cs="Arial"/>
                <w:sz w:val="20"/>
                <w:szCs w:val="20"/>
                <w:lang w:val="en-GB"/>
              </w:rPr>
              <w:t>fort.</w:t>
            </w:r>
          </w:p>
        </w:tc>
        <w:tc>
          <w:tcPr>
            <w:tcW w:w="928" w:type="dxa"/>
          </w:tcPr>
          <w:p w:rsidR="001B4D2A" w:rsidRDefault="001B4D2A">
            <w:pPr>
              <w:rPr>
                <w:rFonts w:ascii="Arial" w:hAnsi="Arial" w:cs="Arial"/>
                <w:sz w:val="20"/>
                <w:szCs w:val="20"/>
                <w:lang w:val="en-GB"/>
              </w:rPr>
            </w:pPr>
            <w:r>
              <w:rPr>
                <w:rFonts w:ascii="Arial" w:hAnsi="Arial" w:cs="Arial"/>
                <w:sz w:val="20"/>
                <w:szCs w:val="20"/>
                <w:lang w:val="en-GB"/>
              </w:rPr>
              <w:t>High</w:t>
            </w:r>
          </w:p>
        </w:tc>
        <w:tc>
          <w:tcPr>
            <w:tcW w:w="2758" w:type="dxa"/>
            <w:gridSpan w:val="2"/>
          </w:tcPr>
          <w:p w:rsidR="001B4D2A" w:rsidRDefault="001B4D2A">
            <w:pPr>
              <w:rPr>
                <w:rFonts w:ascii="Arial" w:hAnsi="Arial" w:cs="Arial"/>
                <w:sz w:val="20"/>
                <w:szCs w:val="20"/>
                <w:lang w:val="en-GB"/>
              </w:rPr>
            </w:pPr>
            <w:r>
              <w:rPr>
                <w:rFonts w:ascii="Arial" w:hAnsi="Arial" w:cs="Arial"/>
                <w:sz w:val="20"/>
                <w:szCs w:val="20"/>
                <w:lang w:val="en-GB"/>
              </w:rPr>
              <w:t>Awareness pr</w:t>
            </w:r>
            <w:r>
              <w:rPr>
                <w:rFonts w:ascii="Arial" w:hAnsi="Arial" w:cs="Arial"/>
                <w:sz w:val="20"/>
                <w:szCs w:val="20"/>
                <w:lang w:val="en-GB"/>
              </w:rPr>
              <w:t>o</w:t>
            </w:r>
            <w:r>
              <w:rPr>
                <w:rFonts w:ascii="Arial" w:hAnsi="Arial" w:cs="Arial"/>
                <w:sz w:val="20"/>
                <w:szCs w:val="20"/>
                <w:lang w:val="en-GB"/>
              </w:rPr>
              <w:t>grammes through the mass media are relatively cost effe</w:t>
            </w:r>
            <w:r>
              <w:rPr>
                <w:rFonts w:ascii="Arial" w:hAnsi="Arial" w:cs="Arial"/>
                <w:sz w:val="20"/>
                <w:szCs w:val="20"/>
                <w:lang w:val="en-GB"/>
              </w:rPr>
              <w:t>c</w:t>
            </w:r>
            <w:r>
              <w:rPr>
                <w:rFonts w:ascii="Arial" w:hAnsi="Arial" w:cs="Arial"/>
                <w:sz w:val="20"/>
                <w:szCs w:val="20"/>
                <w:lang w:val="en-GB"/>
              </w:rPr>
              <w:t>tive and reach a very large section of the popul</w:t>
            </w:r>
            <w:r>
              <w:rPr>
                <w:rFonts w:ascii="Arial" w:hAnsi="Arial" w:cs="Arial"/>
                <w:sz w:val="20"/>
                <w:szCs w:val="20"/>
                <w:lang w:val="en-GB"/>
              </w:rPr>
              <w:t>a</w:t>
            </w:r>
            <w:r>
              <w:rPr>
                <w:rFonts w:ascii="Arial" w:hAnsi="Arial" w:cs="Arial"/>
                <w:sz w:val="20"/>
                <w:szCs w:val="20"/>
                <w:lang w:val="en-GB"/>
              </w:rPr>
              <w:t>tion. With the help of a ce</w:t>
            </w:r>
            <w:r>
              <w:rPr>
                <w:rFonts w:ascii="Arial" w:hAnsi="Arial" w:cs="Arial"/>
                <w:sz w:val="20"/>
                <w:szCs w:val="20"/>
                <w:lang w:val="en-GB"/>
              </w:rPr>
              <w:t>n</w:t>
            </w:r>
            <w:r>
              <w:rPr>
                <w:rFonts w:ascii="Arial" w:hAnsi="Arial" w:cs="Arial"/>
                <w:sz w:val="20"/>
                <w:szCs w:val="20"/>
                <w:lang w:val="en-GB"/>
              </w:rPr>
              <w:t>tral institution like CEE, and with assi</w:t>
            </w:r>
            <w:r>
              <w:rPr>
                <w:rFonts w:ascii="Arial" w:hAnsi="Arial" w:cs="Arial"/>
                <w:sz w:val="20"/>
                <w:szCs w:val="20"/>
                <w:lang w:val="en-GB"/>
              </w:rPr>
              <w:t>s</w:t>
            </w:r>
            <w:r>
              <w:rPr>
                <w:rFonts w:ascii="Arial" w:hAnsi="Arial" w:cs="Arial"/>
                <w:sz w:val="20"/>
                <w:szCs w:val="20"/>
                <w:lang w:val="en-GB"/>
              </w:rPr>
              <w:t>tance from NGOs, a well thought out awar</w:t>
            </w:r>
            <w:r>
              <w:rPr>
                <w:rFonts w:ascii="Arial" w:hAnsi="Arial" w:cs="Arial"/>
                <w:sz w:val="20"/>
                <w:szCs w:val="20"/>
                <w:lang w:val="en-GB"/>
              </w:rPr>
              <w:t>e</w:t>
            </w:r>
            <w:r>
              <w:rPr>
                <w:rFonts w:ascii="Arial" w:hAnsi="Arial" w:cs="Arial"/>
                <w:sz w:val="20"/>
                <w:szCs w:val="20"/>
                <w:lang w:val="en-GB"/>
              </w:rPr>
              <w:t>ness initiative targeting television, newspaper and radio a</w:t>
            </w:r>
            <w:r>
              <w:rPr>
                <w:rFonts w:ascii="Arial" w:hAnsi="Arial" w:cs="Arial"/>
                <w:sz w:val="20"/>
                <w:szCs w:val="20"/>
                <w:lang w:val="en-GB"/>
              </w:rPr>
              <w:t>u</w:t>
            </w:r>
            <w:r>
              <w:rPr>
                <w:rFonts w:ascii="Arial" w:hAnsi="Arial" w:cs="Arial"/>
                <w:sz w:val="20"/>
                <w:szCs w:val="20"/>
                <w:lang w:val="en-GB"/>
              </w:rPr>
              <w:t>diences should be developed as a pr</w:t>
            </w:r>
            <w:r>
              <w:rPr>
                <w:rFonts w:ascii="Arial" w:hAnsi="Arial" w:cs="Arial"/>
                <w:sz w:val="20"/>
                <w:szCs w:val="20"/>
                <w:lang w:val="en-GB"/>
              </w:rPr>
              <w:t>i</w:t>
            </w:r>
            <w:r>
              <w:rPr>
                <w:rFonts w:ascii="Arial" w:hAnsi="Arial" w:cs="Arial"/>
                <w:sz w:val="20"/>
                <w:szCs w:val="20"/>
                <w:lang w:val="en-GB"/>
              </w:rPr>
              <w:t xml:space="preserve">ority. </w:t>
            </w:r>
          </w:p>
          <w:p w:rsidR="001B4D2A" w:rsidRDefault="001B4D2A">
            <w:pPr>
              <w:rPr>
                <w:rFonts w:ascii="Arial" w:hAnsi="Arial" w:cs="Arial"/>
                <w:sz w:val="20"/>
                <w:szCs w:val="20"/>
                <w:lang w:val="en-GB"/>
              </w:rPr>
            </w:pPr>
            <w:r>
              <w:rPr>
                <w:rFonts w:ascii="Arial" w:hAnsi="Arial" w:cs="Arial"/>
                <w:sz w:val="20"/>
                <w:szCs w:val="20"/>
                <w:lang w:val="en-GB"/>
              </w:rPr>
              <w:t>In addition, general capacity building measures can be addressed to meet the requirements outlined by the Planning Commission Working Group Report on Environment and Forests Sectors 2006.</w:t>
            </w:r>
          </w:p>
        </w:tc>
        <w:tc>
          <w:tcPr>
            <w:tcW w:w="1186" w:type="dxa"/>
            <w:gridSpan w:val="2"/>
          </w:tcPr>
          <w:p w:rsidR="001B4D2A" w:rsidRDefault="001B4D2A">
            <w:pPr>
              <w:rPr>
                <w:rFonts w:ascii="Arial" w:hAnsi="Arial" w:cs="Arial"/>
                <w:sz w:val="20"/>
                <w:szCs w:val="20"/>
                <w:lang w:val="en-GB"/>
              </w:rPr>
            </w:pPr>
            <w:r>
              <w:rPr>
                <w:rFonts w:ascii="Arial" w:hAnsi="Arial" w:cs="Arial"/>
                <w:sz w:val="20"/>
                <w:szCs w:val="20"/>
                <w:lang w:val="en-GB"/>
              </w:rPr>
              <w:t>Long-term</w:t>
            </w:r>
          </w:p>
        </w:tc>
        <w:tc>
          <w:tcPr>
            <w:tcW w:w="1440" w:type="dxa"/>
            <w:gridSpan w:val="2"/>
          </w:tcPr>
          <w:p w:rsidR="001B4D2A" w:rsidRDefault="001B4D2A">
            <w:pPr>
              <w:rPr>
                <w:rFonts w:ascii="Arial" w:hAnsi="Arial" w:cs="Arial"/>
                <w:sz w:val="20"/>
                <w:szCs w:val="20"/>
                <w:lang w:val="en-GB"/>
              </w:rPr>
            </w:pPr>
            <w:r>
              <w:rPr>
                <w:rFonts w:ascii="Arial" w:hAnsi="Arial" w:cs="Arial"/>
                <w:sz w:val="20"/>
                <w:szCs w:val="20"/>
                <w:lang w:val="en-GB"/>
              </w:rPr>
              <w:t>CEE and r</w:t>
            </w:r>
            <w:r>
              <w:rPr>
                <w:rFonts w:ascii="Arial" w:hAnsi="Arial" w:cs="Arial"/>
                <w:sz w:val="20"/>
                <w:szCs w:val="20"/>
                <w:lang w:val="en-GB"/>
              </w:rPr>
              <w:t>e</w:t>
            </w:r>
            <w:r>
              <w:rPr>
                <w:rFonts w:ascii="Arial" w:hAnsi="Arial" w:cs="Arial"/>
                <w:sz w:val="20"/>
                <w:szCs w:val="20"/>
                <w:lang w:val="en-GB"/>
              </w:rPr>
              <w:t>gional and local NGOs involved with Conserv</w:t>
            </w:r>
            <w:r>
              <w:rPr>
                <w:rFonts w:ascii="Arial" w:hAnsi="Arial" w:cs="Arial"/>
                <w:sz w:val="20"/>
                <w:szCs w:val="20"/>
                <w:lang w:val="en-GB"/>
              </w:rPr>
              <w:t>a</w:t>
            </w:r>
            <w:r>
              <w:rPr>
                <w:rFonts w:ascii="Arial" w:hAnsi="Arial" w:cs="Arial"/>
                <w:sz w:val="20"/>
                <w:szCs w:val="20"/>
                <w:lang w:val="en-GB"/>
              </w:rPr>
              <w:t>tion Education and Env</w:t>
            </w:r>
            <w:r>
              <w:rPr>
                <w:rFonts w:ascii="Arial" w:hAnsi="Arial" w:cs="Arial"/>
                <w:sz w:val="20"/>
                <w:szCs w:val="20"/>
                <w:lang w:val="en-GB"/>
              </w:rPr>
              <w:t>i</w:t>
            </w:r>
            <w:r>
              <w:rPr>
                <w:rFonts w:ascii="Arial" w:hAnsi="Arial" w:cs="Arial"/>
                <w:sz w:val="20"/>
                <w:szCs w:val="20"/>
                <w:lang w:val="en-GB"/>
              </w:rPr>
              <w:t>ronmental Educ</w:t>
            </w:r>
            <w:r>
              <w:rPr>
                <w:rFonts w:ascii="Arial" w:hAnsi="Arial" w:cs="Arial"/>
                <w:sz w:val="20"/>
                <w:szCs w:val="20"/>
                <w:lang w:val="en-GB"/>
              </w:rPr>
              <w:t>a</w:t>
            </w:r>
            <w:r>
              <w:rPr>
                <w:rFonts w:ascii="Arial" w:hAnsi="Arial" w:cs="Arial"/>
                <w:sz w:val="20"/>
                <w:szCs w:val="20"/>
                <w:lang w:val="en-GB"/>
              </w:rPr>
              <w:t>tion.</w:t>
            </w:r>
          </w:p>
        </w:tc>
        <w:tc>
          <w:tcPr>
            <w:tcW w:w="1800" w:type="dxa"/>
          </w:tcPr>
          <w:p w:rsidR="001B4D2A" w:rsidRDefault="001B4D2A">
            <w:pPr>
              <w:rPr>
                <w:rFonts w:ascii="Arial" w:hAnsi="Arial" w:cs="Arial"/>
                <w:sz w:val="20"/>
                <w:szCs w:val="20"/>
                <w:lang w:val="en-GB"/>
              </w:rPr>
            </w:pPr>
            <w:r>
              <w:rPr>
                <w:rFonts w:ascii="Arial" w:hAnsi="Arial" w:cs="Arial"/>
                <w:sz w:val="20"/>
                <w:szCs w:val="20"/>
                <w:lang w:val="en-GB"/>
              </w:rPr>
              <w:t>Ongoing government pr</w:t>
            </w:r>
            <w:r>
              <w:rPr>
                <w:rFonts w:ascii="Arial" w:hAnsi="Arial" w:cs="Arial"/>
                <w:sz w:val="20"/>
                <w:szCs w:val="20"/>
                <w:lang w:val="en-GB"/>
              </w:rPr>
              <w:t>o</w:t>
            </w:r>
            <w:r>
              <w:rPr>
                <w:rFonts w:ascii="Arial" w:hAnsi="Arial" w:cs="Arial"/>
                <w:sz w:val="20"/>
                <w:szCs w:val="20"/>
                <w:lang w:val="en-GB"/>
              </w:rPr>
              <w:t>grammes such as the National Enviro</w:t>
            </w:r>
            <w:r>
              <w:rPr>
                <w:rFonts w:ascii="Arial" w:hAnsi="Arial" w:cs="Arial"/>
                <w:sz w:val="20"/>
                <w:szCs w:val="20"/>
                <w:lang w:val="en-GB"/>
              </w:rPr>
              <w:t>n</w:t>
            </w:r>
            <w:r>
              <w:rPr>
                <w:rFonts w:ascii="Arial" w:hAnsi="Arial" w:cs="Arial"/>
                <w:sz w:val="20"/>
                <w:szCs w:val="20"/>
                <w:lang w:val="en-GB"/>
              </w:rPr>
              <w:t>mental Awareness Ca</w:t>
            </w:r>
            <w:r>
              <w:rPr>
                <w:rFonts w:ascii="Arial" w:hAnsi="Arial" w:cs="Arial"/>
                <w:sz w:val="20"/>
                <w:szCs w:val="20"/>
                <w:lang w:val="en-GB"/>
              </w:rPr>
              <w:t>m</w:t>
            </w:r>
            <w:r>
              <w:rPr>
                <w:rFonts w:ascii="Arial" w:hAnsi="Arial" w:cs="Arial"/>
                <w:sz w:val="20"/>
                <w:szCs w:val="20"/>
                <w:lang w:val="en-GB"/>
              </w:rPr>
              <w:t>paign and GLOBE Pr</w:t>
            </w:r>
            <w:r>
              <w:rPr>
                <w:rFonts w:ascii="Arial" w:hAnsi="Arial" w:cs="Arial"/>
                <w:sz w:val="20"/>
                <w:szCs w:val="20"/>
                <w:lang w:val="en-GB"/>
              </w:rPr>
              <w:t>o</w:t>
            </w:r>
            <w:r>
              <w:rPr>
                <w:rFonts w:ascii="Arial" w:hAnsi="Arial" w:cs="Arial"/>
                <w:sz w:val="20"/>
                <w:szCs w:val="20"/>
                <w:lang w:val="en-GB"/>
              </w:rPr>
              <w:t xml:space="preserve">gramme can be extended. </w:t>
            </w:r>
          </w:p>
        </w:tc>
      </w:tr>
      <w:tr w:rsidR="001B4D2A">
        <w:tc>
          <w:tcPr>
            <w:tcW w:w="14148" w:type="dxa"/>
            <w:gridSpan w:val="13"/>
          </w:tcPr>
          <w:p w:rsidR="001B4D2A" w:rsidRDefault="001B4D2A">
            <w:pPr>
              <w:jc w:val="center"/>
              <w:rPr>
                <w:rFonts w:ascii="Arial" w:hAnsi="Arial" w:cs="Arial"/>
                <w:b/>
                <w:sz w:val="20"/>
                <w:szCs w:val="20"/>
                <w:lang w:val="en-GB"/>
              </w:rPr>
            </w:pPr>
            <w:r>
              <w:rPr>
                <w:rFonts w:ascii="Arial" w:hAnsi="Arial" w:cs="Arial"/>
                <w:b/>
                <w:sz w:val="20"/>
                <w:szCs w:val="20"/>
                <w:lang w:val="en-GB"/>
              </w:rPr>
              <w:t>CONVENTION REQUIREMENT: 1</w:t>
            </w:r>
            <w:r w:rsidR="00F057F4">
              <w:rPr>
                <w:rFonts w:ascii="Arial" w:hAnsi="Arial" w:cs="Arial"/>
                <w:b/>
                <w:sz w:val="20"/>
                <w:szCs w:val="20"/>
                <w:lang w:val="en-GB"/>
              </w:rPr>
              <w:t>2</w:t>
            </w:r>
          </w:p>
          <w:p w:rsidR="001B4D2A" w:rsidRDefault="001B4D2A">
            <w:pPr>
              <w:jc w:val="center"/>
              <w:rPr>
                <w:rFonts w:ascii="Arial" w:hAnsi="Arial" w:cs="Arial"/>
                <w:b/>
                <w:sz w:val="26"/>
                <w:szCs w:val="26"/>
                <w:lang w:val="en-GB"/>
              </w:rPr>
            </w:pPr>
            <w:r>
              <w:rPr>
                <w:rFonts w:ascii="Arial" w:hAnsi="Arial" w:cs="Arial"/>
                <w:b/>
                <w:sz w:val="26"/>
                <w:szCs w:val="26"/>
                <w:lang w:val="en-GB"/>
              </w:rPr>
              <w:t>Developing and Introducing Economic and Social Incentives</w:t>
            </w:r>
          </w:p>
          <w:p w:rsidR="00A23A7F" w:rsidRDefault="00A23A7F">
            <w:pPr>
              <w:rPr>
                <w:rFonts w:ascii="Arial" w:hAnsi="Arial" w:cs="Arial"/>
                <w:b/>
                <w:sz w:val="20"/>
                <w:szCs w:val="20"/>
                <w:lang w:val="en-GB"/>
              </w:rPr>
            </w:pPr>
          </w:p>
          <w:p w:rsidR="001B4D2A" w:rsidRDefault="001B4D2A">
            <w:pPr>
              <w:rPr>
                <w:rFonts w:ascii="Arial" w:hAnsi="Arial" w:cs="Arial"/>
                <w:b/>
                <w:sz w:val="20"/>
                <w:szCs w:val="20"/>
                <w:lang w:val="en-GB"/>
              </w:rPr>
            </w:pPr>
            <w:r>
              <w:rPr>
                <w:rFonts w:ascii="Arial" w:hAnsi="Arial" w:cs="Arial"/>
                <w:b/>
                <w:sz w:val="20"/>
                <w:szCs w:val="20"/>
                <w:lang w:val="en-GB"/>
              </w:rPr>
              <w:t>CAPACITY STATUS &amp; STRENGTHS:</w:t>
            </w:r>
          </w:p>
          <w:p w:rsidR="001B4D2A" w:rsidRDefault="001B4D2A">
            <w:pPr>
              <w:rPr>
                <w:rFonts w:ascii="Arial" w:hAnsi="Arial" w:cs="Arial"/>
                <w:b/>
                <w:lang w:val="en-GB"/>
              </w:rPr>
            </w:pPr>
          </w:p>
          <w:p w:rsidR="001B4D2A" w:rsidRDefault="001B4D2A">
            <w:pPr>
              <w:rPr>
                <w:rFonts w:ascii="Arial" w:hAnsi="Arial" w:cs="Arial"/>
                <w:sz w:val="20"/>
                <w:szCs w:val="20"/>
                <w:lang w:val="en-GB"/>
              </w:rPr>
            </w:pPr>
            <w:r>
              <w:rPr>
                <w:rFonts w:ascii="Arial" w:hAnsi="Arial" w:cs="Arial"/>
                <w:sz w:val="20"/>
                <w:szCs w:val="20"/>
                <w:lang w:val="en-GB"/>
              </w:rPr>
              <w:t xml:space="preserve">Incentives to promote and provide an enabling environment for different stakeholders to participate actively in conservation activities are an effective tool in ensuring conservation and sustainable use of biodiversity. Conservation policies and laws in </w:t>
            </w:r>
            <w:smartTag w:uri="urn:schemas-microsoft-com:office:smarttags" w:element="place">
              <w:smartTag w:uri="urn:schemas-microsoft-com:office:smarttags" w:element="country-region">
                <w:r>
                  <w:rPr>
                    <w:rFonts w:ascii="Arial" w:hAnsi="Arial" w:cs="Arial"/>
                    <w:sz w:val="20"/>
                    <w:szCs w:val="20"/>
                    <w:lang w:val="en-GB"/>
                  </w:rPr>
                  <w:t>India</w:t>
                </w:r>
              </w:smartTag>
            </w:smartTag>
            <w:r>
              <w:rPr>
                <w:rFonts w:ascii="Arial" w:hAnsi="Arial" w:cs="Arial"/>
                <w:sz w:val="20"/>
                <w:szCs w:val="20"/>
                <w:lang w:val="en-GB"/>
              </w:rPr>
              <w:t xml:space="preserve"> have treated ‘incentive measures’ mostly as livelihood benefits (indirect gains) but little in terms of direct mon</w:t>
            </w:r>
            <w:r>
              <w:rPr>
                <w:rFonts w:ascii="Arial" w:hAnsi="Arial" w:cs="Arial"/>
                <w:sz w:val="20"/>
                <w:szCs w:val="20"/>
                <w:lang w:val="en-GB"/>
              </w:rPr>
              <w:t>e</w:t>
            </w:r>
            <w:r>
              <w:rPr>
                <w:rFonts w:ascii="Arial" w:hAnsi="Arial" w:cs="Arial"/>
                <w:sz w:val="20"/>
                <w:szCs w:val="20"/>
                <w:lang w:val="en-GB"/>
              </w:rPr>
              <w:t>tary rewards. More recently, the creation of National, State, and Local biodiversity funds under the aegis of the NBA and SSBs, and provision of a National Gene Fund under the PPVFR Act, 2001 has had positive impacts. The Bi</w:t>
            </w:r>
            <w:r>
              <w:rPr>
                <w:rFonts w:ascii="Arial" w:hAnsi="Arial" w:cs="Arial"/>
                <w:sz w:val="20"/>
                <w:szCs w:val="20"/>
                <w:lang w:val="en-GB"/>
              </w:rPr>
              <w:t>o</w:t>
            </w:r>
            <w:r>
              <w:rPr>
                <w:rFonts w:ascii="Arial" w:hAnsi="Arial" w:cs="Arial"/>
                <w:sz w:val="20"/>
                <w:szCs w:val="20"/>
                <w:lang w:val="en-GB"/>
              </w:rPr>
              <w:t>logical Diversity Act, 2002 has suitable provisions to impose IPR cess on commercial utilisation of all usufructs. Impl</w:t>
            </w:r>
            <w:r>
              <w:rPr>
                <w:rFonts w:ascii="Arial" w:hAnsi="Arial" w:cs="Arial"/>
                <w:sz w:val="20"/>
                <w:szCs w:val="20"/>
                <w:lang w:val="en-GB"/>
              </w:rPr>
              <w:t>e</w:t>
            </w:r>
            <w:r>
              <w:rPr>
                <w:rFonts w:ascii="Arial" w:hAnsi="Arial" w:cs="Arial"/>
                <w:sz w:val="20"/>
                <w:szCs w:val="20"/>
                <w:lang w:val="en-GB"/>
              </w:rPr>
              <w:t>mentation of the JFM and Eco-development schemes has enabled local communities to avail of shared benefits. There are currently over 80,000 Vi</w:t>
            </w:r>
            <w:r>
              <w:rPr>
                <w:rFonts w:ascii="Arial" w:hAnsi="Arial" w:cs="Arial"/>
                <w:sz w:val="20"/>
                <w:szCs w:val="20"/>
                <w:lang w:val="en-GB"/>
              </w:rPr>
              <w:t>l</w:t>
            </w:r>
            <w:r>
              <w:rPr>
                <w:rFonts w:ascii="Arial" w:hAnsi="Arial" w:cs="Arial"/>
                <w:sz w:val="20"/>
                <w:szCs w:val="20"/>
                <w:lang w:val="en-GB"/>
              </w:rPr>
              <w:t>lage Forest Committees across the country.</w:t>
            </w:r>
          </w:p>
          <w:p w:rsidR="001B4D2A" w:rsidRDefault="001B4D2A">
            <w:pPr>
              <w:rPr>
                <w:rFonts w:ascii="Arial" w:hAnsi="Arial" w:cs="Arial"/>
                <w:sz w:val="20"/>
                <w:szCs w:val="20"/>
                <w:lang w:val="en-GB"/>
              </w:rPr>
            </w:pPr>
          </w:p>
          <w:p w:rsidR="001B4D2A" w:rsidRDefault="001B4D2A">
            <w:pPr>
              <w:rPr>
                <w:rFonts w:ascii="Arial" w:hAnsi="Arial" w:cs="Arial"/>
                <w:sz w:val="20"/>
                <w:szCs w:val="20"/>
                <w:lang w:val="en-GB"/>
              </w:rPr>
            </w:pPr>
            <w:r>
              <w:rPr>
                <w:rFonts w:ascii="Arial" w:hAnsi="Arial" w:cs="Arial"/>
                <w:sz w:val="20"/>
                <w:szCs w:val="20"/>
                <w:lang w:val="en-GB"/>
              </w:rPr>
              <w:t>Besides, initiatives by NGOs, academic institutions and civil society, corporate sector has taken initiatives on a voluntary basis, under Corporate Social Responsibility for environment protection, especially green accounting, auditing, eco-labelling and, in some cases, through green lending practices.</w:t>
            </w:r>
          </w:p>
          <w:p w:rsidR="001B4D2A" w:rsidRDefault="001B4D2A">
            <w:pPr>
              <w:rPr>
                <w:rFonts w:ascii="Arial" w:hAnsi="Arial" w:cs="Arial"/>
                <w:sz w:val="20"/>
                <w:szCs w:val="20"/>
                <w:lang w:val="en-GB"/>
              </w:rPr>
            </w:pPr>
          </w:p>
          <w:p w:rsidR="001B4D2A" w:rsidRDefault="001B4D2A">
            <w:pPr>
              <w:rPr>
                <w:rFonts w:ascii="Arial" w:hAnsi="Arial" w:cs="Arial"/>
                <w:sz w:val="20"/>
                <w:szCs w:val="20"/>
                <w:lang w:val="en-GB"/>
              </w:rPr>
            </w:pPr>
            <w:r>
              <w:rPr>
                <w:rFonts w:ascii="Arial" w:hAnsi="Arial" w:cs="Arial"/>
                <w:sz w:val="20"/>
                <w:szCs w:val="20"/>
                <w:lang w:val="en-GB"/>
              </w:rPr>
              <w:t xml:space="preserve">A combined approach of positive incentives, disincentives and removal of perverse incentives is under development towards ensuring adequate incorporation of market and non-market values of biodiversity into plans, polices and programmes. The NEP 2006 envisages setting up of mechanisms and processes to identify entities of ‘Incomparable Value’ in different regions. Sacred groves, biodiversity hotspots, forests with high indigenous genetic diversity and environmentally sensitive areas are to be treated as possessing Incomparable Values. NEP also seeks to prepare and implement an action plan on the use of economic instruments for environmental regulation in specified contexts, including those relating to unsustainable production and consumption. It also envisages creation of a National Environment Restoration Fund from the proceeds of economic instruments, user fees for access to specified natural resources and voluntary contributions. The Funds may be used for restoration of environmental resources, including clean up of toxic and hazardous waste legacies and other such activities for conservation of Biodiversity. </w:t>
            </w:r>
          </w:p>
        </w:tc>
      </w:tr>
      <w:tr w:rsidR="001B4D2A">
        <w:tc>
          <w:tcPr>
            <w:tcW w:w="1972" w:type="dxa"/>
            <w:gridSpan w:val="2"/>
          </w:tcPr>
          <w:p w:rsidR="001B4D2A" w:rsidRDefault="001B4D2A">
            <w:pPr>
              <w:jc w:val="center"/>
              <w:rPr>
                <w:rFonts w:ascii="Arial" w:hAnsi="Arial" w:cs="Arial"/>
                <w:b/>
                <w:sz w:val="20"/>
                <w:szCs w:val="20"/>
                <w:lang w:val="en-GB"/>
              </w:rPr>
            </w:pPr>
            <w:r>
              <w:rPr>
                <w:rFonts w:ascii="Arial" w:hAnsi="Arial" w:cs="Arial"/>
                <w:b/>
                <w:sz w:val="20"/>
                <w:szCs w:val="20"/>
                <w:lang w:val="en-GB"/>
              </w:rPr>
              <w:lastRenderedPageBreak/>
              <w:t>Capacity Gaps</w:t>
            </w:r>
          </w:p>
        </w:tc>
        <w:tc>
          <w:tcPr>
            <w:tcW w:w="4064" w:type="dxa"/>
            <w:gridSpan w:val="3"/>
          </w:tcPr>
          <w:p w:rsidR="001B4D2A" w:rsidRDefault="001B4D2A">
            <w:pPr>
              <w:jc w:val="center"/>
              <w:rPr>
                <w:rFonts w:ascii="Arial" w:hAnsi="Arial" w:cs="Arial"/>
                <w:b/>
                <w:sz w:val="20"/>
                <w:szCs w:val="20"/>
                <w:lang w:val="en-GB"/>
              </w:rPr>
            </w:pPr>
            <w:r>
              <w:rPr>
                <w:rFonts w:ascii="Arial" w:hAnsi="Arial" w:cs="Arial"/>
                <w:b/>
                <w:sz w:val="20"/>
                <w:szCs w:val="20"/>
                <w:lang w:val="en-GB"/>
              </w:rPr>
              <w:t>Brief Description of Capacity Gaps</w:t>
            </w:r>
          </w:p>
        </w:tc>
        <w:tc>
          <w:tcPr>
            <w:tcW w:w="928" w:type="dxa"/>
          </w:tcPr>
          <w:p w:rsidR="001B4D2A" w:rsidRDefault="001B4D2A">
            <w:pPr>
              <w:jc w:val="center"/>
              <w:rPr>
                <w:rFonts w:ascii="Arial" w:hAnsi="Arial" w:cs="Arial"/>
                <w:b/>
                <w:sz w:val="20"/>
                <w:szCs w:val="20"/>
                <w:lang w:val="en-GB"/>
              </w:rPr>
            </w:pPr>
            <w:r>
              <w:rPr>
                <w:rFonts w:ascii="Arial" w:hAnsi="Arial" w:cs="Arial"/>
                <w:b/>
                <w:sz w:val="20"/>
                <w:szCs w:val="20"/>
                <w:lang w:val="en-GB"/>
              </w:rPr>
              <w:t>Priority</w:t>
            </w:r>
          </w:p>
        </w:tc>
        <w:tc>
          <w:tcPr>
            <w:tcW w:w="2758" w:type="dxa"/>
            <w:gridSpan w:val="2"/>
          </w:tcPr>
          <w:p w:rsidR="001B4D2A" w:rsidRDefault="001B4D2A">
            <w:pPr>
              <w:jc w:val="center"/>
              <w:rPr>
                <w:rFonts w:ascii="Arial" w:hAnsi="Arial" w:cs="Arial"/>
                <w:b/>
                <w:sz w:val="20"/>
                <w:szCs w:val="20"/>
                <w:lang w:val="en-GB"/>
              </w:rPr>
            </w:pPr>
            <w:r>
              <w:rPr>
                <w:rFonts w:ascii="Arial" w:hAnsi="Arial" w:cs="Arial"/>
                <w:b/>
                <w:sz w:val="20"/>
                <w:szCs w:val="20"/>
                <w:lang w:val="en-GB"/>
              </w:rPr>
              <w:t>Capacity Development Action</w:t>
            </w:r>
          </w:p>
        </w:tc>
        <w:tc>
          <w:tcPr>
            <w:tcW w:w="1186" w:type="dxa"/>
            <w:gridSpan w:val="2"/>
          </w:tcPr>
          <w:p w:rsidR="001B4D2A" w:rsidRDefault="001B4D2A">
            <w:pPr>
              <w:jc w:val="center"/>
              <w:rPr>
                <w:rFonts w:ascii="Arial" w:hAnsi="Arial" w:cs="Arial"/>
                <w:b/>
                <w:sz w:val="20"/>
                <w:szCs w:val="20"/>
                <w:lang w:val="en-GB"/>
              </w:rPr>
            </w:pPr>
            <w:r>
              <w:rPr>
                <w:rFonts w:ascii="Arial" w:hAnsi="Arial" w:cs="Arial"/>
                <w:b/>
                <w:sz w:val="20"/>
                <w:szCs w:val="20"/>
                <w:lang w:val="en-GB"/>
              </w:rPr>
              <w:t>Time</w:t>
            </w:r>
          </w:p>
        </w:tc>
        <w:tc>
          <w:tcPr>
            <w:tcW w:w="1440" w:type="dxa"/>
            <w:gridSpan w:val="2"/>
          </w:tcPr>
          <w:p w:rsidR="001B4D2A" w:rsidRDefault="001B4D2A">
            <w:pPr>
              <w:jc w:val="center"/>
              <w:rPr>
                <w:rFonts w:ascii="Arial" w:hAnsi="Arial" w:cs="Arial"/>
                <w:b/>
                <w:sz w:val="20"/>
                <w:szCs w:val="20"/>
                <w:lang w:val="en-GB"/>
              </w:rPr>
            </w:pPr>
            <w:r>
              <w:rPr>
                <w:rFonts w:ascii="Arial" w:hAnsi="Arial" w:cs="Arial"/>
                <w:b/>
                <w:sz w:val="20"/>
                <w:szCs w:val="20"/>
                <w:lang w:val="en-GB"/>
              </w:rPr>
              <w:t>Target Institutions</w:t>
            </w:r>
          </w:p>
        </w:tc>
        <w:tc>
          <w:tcPr>
            <w:tcW w:w="1800" w:type="dxa"/>
          </w:tcPr>
          <w:p w:rsidR="001B4D2A" w:rsidRDefault="001B4D2A">
            <w:pPr>
              <w:jc w:val="center"/>
              <w:rPr>
                <w:rFonts w:ascii="Arial" w:hAnsi="Arial" w:cs="Arial"/>
                <w:b/>
                <w:sz w:val="20"/>
                <w:szCs w:val="20"/>
                <w:lang w:val="en-GB"/>
              </w:rPr>
            </w:pPr>
            <w:r>
              <w:rPr>
                <w:rFonts w:ascii="Arial" w:hAnsi="Arial" w:cs="Arial"/>
                <w:b/>
                <w:sz w:val="20"/>
                <w:szCs w:val="20"/>
                <w:lang w:val="en-GB"/>
              </w:rPr>
              <w:t>Financial System</w:t>
            </w:r>
          </w:p>
        </w:tc>
      </w:tr>
      <w:tr w:rsidR="001B4D2A">
        <w:tc>
          <w:tcPr>
            <w:tcW w:w="1972" w:type="dxa"/>
            <w:gridSpan w:val="2"/>
          </w:tcPr>
          <w:p w:rsidR="001B4D2A" w:rsidRDefault="001B4D2A">
            <w:pPr>
              <w:rPr>
                <w:rFonts w:ascii="Arial" w:hAnsi="Arial" w:cs="Arial"/>
                <w:sz w:val="20"/>
                <w:szCs w:val="20"/>
                <w:lang w:val="en-GB"/>
              </w:rPr>
            </w:pPr>
            <w:r>
              <w:rPr>
                <w:rFonts w:ascii="Arial" w:hAnsi="Arial" w:cs="Arial"/>
                <w:sz w:val="20"/>
                <w:szCs w:val="20"/>
                <w:lang w:val="en-GB"/>
              </w:rPr>
              <w:t>Limited efforts in developing designing and impl</w:t>
            </w:r>
            <w:r>
              <w:rPr>
                <w:rFonts w:ascii="Arial" w:hAnsi="Arial" w:cs="Arial"/>
                <w:sz w:val="20"/>
                <w:szCs w:val="20"/>
                <w:lang w:val="en-GB"/>
              </w:rPr>
              <w:t>e</w:t>
            </w:r>
            <w:r>
              <w:rPr>
                <w:rFonts w:ascii="Arial" w:hAnsi="Arial" w:cs="Arial"/>
                <w:sz w:val="20"/>
                <w:szCs w:val="20"/>
                <w:lang w:val="en-GB"/>
              </w:rPr>
              <w:t>menting socio-economic benefits</w:t>
            </w:r>
          </w:p>
        </w:tc>
        <w:tc>
          <w:tcPr>
            <w:tcW w:w="4064" w:type="dxa"/>
            <w:gridSpan w:val="3"/>
          </w:tcPr>
          <w:p w:rsidR="001B4D2A" w:rsidRDefault="001B4D2A">
            <w:pPr>
              <w:rPr>
                <w:rFonts w:ascii="Arial" w:hAnsi="Arial" w:cs="Arial"/>
                <w:sz w:val="20"/>
                <w:szCs w:val="20"/>
                <w:lang w:val="en-GB"/>
              </w:rPr>
            </w:pPr>
            <w:r>
              <w:rPr>
                <w:rFonts w:ascii="Arial" w:hAnsi="Arial" w:cs="Arial"/>
                <w:sz w:val="20"/>
                <w:szCs w:val="20"/>
                <w:lang w:val="en-GB"/>
              </w:rPr>
              <w:t>Limited expertise among many institutions to design and implement social and economic incentives co</w:t>
            </w:r>
            <w:r>
              <w:rPr>
                <w:rFonts w:ascii="Arial" w:hAnsi="Arial" w:cs="Arial"/>
                <w:sz w:val="20"/>
                <w:szCs w:val="20"/>
                <w:lang w:val="en-GB"/>
              </w:rPr>
              <w:t>m</w:t>
            </w:r>
            <w:r>
              <w:rPr>
                <w:rFonts w:ascii="Arial" w:hAnsi="Arial" w:cs="Arial"/>
                <w:sz w:val="20"/>
                <w:szCs w:val="20"/>
                <w:lang w:val="en-GB"/>
              </w:rPr>
              <w:t>patible with the dual objectives of biodiversity conse</w:t>
            </w:r>
            <w:r>
              <w:rPr>
                <w:rFonts w:ascii="Arial" w:hAnsi="Arial" w:cs="Arial"/>
                <w:sz w:val="20"/>
                <w:szCs w:val="20"/>
                <w:lang w:val="en-GB"/>
              </w:rPr>
              <w:t>r</w:t>
            </w:r>
            <w:r>
              <w:rPr>
                <w:rFonts w:ascii="Arial" w:hAnsi="Arial" w:cs="Arial"/>
                <w:sz w:val="20"/>
                <w:szCs w:val="20"/>
                <w:lang w:val="en-GB"/>
              </w:rPr>
              <w:t>vation and poverty redu</w:t>
            </w:r>
            <w:r>
              <w:rPr>
                <w:rFonts w:ascii="Arial" w:hAnsi="Arial" w:cs="Arial"/>
                <w:sz w:val="20"/>
                <w:szCs w:val="20"/>
                <w:lang w:val="en-GB"/>
              </w:rPr>
              <w:t>c</w:t>
            </w:r>
            <w:r>
              <w:rPr>
                <w:rFonts w:ascii="Arial" w:hAnsi="Arial" w:cs="Arial"/>
                <w:sz w:val="20"/>
                <w:szCs w:val="20"/>
                <w:lang w:val="en-GB"/>
              </w:rPr>
              <w:t>tion. The limited availability of technical expertise is the result of a lack of effective sy</w:t>
            </w:r>
            <w:r>
              <w:rPr>
                <w:rFonts w:ascii="Arial" w:hAnsi="Arial" w:cs="Arial"/>
                <w:sz w:val="20"/>
                <w:szCs w:val="20"/>
                <w:lang w:val="en-GB"/>
              </w:rPr>
              <w:t>n</w:t>
            </w:r>
            <w:r>
              <w:rPr>
                <w:rFonts w:ascii="Arial" w:hAnsi="Arial" w:cs="Arial"/>
                <w:sz w:val="20"/>
                <w:szCs w:val="20"/>
                <w:lang w:val="en-GB"/>
              </w:rPr>
              <w:t>ergies and cooperation across sectors (intern</w:t>
            </w:r>
            <w:r>
              <w:rPr>
                <w:rFonts w:ascii="Arial" w:hAnsi="Arial" w:cs="Arial"/>
                <w:sz w:val="20"/>
                <w:szCs w:val="20"/>
                <w:lang w:val="en-GB"/>
              </w:rPr>
              <w:t>a</w:t>
            </w:r>
            <w:r>
              <w:rPr>
                <w:rFonts w:ascii="Arial" w:hAnsi="Arial" w:cs="Arial"/>
                <w:sz w:val="20"/>
                <w:szCs w:val="20"/>
                <w:lang w:val="en-GB"/>
              </w:rPr>
              <w:t>tional, national and inter-institutional) and subsequent insufficient mai</w:t>
            </w:r>
            <w:r>
              <w:rPr>
                <w:rFonts w:ascii="Arial" w:hAnsi="Arial" w:cs="Arial"/>
                <w:sz w:val="20"/>
                <w:szCs w:val="20"/>
                <w:lang w:val="en-GB"/>
              </w:rPr>
              <w:t>n</w:t>
            </w:r>
            <w:r>
              <w:rPr>
                <w:rFonts w:ascii="Arial" w:hAnsi="Arial" w:cs="Arial"/>
                <w:sz w:val="20"/>
                <w:szCs w:val="20"/>
                <w:lang w:val="en-GB"/>
              </w:rPr>
              <w:t>streaming of biodiversity into other sectors. As a consequence of all these factors, there are few effective partnerships b</w:t>
            </w:r>
            <w:r>
              <w:rPr>
                <w:rFonts w:ascii="Arial" w:hAnsi="Arial" w:cs="Arial"/>
                <w:sz w:val="20"/>
                <w:szCs w:val="20"/>
                <w:lang w:val="en-GB"/>
              </w:rPr>
              <w:t>e</w:t>
            </w:r>
            <w:r>
              <w:rPr>
                <w:rFonts w:ascii="Arial" w:hAnsi="Arial" w:cs="Arial"/>
                <w:sz w:val="20"/>
                <w:szCs w:val="20"/>
                <w:lang w:val="en-GB"/>
              </w:rPr>
              <w:t>tween stakeholders and benefit-sharing from ince</w:t>
            </w:r>
            <w:r>
              <w:rPr>
                <w:rFonts w:ascii="Arial" w:hAnsi="Arial" w:cs="Arial"/>
                <w:sz w:val="20"/>
                <w:szCs w:val="20"/>
                <w:lang w:val="en-GB"/>
              </w:rPr>
              <w:t>n</w:t>
            </w:r>
            <w:r>
              <w:rPr>
                <w:rFonts w:ascii="Arial" w:hAnsi="Arial" w:cs="Arial"/>
                <w:sz w:val="20"/>
                <w:szCs w:val="20"/>
                <w:lang w:val="en-GB"/>
              </w:rPr>
              <w:t>tives is still more of a concept than a practical application.</w:t>
            </w:r>
          </w:p>
          <w:p w:rsidR="001B4D2A" w:rsidRDefault="001B4D2A">
            <w:pPr>
              <w:rPr>
                <w:rFonts w:ascii="Arial" w:hAnsi="Arial" w:cs="Arial"/>
                <w:sz w:val="20"/>
                <w:szCs w:val="20"/>
                <w:lang w:val="en-GB"/>
              </w:rPr>
            </w:pPr>
            <w:r>
              <w:rPr>
                <w:rFonts w:ascii="Arial" w:hAnsi="Arial" w:cs="Arial"/>
                <w:sz w:val="20"/>
                <w:szCs w:val="20"/>
                <w:lang w:val="en-GB"/>
              </w:rPr>
              <w:t>In addition, the few instances where fiscal and economic and incentives for conservation exist, these need evaluation in terms of their efficacy.</w:t>
            </w:r>
          </w:p>
          <w:p w:rsidR="001B4D2A" w:rsidRDefault="001B4D2A">
            <w:pPr>
              <w:rPr>
                <w:rFonts w:ascii="Arial" w:hAnsi="Arial" w:cs="Arial"/>
                <w:sz w:val="20"/>
                <w:szCs w:val="20"/>
                <w:lang w:val="en-GB"/>
              </w:rPr>
            </w:pPr>
          </w:p>
          <w:p w:rsidR="001B4D2A" w:rsidRDefault="001B4D2A">
            <w:pPr>
              <w:rPr>
                <w:rFonts w:ascii="Arial" w:hAnsi="Arial" w:cs="Arial"/>
                <w:sz w:val="20"/>
                <w:szCs w:val="20"/>
                <w:lang w:val="en-GB"/>
              </w:rPr>
            </w:pPr>
          </w:p>
        </w:tc>
        <w:tc>
          <w:tcPr>
            <w:tcW w:w="928" w:type="dxa"/>
          </w:tcPr>
          <w:p w:rsidR="001B4D2A" w:rsidRDefault="001B4D2A">
            <w:pPr>
              <w:rPr>
                <w:rFonts w:ascii="Arial" w:hAnsi="Arial" w:cs="Arial"/>
                <w:sz w:val="20"/>
                <w:szCs w:val="20"/>
                <w:lang w:val="en-GB"/>
              </w:rPr>
            </w:pPr>
            <w:r>
              <w:rPr>
                <w:rFonts w:ascii="Arial" w:hAnsi="Arial" w:cs="Arial"/>
                <w:sz w:val="20"/>
                <w:szCs w:val="20"/>
                <w:lang w:val="en-GB"/>
              </w:rPr>
              <w:t>M</w:t>
            </w:r>
            <w:r>
              <w:rPr>
                <w:rFonts w:ascii="Arial" w:hAnsi="Arial" w:cs="Arial"/>
                <w:sz w:val="20"/>
                <w:szCs w:val="20"/>
                <w:lang w:val="en-GB"/>
              </w:rPr>
              <w:t>e</w:t>
            </w:r>
            <w:r>
              <w:rPr>
                <w:rFonts w:ascii="Arial" w:hAnsi="Arial" w:cs="Arial"/>
                <w:sz w:val="20"/>
                <w:szCs w:val="20"/>
                <w:lang w:val="en-GB"/>
              </w:rPr>
              <w:t>dium</w:t>
            </w:r>
          </w:p>
        </w:tc>
        <w:tc>
          <w:tcPr>
            <w:tcW w:w="2758" w:type="dxa"/>
            <w:gridSpan w:val="2"/>
          </w:tcPr>
          <w:p w:rsidR="001B4D2A" w:rsidRDefault="001B4D2A">
            <w:pPr>
              <w:rPr>
                <w:rFonts w:ascii="Arial" w:hAnsi="Arial" w:cs="Arial"/>
                <w:sz w:val="20"/>
                <w:szCs w:val="20"/>
                <w:lang w:val="en-GB"/>
              </w:rPr>
            </w:pPr>
            <w:r>
              <w:rPr>
                <w:rFonts w:ascii="Arial" w:hAnsi="Arial" w:cs="Arial"/>
                <w:sz w:val="20"/>
                <w:szCs w:val="20"/>
                <w:lang w:val="en-GB"/>
              </w:rPr>
              <w:t>Within specific se</w:t>
            </w:r>
            <w:r>
              <w:rPr>
                <w:rFonts w:ascii="Arial" w:hAnsi="Arial" w:cs="Arial"/>
                <w:sz w:val="20"/>
                <w:szCs w:val="20"/>
                <w:lang w:val="en-GB"/>
              </w:rPr>
              <w:t>c</w:t>
            </w:r>
            <w:r>
              <w:rPr>
                <w:rFonts w:ascii="Arial" w:hAnsi="Arial" w:cs="Arial"/>
                <w:sz w:val="20"/>
                <w:szCs w:val="20"/>
                <w:lang w:val="en-GB"/>
              </w:rPr>
              <w:t>tors, successful models to be identified (and in their absence, deve</w:t>
            </w:r>
            <w:r>
              <w:rPr>
                <w:rFonts w:ascii="Arial" w:hAnsi="Arial" w:cs="Arial"/>
                <w:sz w:val="20"/>
                <w:szCs w:val="20"/>
                <w:lang w:val="en-GB"/>
              </w:rPr>
              <w:t>l</w:t>
            </w:r>
            <w:r>
              <w:rPr>
                <w:rFonts w:ascii="Arial" w:hAnsi="Arial" w:cs="Arial"/>
                <w:sz w:val="20"/>
                <w:szCs w:val="20"/>
                <w:lang w:val="en-GB"/>
              </w:rPr>
              <w:t>oped) that have demonstrated successful conservation benefits. Policy initi</w:t>
            </w:r>
            <w:r>
              <w:rPr>
                <w:rFonts w:ascii="Arial" w:hAnsi="Arial" w:cs="Arial"/>
                <w:sz w:val="20"/>
                <w:szCs w:val="20"/>
                <w:lang w:val="en-GB"/>
              </w:rPr>
              <w:t>a</w:t>
            </w:r>
            <w:r>
              <w:rPr>
                <w:rFonts w:ascii="Arial" w:hAnsi="Arial" w:cs="Arial"/>
                <w:sz w:val="20"/>
                <w:szCs w:val="20"/>
                <w:lang w:val="en-GB"/>
              </w:rPr>
              <w:t>tives need to be taken up for various ince</w:t>
            </w:r>
            <w:r>
              <w:rPr>
                <w:rFonts w:ascii="Arial" w:hAnsi="Arial" w:cs="Arial"/>
                <w:sz w:val="20"/>
                <w:szCs w:val="20"/>
                <w:lang w:val="en-GB"/>
              </w:rPr>
              <w:t>n</w:t>
            </w:r>
            <w:r>
              <w:rPr>
                <w:rFonts w:ascii="Arial" w:hAnsi="Arial" w:cs="Arial"/>
                <w:sz w:val="20"/>
                <w:szCs w:val="20"/>
                <w:lang w:val="en-GB"/>
              </w:rPr>
              <w:t>tives with respect to the conserv</w:t>
            </w:r>
            <w:r>
              <w:rPr>
                <w:rFonts w:ascii="Arial" w:hAnsi="Arial" w:cs="Arial"/>
                <w:sz w:val="20"/>
                <w:szCs w:val="20"/>
                <w:lang w:val="en-GB"/>
              </w:rPr>
              <w:t>a</w:t>
            </w:r>
            <w:r>
              <w:rPr>
                <w:rFonts w:ascii="Arial" w:hAnsi="Arial" w:cs="Arial"/>
                <w:sz w:val="20"/>
                <w:szCs w:val="20"/>
                <w:lang w:val="en-GB"/>
              </w:rPr>
              <w:t>tion of agro-biodiversity and sustainable far</w:t>
            </w:r>
            <w:r>
              <w:rPr>
                <w:rFonts w:ascii="Arial" w:hAnsi="Arial" w:cs="Arial"/>
                <w:sz w:val="20"/>
                <w:szCs w:val="20"/>
                <w:lang w:val="en-GB"/>
              </w:rPr>
              <w:t>m</w:t>
            </w:r>
            <w:r>
              <w:rPr>
                <w:rFonts w:ascii="Arial" w:hAnsi="Arial" w:cs="Arial"/>
                <w:sz w:val="20"/>
                <w:szCs w:val="20"/>
                <w:lang w:val="en-GB"/>
              </w:rPr>
              <w:t>ing. A review of agricultural subsidies is ne</w:t>
            </w:r>
            <w:r>
              <w:rPr>
                <w:rFonts w:ascii="Arial" w:hAnsi="Arial" w:cs="Arial"/>
                <w:sz w:val="20"/>
                <w:szCs w:val="20"/>
                <w:lang w:val="en-GB"/>
              </w:rPr>
              <w:t>c</w:t>
            </w:r>
            <w:r>
              <w:rPr>
                <w:rFonts w:ascii="Arial" w:hAnsi="Arial" w:cs="Arial"/>
                <w:sz w:val="20"/>
                <w:szCs w:val="20"/>
                <w:lang w:val="en-GB"/>
              </w:rPr>
              <w:t>essary to identify co</w:t>
            </w:r>
            <w:r>
              <w:rPr>
                <w:rFonts w:ascii="Arial" w:hAnsi="Arial" w:cs="Arial"/>
                <w:sz w:val="20"/>
                <w:szCs w:val="20"/>
                <w:lang w:val="en-GB"/>
              </w:rPr>
              <w:t>n</w:t>
            </w:r>
            <w:r>
              <w:rPr>
                <w:rFonts w:ascii="Arial" w:hAnsi="Arial" w:cs="Arial"/>
                <w:sz w:val="20"/>
                <w:szCs w:val="20"/>
                <w:lang w:val="en-GB"/>
              </w:rPr>
              <w:t>flicts with biodiversity conse</w:t>
            </w:r>
            <w:r>
              <w:rPr>
                <w:rFonts w:ascii="Arial" w:hAnsi="Arial" w:cs="Arial"/>
                <w:sz w:val="20"/>
                <w:szCs w:val="20"/>
                <w:lang w:val="en-GB"/>
              </w:rPr>
              <w:t>r</w:t>
            </w:r>
            <w:r>
              <w:rPr>
                <w:rFonts w:ascii="Arial" w:hAnsi="Arial" w:cs="Arial"/>
                <w:sz w:val="20"/>
                <w:szCs w:val="20"/>
                <w:lang w:val="en-GB"/>
              </w:rPr>
              <w:t>vation. Region-specific incentive mea</w:t>
            </w:r>
            <w:r>
              <w:rPr>
                <w:rFonts w:ascii="Arial" w:hAnsi="Arial" w:cs="Arial"/>
                <w:sz w:val="20"/>
                <w:szCs w:val="20"/>
                <w:lang w:val="en-GB"/>
              </w:rPr>
              <w:t>s</w:t>
            </w:r>
            <w:r>
              <w:rPr>
                <w:rFonts w:ascii="Arial" w:hAnsi="Arial" w:cs="Arial"/>
                <w:sz w:val="20"/>
                <w:szCs w:val="20"/>
                <w:lang w:val="en-GB"/>
              </w:rPr>
              <w:t>ures should be considered to pr</w:t>
            </w:r>
            <w:r>
              <w:rPr>
                <w:rFonts w:ascii="Arial" w:hAnsi="Arial" w:cs="Arial"/>
                <w:sz w:val="20"/>
                <w:szCs w:val="20"/>
                <w:lang w:val="en-GB"/>
              </w:rPr>
              <w:t>o</w:t>
            </w:r>
            <w:r>
              <w:rPr>
                <w:rFonts w:ascii="Arial" w:hAnsi="Arial" w:cs="Arial"/>
                <w:sz w:val="20"/>
                <w:szCs w:val="20"/>
                <w:lang w:val="en-GB"/>
              </w:rPr>
              <w:t>mote sustainable practices. I</w:t>
            </w:r>
            <w:r>
              <w:rPr>
                <w:rFonts w:ascii="Arial" w:hAnsi="Arial" w:cs="Arial"/>
                <w:sz w:val="20"/>
                <w:szCs w:val="20"/>
                <w:lang w:val="en-GB"/>
              </w:rPr>
              <w:t>n</w:t>
            </w:r>
            <w:r>
              <w:rPr>
                <w:rFonts w:ascii="Arial" w:hAnsi="Arial" w:cs="Arial"/>
                <w:sz w:val="20"/>
                <w:szCs w:val="20"/>
                <w:lang w:val="en-GB"/>
              </w:rPr>
              <w:t>centive programmes that have worked well in a r</w:t>
            </w:r>
            <w:r>
              <w:rPr>
                <w:rFonts w:ascii="Arial" w:hAnsi="Arial" w:cs="Arial"/>
                <w:sz w:val="20"/>
                <w:szCs w:val="20"/>
                <w:lang w:val="en-GB"/>
              </w:rPr>
              <w:t>e</w:t>
            </w:r>
            <w:r>
              <w:rPr>
                <w:rFonts w:ascii="Arial" w:hAnsi="Arial" w:cs="Arial"/>
                <w:sz w:val="20"/>
                <w:szCs w:val="20"/>
                <w:lang w:val="en-GB"/>
              </w:rPr>
              <w:t>gion should be identified and e</w:t>
            </w:r>
            <w:r>
              <w:rPr>
                <w:rFonts w:ascii="Arial" w:hAnsi="Arial" w:cs="Arial"/>
                <w:sz w:val="20"/>
                <w:szCs w:val="20"/>
                <w:lang w:val="en-GB"/>
              </w:rPr>
              <w:t>x</w:t>
            </w:r>
            <w:r>
              <w:rPr>
                <w:rFonts w:ascii="Arial" w:hAnsi="Arial" w:cs="Arial"/>
                <w:sz w:val="20"/>
                <w:szCs w:val="20"/>
                <w:lang w:val="en-GB"/>
              </w:rPr>
              <w:t>panded.</w:t>
            </w:r>
          </w:p>
        </w:tc>
        <w:tc>
          <w:tcPr>
            <w:tcW w:w="1186" w:type="dxa"/>
            <w:gridSpan w:val="2"/>
          </w:tcPr>
          <w:p w:rsidR="001B4D2A" w:rsidRDefault="001B4D2A">
            <w:pPr>
              <w:rPr>
                <w:rFonts w:ascii="Arial" w:hAnsi="Arial" w:cs="Arial"/>
                <w:sz w:val="20"/>
                <w:szCs w:val="20"/>
                <w:lang w:val="en-GB"/>
              </w:rPr>
            </w:pPr>
            <w:r>
              <w:rPr>
                <w:rFonts w:ascii="Arial" w:hAnsi="Arial" w:cs="Arial"/>
                <w:sz w:val="20"/>
                <w:szCs w:val="20"/>
                <w:lang w:val="en-GB"/>
              </w:rPr>
              <w:t>Long term</w:t>
            </w:r>
          </w:p>
        </w:tc>
        <w:tc>
          <w:tcPr>
            <w:tcW w:w="1440" w:type="dxa"/>
            <w:gridSpan w:val="2"/>
          </w:tcPr>
          <w:p w:rsidR="001B4D2A" w:rsidRDefault="001B4D2A">
            <w:pPr>
              <w:rPr>
                <w:rFonts w:ascii="Arial" w:hAnsi="Arial" w:cs="Arial"/>
                <w:sz w:val="20"/>
                <w:szCs w:val="20"/>
                <w:lang w:val="en-GB"/>
              </w:rPr>
            </w:pPr>
            <w:r>
              <w:rPr>
                <w:rFonts w:ascii="Arial" w:hAnsi="Arial" w:cs="Arial"/>
                <w:sz w:val="20"/>
                <w:szCs w:val="20"/>
                <w:lang w:val="en-GB"/>
              </w:rPr>
              <w:t>All executive bodies and institutions r</w:t>
            </w:r>
            <w:r>
              <w:rPr>
                <w:rFonts w:ascii="Arial" w:hAnsi="Arial" w:cs="Arial"/>
                <w:sz w:val="20"/>
                <w:szCs w:val="20"/>
                <w:lang w:val="en-GB"/>
              </w:rPr>
              <w:t>e</w:t>
            </w:r>
            <w:r>
              <w:rPr>
                <w:rFonts w:ascii="Arial" w:hAnsi="Arial" w:cs="Arial"/>
                <w:sz w:val="20"/>
                <w:szCs w:val="20"/>
                <w:lang w:val="en-GB"/>
              </w:rPr>
              <w:t>sponsible for various conse</w:t>
            </w:r>
            <w:r>
              <w:rPr>
                <w:rFonts w:ascii="Arial" w:hAnsi="Arial" w:cs="Arial"/>
                <w:sz w:val="20"/>
                <w:szCs w:val="20"/>
                <w:lang w:val="en-GB"/>
              </w:rPr>
              <w:t>r</w:t>
            </w:r>
            <w:r>
              <w:rPr>
                <w:rFonts w:ascii="Arial" w:hAnsi="Arial" w:cs="Arial"/>
                <w:sz w:val="20"/>
                <w:szCs w:val="20"/>
                <w:lang w:val="en-GB"/>
              </w:rPr>
              <w:t>vation policies and pr</w:t>
            </w:r>
            <w:r>
              <w:rPr>
                <w:rFonts w:ascii="Arial" w:hAnsi="Arial" w:cs="Arial"/>
                <w:sz w:val="20"/>
                <w:szCs w:val="20"/>
                <w:lang w:val="en-GB"/>
              </w:rPr>
              <w:t>o</w:t>
            </w:r>
            <w:r>
              <w:rPr>
                <w:rFonts w:ascii="Arial" w:hAnsi="Arial" w:cs="Arial"/>
                <w:sz w:val="20"/>
                <w:szCs w:val="20"/>
                <w:lang w:val="en-GB"/>
              </w:rPr>
              <w:t>grammes (pe</w:t>
            </w:r>
            <w:r>
              <w:rPr>
                <w:rFonts w:ascii="Arial" w:hAnsi="Arial" w:cs="Arial"/>
                <w:sz w:val="20"/>
                <w:szCs w:val="20"/>
                <w:lang w:val="en-GB"/>
              </w:rPr>
              <w:t>r</w:t>
            </w:r>
            <w:r>
              <w:rPr>
                <w:rFonts w:ascii="Arial" w:hAnsi="Arial" w:cs="Arial"/>
                <w:sz w:val="20"/>
                <w:szCs w:val="20"/>
                <w:lang w:val="en-GB"/>
              </w:rPr>
              <w:t xml:space="preserve">sonnel to be trained). </w:t>
            </w:r>
          </w:p>
          <w:p w:rsidR="001B4D2A" w:rsidRDefault="001B4D2A">
            <w:pPr>
              <w:rPr>
                <w:rFonts w:ascii="Arial" w:hAnsi="Arial" w:cs="Arial"/>
                <w:sz w:val="20"/>
                <w:szCs w:val="20"/>
                <w:lang w:val="en-GB"/>
              </w:rPr>
            </w:pPr>
          </w:p>
          <w:p w:rsidR="001B4D2A" w:rsidRDefault="001B4D2A">
            <w:pPr>
              <w:rPr>
                <w:rFonts w:ascii="Arial" w:hAnsi="Arial" w:cs="Arial"/>
                <w:sz w:val="20"/>
                <w:szCs w:val="20"/>
                <w:lang w:val="en-GB"/>
              </w:rPr>
            </w:pPr>
            <w:r>
              <w:rPr>
                <w:rFonts w:ascii="Arial" w:hAnsi="Arial" w:cs="Arial"/>
                <w:sz w:val="20"/>
                <w:szCs w:val="20"/>
                <w:lang w:val="en-GB"/>
              </w:rPr>
              <w:t>Technical su</w:t>
            </w:r>
            <w:r>
              <w:rPr>
                <w:rFonts w:ascii="Arial" w:hAnsi="Arial" w:cs="Arial"/>
                <w:sz w:val="20"/>
                <w:szCs w:val="20"/>
                <w:lang w:val="en-GB"/>
              </w:rPr>
              <w:t>p</w:t>
            </w:r>
            <w:r>
              <w:rPr>
                <w:rFonts w:ascii="Arial" w:hAnsi="Arial" w:cs="Arial"/>
                <w:sz w:val="20"/>
                <w:szCs w:val="20"/>
                <w:lang w:val="en-GB"/>
              </w:rPr>
              <w:t>port to be pr</w:t>
            </w:r>
            <w:r>
              <w:rPr>
                <w:rFonts w:ascii="Arial" w:hAnsi="Arial" w:cs="Arial"/>
                <w:sz w:val="20"/>
                <w:szCs w:val="20"/>
                <w:lang w:val="en-GB"/>
              </w:rPr>
              <w:t>o</w:t>
            </w:r>
            <w:r>
              <w:rPr>
                <w:rFonts w:ascii="Arial" w:hAnsi="Arial" w:cs="Arial"/>
                <w:sz w:val="20"/>
                <w:szCs w:val="20"/>
                <w:lang w:val="en-GB"/>
              </w:rPr>
              <w:t>vided by a multi-disciplinary team ident</w:t>
            </w:r>
            <w:r>
              <w:rPr>
                <w:rFonts w:ascii="Arial" w:hAnsi="Arial" w:cs="Arial"/>
                <w:sz w:val="20"/>
                <w:szCs w:val="20"/>
                <w:lang w:val="en-GB"/>
              </w:rPr>
              <w:t>i</w:t>
            </w:r>
            <w:r>
              <w:rPr>
                <w:rFonts w:ascii="Arial" w:hAnsi="Arial" w:cs="Arial"/>
                <w:sz w:val="20"/>
                <w:szCs w:val="20"/>
                <w:lang w:val="en-GB"/>
              </w:rPr>
              <w:t>fied by the MoEF.</w:t>
            </w:r>
          </w:p>
        </w:tc>
        <w:tc>
          <w:tcPr>
            <w:tcW w:w="1800" w:type="dxa"/>
          </w:tcPr>
          <w:p w:rsidR="001B4D2A" w:rsidRDefault="001B4D2A">
            <w:pPr>
              <w:rPr>
                <w:rFonts w:ascii="Arial" w:hAnsi="Arial" w:cs="Arial"/>
                <w:sz w:val="20"/>
                <w:szCs w:val="20"/>
                <w:lang w:val="en-GB"/>
              </w:rPr>
            </w:pPr>
            <w:r>
              <w:rPr>
                <w:rFonts w:ascii="Arial" w:hAnsi="Arial" w:cs="Arial"/>
                <w:sz w:val="20"/>
                <w:szCs w:val="20"/>
                <w:lang w:val="en-GB"/>
              </w:rPr>
              <w:t>Funding can be routed through ongoing go</w:t>
            </w:r>
            <w:r>
              <w:rPr>
                <w:rFonts w:ascii="Arial" w:hAnsi="Arial" w:cs="Arial"/>
                <w:sz w:val="20"/>
                <w:szCs w:val="20"/>
                <w:lang w:val="en-GB"/>
              </w:rPr>
              <w:t>v</w:t>
            </w:r>
            <w:r>
              <w:rPr>
                <w:rFonts w:ascii="Arial" w:hAnsi="Arial" w:cs="Arial"/>
                <w:sz w:val="20"/>
                <w:szCs w:val="20"/>
                <w:lang w:val="en-GB"/>
              </w:rPr>
              <w:t>ernment schemes such as the All I</w:t>
            </w:r>
            <w:r>
              <w:rPr>
                <w:rFonts w:ascii="Arial" w:hAnsi="Arial" w:cs="Arial"/>
                <w:sz w:val="20"/>
                <w:szCs w:val="20"/>
                <w:lang w:val="en-GB"/>
              </w:rPr>
              <w:t>n</w:t>
            </w:r>
            <w:r>
              <w:rPr>
                <w:rFonts w:ascii="Arial" w:hAnsi="Arial" w:cs="Arial"/>
                <w:sz w:val="20"/>
                <w:szCs w:val="20"/>
                <w:lang w:val="en-GB"/>
              </w:rPr>
              <w:t>dia Coordinated Project on Ethnob</w:t>
            </w:r>
            <w:r>
              <w:rPr>
                <w:rFonts w:ascii="Arial" w:hAnsi="Arial" w:cs="Arial"/>
                <w:sz w:val="20"/>
                <w:szCs w:val="20"/>
                <w:lang w:val="en-GB"/>
              </w:rPr>
              <w:t>i</w:t>
            </w:r>
            <w:r>
              <w:rPr>
                <w:rFonts w:ascii="Arial" w:hAnsi="Arial" w:cs="Arial"/>
                <w:sz w:val="20"/>
                <w:szCs w:val="20"/>
                <w:lang w:val="en-GB"/>
              </w:rPr>
              <w:t>ology, and pr</w:t>
            </w:r>
            <w:r>
              <w:rPr>
                <w:rFonts w:ascii="Arial" w:hAnsi="Arial" w:cs="Arial"/>
                <w:sz w:val="20"/>
                <w:szCs w:val="20"/>
                <w:lang w:val="en-GB"/>
              </w:rPr>
              <w:t>o</w:t>
            </w:r>
            <w:r>
              <w:rPr>
                <w:rFonts w:ascii="Arial" w:hAnsi="Arial" w:cs="Arial"/>
                <w:sz w:val="20"/>
                <w:szCs w:val="20"/>
                <w:lang w:val="en-GB"/>
              </w:rPr>
              <w:t>grammes such as the ECOMARK Cert</w:t>
            </w:r>
            <w:r>
              <w:rPr>
                <w:rFonts w:ascii="Arial" w:hAnsi="Arial" w:cs="Arial"/>
                <w:sz w:val="20"/>
                <w:szCs w:val="20"/>
                <w:lang w:val="en-GB"/>
              </w:rPr>
              <w:t>i</w:t>
            </w:r>
            <w:r>
              <w:rPr>
                <w:rFonts w:ascii="Arial" w:hAnsi="Arial" w:cs="Arial"/>
                <w:sz w:val="20"/>
                <w:szCs w:val="20"/>
                <w:lang w:val="en-GB"/>
              </w:rPr>
              <w:t>fication Scheme. Additionally, inputs from pr</w:t>
            </w:r>
            <w:r>
              <w:rPr>
                <w:rFonts w:ascii="Arial" w:hAnsi="Arial" w:cs="Arial"/>
                <w:sz w:val="20"/>
                <w:szCs w:val="20"/>
                <w:lang w:val="en-GB"/>
              </w:rPr>
              <w:t>o</w:t>
            </w:r>
            <w:r>
              <w:rPr>
                <w:rFonts w:ascii="Arial" w:hAnsi="Arial" w:cs="Arial"/>
                <w:sz w:val="20"/>
                <w:szCs w:val="20"/>
                <w:lang w:val="en-GB"/>
              </w:rPr>
              <w:t>jects such as the exte</w:t>
            </w:r>
            <w:r>
              <w:rPr>
                <w:rFonts w:ascii="Arial" w:hAnsi="Arial" w:cs="Arial"/>
                <w:sz w:val="20"/>
                <w:szCs w:val="20"/>
                <w:lang w:val="en-GB"/>
              </w:rPr>
              <w:t>r</w:t>
            </w:r>
            <w:r>
              <w:rPr>
                <w:rFonts w:ascii="Arial" w:hAnsi="Arial" w:cs="Arial"/>
                <w:sz w:val="20"/>
                <w:szCs w:val="20"/>
                <w:lang w:val="en-GB"/>
              </w:rPr>
              <w:t xml:space="preserve">nally aided BCRLIP and </w:t>
            </w:r>
            <w:smartTag w:uri="urn:schemas-microsoft-com:office:smarttags" w:element="place">
              <w:smartTag w:uri="urn:schemas-microsoft-com:office:smarttags" w:element="country-region">
                <w:r>
                  <w:rPr>
                    <w:rFonts w:ascii="Arial" w:hAnsi="Arial" w:cs="Arial"/>
                    <w:sz w:val="20"/>
                    <w:szCs w:val="20"/>
                    <w:lang w:val="en-GB"/>
                  </w:rPr>
                  <w:t>India</w:t>
                </w:r>
              </w:smartTag>
            </w:smartTag>
            <w:r>
              <w:rPr>
                <w:rFonts w:ascii="Arial" w:hAnsi="Arial" w:cs="Arial"/>
                <w:sz w:val="20"/>
                <w:szCs w:val="20"/>
                <w:lang w:val="en-GB"/>
              </w:rPr>
              <w:t xml:space="preserve"> Eco-deve</w:t>
            </w:r>
            <w:r>
              <w:rPr>
                <w:rFonts w:ascii="Arial" w:hAnsi="Arial" w:cs="Arial"/>
                <w:sz w:val="20"/>
                <w:szCs w:val="20"/>
                <w:lang w:val="en-GB"/>
              </w:rPr>
              <w:t>l</w:t>
            </w:r>
            <w:r>
              <w:rPr>
                <w:rFonts w:ascii="Arial" w:hAnsi="Arial" w:cs="Arial"/>
                <w:sz w:val="20"/>
                <w:szCs w:val="20"/>
                <w:lang w:val="en-GB"/>
              </w:rPr>
              <w:t xml:space="preserve">opment. </w:t>
            </w:r>
          </w:p>
        </w:tc>
      </w:tr>
      <w:tr w:rsidR="00272F77">
        <w:tc>
          <w:tcPr>
            <w:tcW w:w="14148" w:type="dxa"/>
            <w:gridSpan w:val="13"/>
          </w:tcPr>
          <w:p w:rsidR="00272F77" w:rsidRDefault="00272F77" w:rsidP="00272F77">
            <w:pPr>
              <w:jc w:val="center"/>
              <w:rPr>
                <w:rFonts w:ascii="Arial" w:hAnsi="Arial" w:cs="Arial"/>
                <w:b/>
                <w:sz w:val="20"/>
                <w:szCs w:val="20"/>
                <w:lang w:val="en-GB"/>
              </w:rPr>
            </w:pPr>
            <w:r>
              <w:rPr>
                <w:rFonts w:ascii="Arial" w:hAnsi="Arial" w:cs="Arial"/>
                <w:b/>
                <w:sz w:val="20"/>
                <w:szCs w:val="20"/>
                <w:lang w:val="en-GB"/>
              </w:rPr>
              <w:t xml:space="preserve">CONVENTION REQUIREMENT: </w:t>
            </w:r>
            <w:r w:rsidR="00F057F4">
              <w:rPr>
                <w:rFonts w:ascii="Arial" w:hAnsi="Arial" w:cs="Arial"/>
                <w:b/>
                <w:sz w:val="20"/>
                <w:szCs w:val="20"/>
                <w:lang w:val="en-GB"/>
              </w:rPr>
              <w:t>13</w:t>
            </w:r>
          </w:p>
          <w:p w:rsidR="00272F77" w:rsidRDefault="00272F77" w:rsidP="00272F77">
            <w:pPr>
              <w:jc w:val="center"/>
              <w:rPr>
                <w:rFonts w:ascii="Arial" w:hAnsi="Arial" w:cs="Arial"/>
                <w:b/>
                <w:sz w:val="26"/>
                <w:szCs w:val="26"/>
                <w:lang w:val="en-GB"/>
              </w:rPr>
            </w:pPr>
            <w:r>
              <w:rPr>
                <w:rFonts w:ascii="Arial" w:hAnsi="Arial" w:cs="Arial"/>
                <w:b/>
                <w:sz w:val="26"/>
                <w:szCs w:val="26"/>
                <w:lang w:val="en-GB"/>
              </w:rPr>
              <w:t xml:space="preserve">Implementing the </w:t>
            </w:r>
            <w:smartTag w:uri="urn:schemas-microsoft-com:office:smarttags" w:element="City">
              <w:smartTag w:uri="urn:schemas-microsoft-com:office:smarttags" w:element="place">
                <w:r>
                  <w:rPr>
                    <w:rFonts w:ascii="Arial" w:hAnsi="Arial" w:cs="Arial"/>
                    <w:b/>
                    <w:sz w:val="26"/>
                    <w:szCs w:val="26"/>
                    <w:lang w:val="en-GB"/>
                  </w:rPr>
                  <w:t>Cartagena</w:t>
                </w:r>
              </w:smartTag>
            </w:smartTag>
            <w:r>
              <w:rPr>
                <w:rFonts w:ascii="Arial" w:hAnsi="Arial" w:cs="Arial"/>
                <w:b/>
                <w:sz w:val="26"/>
                <w:szCs w:val="26"/>
                <w:lang w:val="en-GB"/>
              </w:rPr>
              <w:t xml:space="preserve"> Protocol on Bio</w:t>
            </w:r>
            <w:r w:rsidR="00F057F4">
              <w:rPr>
                <w:rFonts w:ascii="Arial" w:hAnsi="Arial" w:cs="Arial"/>
                <w:b/>
                <w:sz w:val="26"/>
                <w:szCs w:val="26"/>
                <w:lang w:val="en-GB"/>
              </w:rPr>
              <w:t>-</w:t>
            </w:r>
            <w:r>
              <w:rPr>
                <w:rFonts w:ascii="Arial" w:hAnsi="Arial" w:cs="Arial"/>
                <w:b/>
                <w:sz w:val="26"/>
                <w:szCs w:val="26"/>
                <w:lang w:val="en-GB"/>
              </w:rPr>
              <w:t>safety</w:t>
            </w:r>
          </w:p>
          <w:p w:rsidR="00272F77" w:rsidRDefault="00272F77" w:rsidP="00272F77">
            <w:pPr>
              <w:jc w:val="center"/>
              <w:rPr>
                <w:rFonts w:ascii="Arial" w:hAnsi="Arial" w:cs="Arial"/>
                <w:b/>
                <w:lang w:val="en-GB"/>
              </w:rPr>
            </w:pPr>
          </w:p>
          <w:p w:rsidR="00272F77" w:rsidRDefault="00272F77" w:rsidP="00272F77">
            <w:pPr>
              <w:rPr>
                <w:rFonts w:ascii="Arial" w:hAnsi="Arial" w:cs="Arial"/>
                <w:b/>
                <w:sz w:val="20"/>
                <w:szCs w:val="20"/>
                <w:lang w:val="en-GB"/>
              </w:rPr>
            </w:pPr>
            <w:r>
              <w:rPr>
                <w:rFonts w:ascii="Arial" w:hAnsi="Arial" w:cs="Arial"/>
                <w:b/>
                <w:sz w:val="20"/>
                <w:szCs w:val="20"/>
                <w:lang w:val="en-GB"/>
              </w:rPr>
              <w:t>CAPACITY STATUS &amp; STRENGTHS:</w:t>
            </w:r>
          </w:p>
          <w:p w:rsidR="00272F77" w:rsidRDefault="00272F77" w:rsidP="00272F77">
            <w:pPr>
              <w:rPr>
                <w:rFonts w:ascii="Arial" w:hAnsi="Arial"/>
                <w:sz w:val="20"/>
                <w:szCs w:val="20"/>
              </w:rPr>
            </w:pPr>
          </w:p>
          <w:p w:rsidR="00272F77" w:rsidRDefault="00272F77" w:rsidP="00272F77">
            <w:pPr>
              <w:rPr>
                <w:rFonts w:ascii="Arial" w:hAnsi="Arial"/>
                <w:sz w:val="20"/>
                <w:szCs w:val="20"/>
              </w:rPr>
            </w:pPr>
            <w:r>
              <w:rPr>
                <w:rFonts w:ascii="Arial" w:hAnsi="Arial"/>
                <w:sz w:val="20"/>
                <w:szCs w:val="20"/>
              </w:rPr>
              <w:t xml:space="preserve">Genetic manipulation is not new. For ages, farmers have relied on selective breeding and cross-fertilization to modify plants and animals to improve food </w:t>
            </w:r>
            <w:r>
              <w:rPr>
                <w:rFonts w:ascii="Arial" w:hAnsi="Arial"/>
                <w:sz w:val="20"/>
                <w:szCs w:val="20"/>
              </w:rPr>
              <w:lastRenderedPageBreak/>
              <w:t>production and satisfy other human needs. Over the past 30 years, however, our ability to alter life forms has been revolutionized by modern bio-technology. Scientists have learned to extract and transfer strands of DNS and entire genes from one species to another. The results are known as living modified organisms (LMOs) or, more popularly, genetically modified organisms (GMOs). While modern bio-technology may have great potential in both agriculture and health care there are concerns about the potential risk associated with their use to human health, environment and biodiversity. Risks in the use of GMOs can be carefully contained in research, healthcare and some industrial applications by well defined risk management techniques but their actual use in the field as in agriculture involves exposure species, the possibility of adverse impact on non target species, the potential for weediness in genetically modified crops and the stability of the inserted gene.</w:t>
            </w:r>
          </w:p>
          <w:p w:rsidR="00272F77" w:rsidRDefault="00272F77" w:rsidP="00272F77">
            <w:pPr>
              <w:rPr>
                <w:rFonts w:ascii="Arial" w:hAnsi="Arial"/>
                <w:sz w:val="20"/>
                <w:szCs w:val="20"/>
              </w:rPr>
            </w:pPr>
          </w:p>
          <w:p w:rsidR="00272F77" w:rsidRDefault="00272F77" w:rsidP="00272F77">
            <w:pPr>
              <w:rPr>
                <w:rFonts w:ascii="Arial" w:hAnsi="Arial"/>
                <w:sz w:val="20"/>
                <w:szCs w:val="20"/>
              </w:rPr>
            </w:pPr>
            <w:r>
              <w:rPr>
                <w:rFonts w:ascii="Arial" w:hAnsi="Arial"/>
                <w:sz w:val="20"/>
                <w:szCs w:val="20"/>
              </w:rPr>
              <w:t xml:space="preserve">To address the above concerns, bio-safety regulations have been developed by many countries involved in transgenic research and commercialization. There have also been initiatives to harmonize biosafety regulations by international organizations. The most ambitions attempt to produce a globally harmonized regime for the biosafety has been under the Convention of Biological Diversity (CBD). Article 19 of the CBD committed members to a protocol on biosafety specifically addressing transboundary movement of GMOs. The Cartagena Protocol on Bio-safety (CPB) was negotiated and adopted under the aegis of CBD on </w:t>
            </w:r>
            <w:smartTag w:uri="urn:schemas-microsoft-com:office:smarttags" w:element="date">
              <w:smartTagPr>
                <w:attr w:name="Year" w:val="2000"/>
                <w:attr w:name="Day" w:val="29"/>
                <w:attr w:name="Month" w:val="1"/>
              </w:smartTagPr>
              <w:r>
                <w:rPr>
                  <w:rFonts w:ascii="Arial" w:hAnsi="Arial"/>
                  <w:sz w:val="20"/>
                  <w:szCs w:val="20"/>
                </w:rPr>
                <w:t>January 29, 2000</w:t>
              </w:r>
            </w:smartTag>
            <w:r>
              <w:rPr>
                <w:rFonts w:ascii="Arial" w:hAnsi="Arial"/>
                <w:sz w:val="20"/>
                <w:szCs w:val="20"/>
              </w:rPr>
              <w:t xml:space="preserve">. The objective of the Protocol seeks to ensure adequate level of protection in the field of the safe transfer and handling of LMOs resulting from modern biotechnology that may have adverse effect on the conservation and sustainable use of biological diversity, taking into account the risk to human health. It specifically focuses on transboundary movement, handling and use of all LMOs. The Protocol has come into force on </w:t>
            </w:r>
            <w:smartTag w:uri="urn:schemas-microsoft-com:office:smarttags" w:element="date">
              <w:smartTagPr>
                <w:attr w:name="Year" w:val="2003"/>
                <w:attr w:name="Day" w:val="11"/>
                <w:attr w:name="Month" w:val="9"/>
              </w:smartTagPr>
              <w:r>
                <w:rPr>
                  <w:rFonts w:ascii="Arial" w:hAnsi="Arial"/>
                  <w:sz w:val="20"/>
                  <w:szCs w:val="20"/>
                </w:rPr>
                <w:t>11</w:t>
              </w:r>
              <w:r>
                <w:rPr>
                  <w:rFonts w:ascii="Arial" w:hAnsi="Arial"/>
                  <w:sz w:val="20"/>
                  <w:szCs w:val="20"/>
                  <w:vertAlign w:val="superscript"/>
                </w:rPr>
                <w:t>th</w:t>
              </w:r>
              <w:r>
                <w:rPr>
                  <w:rFonts w:ascii="Arial" w:hAnsi="Arial"/>
                  <w:sz w:val="20"/>
                  <w:szCs w:val="20"/>
                </w:rPr>
                <w:t xml:space="preserve"> September 2003</w:t>
              </w:r>
            </w:smartTag>
            <w:r>
              <w:rPr>
                <w:rFonts w:ascii="Arial" w:hAnsi="Arial"/>
                <w:sz w:val="20"/>
                <w:szCs w:val="20"/>
              </w:rPr>
              <w:t xml:space="preserve">. Government of </w:t>
            </w:r>
            <w:smartTag w:uri="urn:schemas-microsoft-com:office:smarttags" w:element="place">
              <w:smartTag w:uri="urn:schemas-microsoft-com:office:smarttags" w:element="country-region">
                <w:r>
                  <w:rPr>
                    <w:rFonts w:ascii="Arial" w:hAnsi="Arial"/>
                    <w:sz w:val="20"/>
                    <w:szCs w:val="20"/>
                  </w:rPr>
                  <w:t>India</w:t>
                </w:r>
              </w:smartTag>
            </w:smartTag>
            <w:r>
              <w:rPr>
                <w:rFonts w:ascii="Arial" w:hAnsi="Arial"/>
                <w:sz w:val="20"/>
                <w:szCs w:val="20"/>
              </w:rPr>
              <w:t xml:space="preserve"> (GoI) has ratified the Protocol on </w:t>
            </w:r>
            <w:smartTag w:uri="urn:schemas-microsoft-com:office:smarttags" w:element="date">
              <w:smartTagPr>
                <w:attr w:name="Year" w:val="2003"/>
                <w:attr w:name="Day" w:val="17"/>
                <w:attr w:name="Month" w:val="1"/>
              </w:smartTagPr>
              <w:r>
                <w:rPr>
                  <w:rFonts w:ascii="Arial" w:hAnsi="Arial"/>
                  <w:sz w:val="20"/>
                  <w:szCs w:val="20"/>
                </w:rPr>
                <w:t>17</w:t>
              </w:r>
              <w:r>
                <w:rPr>
                  <w:rFonts w:ascii="Arial" w:hAnsi="Arial"/>
                  <w:sz w:val="20"/>
                  <w:szCs w:val="20"/>
                  <w:vertAlign w:val="superscript"/>
                </w:rPr>
                <w:t>th</w:t>
              </w:r>
              <w:r>
                <w:rPr>
                  <w:rFonts w:ascii="Arial" w:hAnsi="Arial"/>
                  <w:sz w:val="20"/>
                  <w:szCs w:val="20"/>
                </w:rPr>
                <w:t xml:space="preserve"> January 2003</w:t>
              </w:r>
            </w:smartTag>
            <w:r>
              <w:rPr>
                <w:rFonts w:ascii="Arial" w:hAnsi="Arial"/>
                <w:sz w:val="20"/>
                <w:szCs w:val="20"/>
              </w:rPr>
              <w:t>. Presently, 143 countries are Party to the Protocol.</w:t>
            </w:r>
          </w:p>
          <w:p w:rsidR="00272F77" w:rsidRDefault="00272F77" w:rsidP="00272F77">
            <w:pPr>
              <w:rPr>
                <w:rFonts w:ascii="Arial" w:hAnsi="Arial"/>
                <w:sz w:val="20"/>
                <w:szCs w:val="20"/>
              </w:rPr>
            </w:pPr>
          </w:p>
          <w:p w:rsidR="00272F77" w:rsidRDefault="00272F77" w:rsidP="00272F77">
            <w:pPr>
              <w:rPr>
                <w:rFonts w:ascii="Arial" w:hAnsi="Arial"/>
                <w:sz w:val="20"/>
                <w:szCs w:val="20"/>
              </w:rPr>
            </w:pPr>
            <w:r>
              <w:rPr>
                <w:rFonts w:ascii="Arial" w:hAnsi="Arial"/>
                <w:sz w:val="20"/>
                <w:szCs w:val="20"/>
              </w:rPr>
              <w:t>The text of the Protocol has 40 articles. Some of the important elements of the Protocol include, advanced informed agreement procedure (Article 7), Decision procedure (Article 10), separate procedure for LMO-FFP (Article 11), Risk Assessment and Risk Management (Article 15 and 16), Handling, Transport, Packaging and Identification (Article 18), Biosafety clearing house mechanism (Article 20), Capacity building (Article 22), Liability and redress (Article 27), Relationship with other agreements (Article 32), Monitoring and Reporting (Article 33), Compliance (Article 34) and Assessment and Review (Article 35). Even though the text of the Protocol has been adopted, some aspects of the Protocol’s regime remain to be elaborated. In due compliance with the commitment under the Protocol, parties are required to put in place several administrative, legal and procedural measures. First and foremost requirement is the enactment of a national biosafety law.</w:t>
            </w:r>
          </w:p>
          <w:p w:rsidR="00272F77" w:rsidRDefault="00272F77" w:rsidP="00272F77">
            <w:pPr>
              <w:rPr>
                <w:rFonts w:ascii="Arial" w:hAnsi="Arial"/>
                <w:sz w:val="20"/>
                <w:szCs w:val="20"/>
              </w:rPr>
            </w:pPr>
          </w:p>
          <w:p w:rsidR="00272F77" w:rsidRDefault="00272F77" w:rsidP="00272F77">
            <w:pPr>
              <w:rPr>
                <w:rFonts w:ascii="Arial" w:hAnsi="Arial"/>
                <w:sz w:val="20"/>
                <w:szCs w:val="20"/>
              </w:rPr>
            </w:pPr>
            <w:r>
              <w:rPr>
                <w:rFonts w:ascii="Arial" w:hAnsi="Arial"/>
                <w:sz w:val="20"/>
                <w:szCs w:val="20"/>
              </w:rPr>
              <w:t xml:space="preserve">In matter of biosafety law and policies, </w:t>
            </w:r>
            <w:smartTag w:uri="urn:schemas-microsoft-com:office:smarttags" w:element="country-region">
              <w:r>
                <w:rPr>
                  <w:rFonts w:ascii="Arial" w:hAnsi="Arial"/>
                  <w:sz w:val="20"/>
                  <w:szCs w:val="20"/>
                </w:rPr>
                <w:t>India</w:t>
              </w:r>
            </w:smartTag>
            <w:r>
              <w:rPr>
                <w:rFonts w:ascii="Arial" w:hAnsi="Arial"/>
                <w:sz w:val="20"/>
                <w:szCs w:val="20"/>
              </w:rPr>
              <w:t xml:space="preserve"> was one of the early movers in the developing world, having introduced the national biosafety rules even before the CBD was adopted at </w:t>
            </w:r>
            <w:smartTag w:uri="urn:schemas-microsoft-com:office:smarttags" w:element="place">
              <w:smartTag w:uri="urn:schemas-microsoft-com:office:smarttags" w:element="City">
                <w:r>
                  <w:rPr>
                    <w:rFonts w:ascii="Arial" w:hAnsi="Arial"/>
                    <w:sz w:val="20"/>
                    <w:szCs w:val="20"/>
                  </w:rPr>
                  <w:t>Rio de Janeiro</w:t>
                </w:r>
              </w:smartTag>
            </w:smartTag>
            <w:r>
              <w:rPr>
                <w:rFonts w:ascii="Arial" w:hAnsi="Arial"/>
                <w:sz w:val="20"/>
                <w:szCs w:val="20"/>
              </w:rPr>
              <w:t xml:space="preserve"> in 1992. The introduction of the biosafety rules in 1989 spelling out the implementation mechanism involving various committees at institutional, district, state and central levels was a pioneering step that was enabled by the Environment (Protection) Act, 1986. By 2007, a constellation of legislations cognate to biosafety regulations have come into existence. This included the National Biodiversity Act 2002, the Plant Quarantine Order 2004, Food Safety and Standards Act, 2006 including, Recombinant DNA safety guidelines 1990, revised guidelines for research in transgenic plants, guidelines for toxicity and allergenicity evaluation of transgenic seeds, plants and plant parts (1988), guidelines for generating pre-clinical and clinical data for rDNA vaccines, diagnostics and other biologicals (1999).</w:t>
            </w:r>
          </w:p>
          <w:p w:rsidR="00272F77" w:rsidRDefault="00272F77" w:rsidP="00272F77">
            <w:pPr>
              <w:rPr>
                <w:rFonts w:ascii="Arial" w:hAnsi="Arial"/>
                <w:sz w:val="20"/>
                <w:szCs w:val="20"/>
              </w:rPr>
            </w:pPr>
          </w:p>
          <w:p w:rsidR="00272F77" w:rsidRDefault="00272F77" w:rsidP="00272F77">
            <w:pPr>
              <w:rPr>
                <w:rFonts w:ascii="Arial" w:hAnsi="Arial"/>
                <w:sz w:val="20"/>
                <w:szCs w:val="20"/>
              </w:rPr>
            </w:pPr>
            <w:r>
              <w:rPr>
                <w:rFonts w:ascii="Arial" w:hAnsi="Arial"/>
                <w:sz w:val="20"/>
                <w:szCs w:val="20"/>
              </w:rPr>
              <w:t>Capacity building is a key pre-requisite for the effective implementation of the CPB.  The Protocol promotes international cooperation to help developing countries and countries with economies in transition to build human resources and institutional capacity in biosafety. Parties are encouraged to assist with scientific and technical training and to promote the transfer of technology, know how, and financial resources.</w:t>
            </w:r>
          </w:p>
          <w:p w:rsidR="00272F77" w:rsidRDefault="00272F77" w:rsidP="00272F77">
            <w:pPr>
              <w:rPr>
                <w:rFonts w:ascii="Arial" w:hAnsi="Arial"/>
                <w:sz w:val="20"/>
                <w:szCs w:val="20"/>
              </w:rPr>
            </w:pPr>
          </w:p>
          <w:p w:rsidR="00272F77" w:rsidRDefault="00272F77" w:rsidP="00272F77">
            <w:pPr>
              <w:rPr>
                <w:rFonts w:ascii="Arial" w:hAnsi="Arial"/>
                <w:sz w:val="20"/>
                <w:szCs w:val="20"/>
              </w:rPr>
            </w:pPr>
            <w:r>
              <w:rPr>
                <w:rFonts w:ascii="Arial" w:hAnsi="Arial"/>
                <w:sz w:val="20"/>
                <w:szCs w:val="20"/>
              </w:rPr>
              <w:t>Parties are also expected to facilitate private sector involvement in capacity building (Article 22). The first meeting of COP-MOP in 2004, adopted two decisions to promote capacity building for the effective implementation of the Protocol, through the establishment of a roaster of experts on biosafety (Decision BS-I/4) and an Action Plan for building capacities (Decision BS-I/5).</w:t>
            </w:r>
          </w:p>
          <w:p w:rsidR="00272F77" w:rsidRDefault="00272F77" w:rsidP="00272F77">
            <w:pPr>
              <w:rPr>
                <w:rFonts w:ascii="Arial" w:hAnsi="Arial"/>
                <w:sz w:val="20"/>
                <w:szCs w:val="20"/>
              </w:rPr>
            </w:pPr>
          </w:p>
          <w:p w:rsidR="00272F77" w:rsidRDefault="00272F77" w:rsidP="00272F77">
            <w:pPr>
              <w:rPr>
                <w:rFonts w:ascii="Arial" w:hAnsi="Arial"/>
                <w:sz w:val="20"/>
                <w:szCs w:val="20"/>
              </w:rPr>
            </w:pPr>
            <w:r>
              <w:rPr>
                <w:rFonts w:ascii="Arial" w:hAnsi="Arial"/>
                <w:sz w:val="20"/>
                <w:szCs w:val="20"/>
              </w:rPr>
              <w:lastRenderedPageBreak/>
              <w:t>Recognizing the importance of capacity building, GoI through its various ministries / departments (Ministry of Environment and Forests, Department of Biotechnology, Ministry of Agriculture and Ministry of Health and Family Welfare) has initiated several capacity building activities. With the support of the GEF/ World Bank, a capacity building project to enhance national capacity for implementing national bio-safety framework related to the transboundary movement of the LMOs has been completed. Four research institutions have been strengthened in terms of institutional and technical capacities for detection and identification of LMOs. Information sharing and networking within the country was facilitated through various publications and documents including a Biosafety Newsletter. A separate Biosafety Clearing House (BCH) mechanism (</w:t>
            </w:r>
            <w:hyperlink r:id="rId13" w:history="1">
              <w:r>
                <w:rPr>
                  <w:rStyle w:val="Hyperlink"/>
                  <w:rFonts w:ascii="Arial" w:hAnsi="Arial"/>
                  <w:sz w:val="20"/>
                  <w:szCs w:val="20"/>
                </w:rPr>
                <w:t>http://indbch.nic.in</w:t>
              </w:r>
            </w:hyperlink>
            <w:r>
              <w:rPr>
                <w:rFonts w:ascii="Arial" w:hAnsi="Arial"/>
                <w:sz w:val="20"/>
                <w:szCs w:val="20"/>
              </w:rPr>
              <w:t xml:space="preserve">) has been set up for providing information on various aspects of biosafety including decisions on LMOs. An International Conference on the implications of the CPB was organized in </w:t>
            </w:r>
            <w:smartTag w:uri="urn:schemas-microsoft-com:office:smarttags" w:element="place">
              <w:smartTag w:uri="urn:schemas-microsoft-com:office:smarttags" w:element="City">
                <w:r>
                  <w:rPr>
                    <w:rFonts w:ascii="Arial" w:hAnsi="Arial"/>
                    <w:sz w:val="20"/>
                    <w:szCs w:val="20"/>
                  </w:rPr>
                  <w:t>New Delhi</w:t>
                </w:r>
              </w:smartTag>
            </w:smartTag>
            <w:r>
              <w:rPr>
                <w:rFonts w:ascii="Arial" w:hAnsi="Arial"/>
                <w:sz w:val="20"/>
                <w:szCs w:val="20"/>
              </w:rPr>
              <w:t xml:space="preserve"> in November 2006 to identify the emerging areas for capacity building while sharing national and regional experiences with a wide range of stakeholders.</w:t>
            </w:r>
          </w:p>
          <w:p w:rsidR="00272F77" w:rsidRDefault="00272F77" w:rsidP="00272F77">
            <w:pPr>
              <w:rPr>
                <w:rFonts w:ascii="Arial" w:hAnsi="Arial"/>
                <w:sz w:val="20"/>
                <w:szCs w:val="20"/>
              </w:rPr>
            </w:pPr>
          </w:p>
          <w:p w:rsidR="00272F77" w:rsidRDefault="00272F77" w:rsidP="00272F77">
            <w:pPr>
              <w:rPr>
                <w:rFonts w:ascii="Arial" w:hAnsi="Arial"/>
                <w:sz w:val="20"/>
                <w:szCs w:val="20"/>
              </w:rPr>
            </w:pPr>
            <w:r>
              <w:rPr>
                <w:rFonts w:ascii="Arial" w:hAnsi="Arial"/>
                <w:sz w:val="20"/>
                <w:szCs w:val="20"/>
              </w:rPr>
              <w:t>Training being one of the key elements for effective implementation of the CPB, MoEF carried out a training need assessment survey to identify the capcity building gaps and prioritize areas of training and institutional strengthening. The findings of the survey indicate that a multi-pronged approach is required for human resource development in the country. Risk assessment and management, detection of LMOs, prevention of un-intentional transfer LMOs, public awareness, training of trainers and regional cooperation have been identified as the priority areas for capacity building.</w:t>
            </w:r>
          </w:p>
          <w:p w:rsidR="00272F77" w:rsidRDefault="00272F77" w:rsidP="00272F77">
            <w:pPr>
              <w:rPr>
                <w:rFonts w:ascii="Arial" w:hAnsi="Arial"/>
                <w:sz w:val="20"/>
                <w:szCs w:val="20"/>
              </w:rPr>
            </w:pPr>
          </w:p>
          <w:p w:rsidR="00272F77" w:rsidRDefault="00272F77" w:rsidP="00272F77">
            <w:pPr>
              <w:rPr>
                <w:rFonts w:ascii="Arial" w:hAnsi="Arial" w:cs="Arial"/>
                <w:sz w:val="20"/>
                <w:szCs w:val="20"/>
                <w:lang w:val="en-GB"/>
              </w:rPr>
            </w:pPr>
            <w:r>
              <w:rPr>
                <w:rFonts w:ascii="Arial" w:hAnsi="Arial"/>
                <w:sz w:val="20"/>
                <w:szCs w:val="20"/>
              </w:rPr>
              <w:t xml:space="preserve">With the rapid advancements being made in the areas of modern bio-technology there is a need for a continuous sharing of best practices in biosafety regulations to ensure effective implementation of the Protocol. </w:t>
            </w:r>
            <w:smartTag w:uri="urn:schemas-microsoft-com:office:smarttags" w:element="place">
              <w:smartTag w:uri="urn:schemas-microsoft-com:office:smarttags" w:element="country-region">
                <w:r>
                  <w:rPr>
                    <w:rFonts w:ascii="Arial" w:hAnsi="Arial"/>
                    <w:sz w:val="20"/>
                    <w:szCs w:val="20"/>
                  </w:rPr>
                  <w:t>India</w:t>
                </w:r>
              </w:smartTag>
            </w:smartTag>
            <w:r>
              <w:rPr>
                <w:rFonts w:ascii="Arial" w:hAnsi="Arial"/>
                <w:sz w:val="20"/>
                <w:szCs w:val="20"/>
              </w:rPr>
              <w:t xml:space="preserve"> being a vast and diverse country, additional cooperation and financial resources are required for building capacity of its personnel for implementation of the various provisions of the Protocol and harmonizing it with domestic and international biosafety regulations. To address this issue, MoEF, the nodal Ministry for implementing the CPB is developing a GEF Phase II project on capacity building.</w:t>
            </w:r>
          </w:p>
        </w:tc>
      </w:tr>
      <w:tr w:rsidR="00272F77">
        <w:tc>
          <w:tcPr>
            <w:tcW w:w="1972" w:type="dxa"/>
            <w:gridSpan w:val="2"/>
          </w:tcPr>
          <w:p w:rsidR="00272F77" w:rsidRDefault="00272F77" w:rsidP="00691A0E">
            <w:pPr>
              <w:jc w:val="center"/>
              <w:rPr>
                <w:rFonts w:ascii="Arial" w:hAnsi="Arial" w:cs="Arial"/>
                <w:b/>
                <w:sz w:val="20"/>
                <w:szCs w:val="20"/>
                <w:lang w:val="en-GB"/>
              </w:rPr>
            </w:pPr>
            <w:r>
              <w:rPr>
                <w:rFonts w:ascii="Arial" w:hAnsi="Arial" w:cs="Arial"/>
                <w:b/>
                <w:sz w:val="20"/>
                <w:szCs w:val="20"/>
                <w:lang w:val="en-GB"/>
              </w:rPr>
              <w:lastRenderedPageBreak/>
              <w:t>Capacity Gaps</w:t>
            </w:r>
          </w:p>
        </w:tc>
        <w:tc>
          <w:tcPr>
            <w:tcW w:w="4064" w:type="dxa"/>
            <w:gridSpan w:val="3"/>
          </w:tcPr>
          <w:p w:rsidR="00272F77" w:rsidRDefault="00272F77" w:rsidP="00691A0E">
            <w:pPr>
              <w:jc w:val="center"/>
              <w:rPr>
                <w:rFonts w:ascii="Arial" w:hAnsi="Arial" w:cs="Arial"/>
                <w:b/>
                <w:sz w:val="20"/>
                <w:szCs w:val="20"/>
                <w:lang w:val="en-GB"/>
              </w:rPr>
            </w:pPr>
            <w:r>
              <w:rPr>
                <w:rFonts w:ascii="Arial" w:hAnsi="Arial" w:cs="Arial"/>
                <w:b/>
                <w:sz w:val="20"/>
                <w:szCs w:val="20"/>
                <w:lang w:val="en-GB"/>
              </w:rPr>
              <w:t>Brief Description of Capacity Gaps</w:t>
            </w:r>
          </w:p>
        </w:tc>
        <w:tc>
          <w:tcPr>
            <w:tcW w:w="928" w:type="dxa"/>
          </w:tcPr>
          <w:p w:rsidR="00272F77" w:rsidRDefault="00272F77" w:rsidP="00691A0E">
            <w:pPr>
              <w:jc w:val="center"/>
              <w:rPr>
                <w:rFonts w:ascii="Arial" w:hAnsi="Arial" w:cs="Arial"/>
                <w:b/>
                <w:sz w:val="20"/>
                <w:szCs w:val="20"/>
                <w:lang w:val="en-GB"/>
              </w:rPr>
            </w:pPr>
            <w:r>
              <w:rPr>
                <w:rFonts w:ascii="Arial" w:hAnsi="Arial" w:cs="Arial"/>
                <w:b/>
                <w:sz w:val="20"/>
                <w:szCs w:val="20"/>
                <w:lang w:val="en-GB"/>
              </w:rPr>
              <w:t>Priority</w:t>
            </w:r>
          </w:p>
        </w:tc>
        <w:tc>
          <w:tcPr>
            <w:tcW w:w="2758" w:type="dxa"/>
            <w:gridSpan w:val="2"/>
          </w:tcPr>
          <w:p w:rsidR="00272F77" w:rsidRDefault="00272F77" w:rsidP="00691A0E">
            <w:pPr>
              <w:jc w:val="center"/>
              <w:rPr>
                <w:rFonts w:ascii="Arial" w:hAnsi="Arial" w:cs="Arial"/>
                <w:b/>
                <w:sz w:val="20"/>
                <w:szCs w:val="20"/>
                <w:lang w:val="en-GB"/>
              </w:rPr>
            </w:pPr>
            <w:r>
              <w:rPr>
                <w:rFonts w:ascii="Arial" w:hAnsi="Arial" w:cs="Arial"/>
                <w:b/>
                <w:sz w:val="20"/>
                <w:szCs w:val="20"/>
                <w:lang w:val="en-GB"/>
              </w:rPr>
              <w:t>Capacity Development Action</w:t>
            </w:r>
          </w:p>
        </w:tc>
        <w:tc>
          <w:tcPr>
            <w:tcW w:w="1186" w:type="dxa"/>
            <w:gridSpan w:val="2"/>
          </w:tcPr>
          <w:p w:rsidR="00272F77" w:rsidRDefault="00272F77" w:rsidP="00691A0E">
            <w:pPr>
              <w:jc w:val="center"/>
              <w:rPr>
                <w:rFonts w:ascii="Arial" w:hAnsi="Arial" w:cs="Arial"/>
                <w:b/>
                <w:sz w:val="20"/>
                <w:szCs w:val="20"/>
                <w:lang w:val="en-GB"/>
              </w:rPr>
            </w:pPr>
            <w:r>
              <w:rPr>
                <w:rFonts w:ascii="Arial" w:hAnsi="Arial" w:cs="Arial"/>
                <w:b/>
                <w:sz w:val="20"/>
                <w:szCs w:val="20"/>
                <w:lang w:val="en-GB"/>
              </w:rPr>
              <w:t>Time</w:t>
            </w:r>
          </w:p>
        </w:tc>
        <w:tc>
          <w:tcPr>
            <w:tcW w:w="1440" w:type="dxa"/>
            <w:gridSpan w:val="2"/>
          </w:tcPr>
          <w:p w:rsidR="00272F77" w:rsidRDefault="00272F77" w:rsidP="00691A0E">
            <w:pPr>
              <w:jc w:val="center"/>
              <w:rPr>
                <w:rFonts w:ascii="Arial" w:hAnsi="Arial" w:cs="Arial"/>
                <w:b/>
                <w:sz w:val="20"/>
                <w:szCs w:val="20"/>
                <w:lang w:val="en-GB"/>
              </w:rPr>
            </w:pPr>
            <w:r>
              <w:rPr>
                <w:rFonts w:ascii="Arial" w:hAnsi="Arial" w:cs="Arial"/>
                <w:b/>
                <w:sz w:val="20"/>
                <w:szCs w:val="20"/>
                <w:lang w:val="en-GB"/>
              </w:rPr>
              <w:t>Target Institutions</w:t>
            </w:r>
          </w:p>
        </w:tc>
        <w:tc>
          <w:tcPr>
            <w:tcW w:w="1800" w:type="dxa"/>
          </w:tcPr>
          <w:p w:rsidR="00272F77" w:rsidRDefault="00272F77" w:rsidP="00691A0E">
            <w:pPr>
              <w:jc w:val="center"/>
              <w:rPr>
                <w:rFonts w:ascii="Arial" w:hAnsi="Arial" w:cs="Arial"/>
                <w:b/>
                <w:sz w:val="20"/>
                <w:szCs w:val="20"/>
                <w:lang w:val="en-GB"/>
              </w:rPr>
            </w:pPr>
            <w:r>
              <w:rPr>
                <w:rFonts w:ascii="Arial" w:hAnsi="Arial" w:cs="Arial"/>
                <w:b/>
                <w:sz w:val="20"/>
                <w:szCs w:val="20"/>
                <w:lang w:val="en-GB"/>
              </w:rPr>
              <w:t>Financial System</w:t>
            </w:r>
          </w:p>
        </w:tc>
      </w:tr>
      <w:tr w:rsidR="00272F77">
        <w:tc>
          <w:tcPr>
            <w:tcW w:w="1972" w:type="dxa"/>
            <w:gridSpan w:val="2"/>
          </w:tcPr>
          <w:p w:rsidR="00272F77" w:rsidRDefault="00272F77" w:rsidP="00691A0E">
            <w:pPr>
              <w:rPr>
                <w:rFonts w:ascii="Arial" w:hAnsi="Arial" w:cs="Arial"/>
                <w:sz w:val="20"/>
                <w:szCs w:val="20"/>
                <w:highlight w:val="yellow"/>
                <w:lang w:val="en-GB"/>
              </w:rPr>
            </w:pPr>
            <w:r>
              <w:rPr>
                <w:rFonts w:ascii="Arial" w:hAnsi="Arial" w:cs="Arial"/>
                <w:sz w:val="20"/>
                <w:szCs w:val="20"/>
                <w:lang w:val="en-GB"/>
              </w:rPr>
              <w:t>Limitations in Risk Assessment (Article 15) and Risk Management (Article 16)</w:t>
            </w:r>
          </w:p>
        </w:tc>
        <w:tc>
          <w:tcPr>
            <w:tcW w:w="4064" w:type="dxa"/>
            <w:gridSpan w:val="3"/>
          </w:tcPr>
          <w:p w:rsidR="00272F77" w:rsidRDefault="00272F77" w:rsidP="00691A0E">
            <w:pPr>
              <w:rPr>
                <w:rFonts w:ascii="Arial" w:hAnsi="Arial" w:cs="Arial"/>
                <w:sz w:val="20"/>
                <w:szCs w:val="20"/>
                <w:lang w:val="en-GB"/>
              </w:rPr>
            </w:pPr>
            <w:r>
              <w:rPr>
                <w:rFonts w:ascii="Arial" w:hAnsi="Arial" w:cs="Arial"/>
                <w:sz w:val="20"/>
                <w:szCs w:val="20"/>
                <w:lang w:val="en-GB"/>
              </w:rPr>
              <w:t>The general principles, methodological steps and points to consider in the conduct of risk assessment have been elaborated in Annex: III of the Protocol. Risk Assessment is also referred to in the context of LMOs intended for direct use as food or feed or processing (LMO-FFP) in Annex: II of the Protocol.</w:t>
            </w:r>
          </w:p>
          <w:p w:rsidR="00272F77" w:rsidRDefault="00272F77" w:rsidP="00691A0E">
            <w:pPr>
              <w:rPr>
                <w:rFonts w:ascii="Arial" w:hAnsi="Arial" w:cs="Arial"/>
                <w:sz w:val="20"/>
                <w:szCs w:val="20"/>
                <w:lang w:val="en-GB"/>
              </w:rPr>
            </w:pPr>
          </w:p>
          <w:p w:rsidR="00272F77" w:rsidRDefault="00272F77" w:rsidP="00691A0E">
            <w:pPr>
              <w:rPr>
                <w:rFonts w:ascii="Arial" w:hAnsi="Arial" w:cs="Arial"/>
                <w:sz w:val="20"/>
                <w:szCs w:val="20"/>
                <w:lang w:val="en-GB"/>
              </w:rPr>
            </w:pPr>
            <w:smartTag w:uri="urn:schemas-microsoft-com:office:smarttags" w:element="place">
              <w:smartTag w:uri="urn:schemas-microsoft-com:office:smarttags" w:element="country-region">
                <w:r>
                  <w:rPr>
                    <w:rFonts w:ascii="Arial" w:hAnsi="Arial" w:cs="Arial"/>
                    <w:sz w:val="20"/>
                    <w:szCs w:val="20"/>
                    <w:lang w:val="en-GB"/>
                  </w:rPr>
                  <w:t>India</w:t>
                </w:r>
              </w:smartTag>
            </w:smartTag>
            <w:r>
              <w:rPr>
                <w:rFonts w:ascii="Arial" w:hAnsi="Arial" w:cs="Arial"/>
                <w:sz w:val="20"/>
                <w:szCs w:val="20"/>
                <w:lang w:val="en-GB"/>
              </w:rPr>
              <w:t xml:space="preserve">’s experience in risk assessment and management is limited to Bt cotton, the only transgenic crop approved for commercial cultivation in the country. In view of the biotechnological advancement, several private and public institutions are in the advanced stage of developing several GM crops. The information on basic ecology and experience with both modified and non-modified organisms needs to be thoroughly considered in risk assessment. Since risk assessment is carried out on a </w:t>
            </w:r>
            <w:r>
              <w:rPr>
                <w:rFonts w:ascii="Arial" w:hAnsi="Arial" w:cs="Arial"/>
                <w:sz w:val="20"/>
                <w:szCs w:val="20"/>
                <w:lang w:val="en-GB"/>
              </w:rPr>
              <w:lastRenderedPageBreak/>
              <w:t xml:space="preserve">case by case the information needed will vary and there may often be limitation to information for particular type of organisms and the receiving environment. Insufficient relevant scientific information and knowledge regarding the extent of potential adverse effect of a specific use of biological diversity are the major constraints in the risk assessment process. </w:t>
            </w:r>
          </w:p>
        </w:tc>
        <w:tc>
          <w:tcPr>
            <w:tcW w:w="928" w:type="dxa"/>
          </w:tcPr>
          <w:p w:rsidR="00272F77" w:rsidRDefault="00272F77" w:rsidP="00691A0E">
            <w:pPr>
              <w:rPr>
                <w:rFonts w:ascii="Arial" w:hAnsi="Arial" w:cs="Arial"/>
                <w:sz w:val="20"/>
                <w:szCs w:val="20"/>
                <w:lang w:val="en-GB"/>
              </w:rPr>
            </w:pPr>
            <w:r>
              <w:rPr>
                <w:rFonts w:ascii="Arial" w:hAnsi="Arial" w:cs="Arial"/>
                <w:sz w:val="20"/>
                <w:szCs w:val="20"/>
                <w:lang w:val="en-GB"/>
              </w:rPr>
              <w:lastRenderedPageBreak/>
              <w:t>High</w:t>
            </w:r>
          </w:p>
        </w:tc>
        <w:tc>
          <w:tcPr>
            <w:tcW w:w="2758" w:type="dxa"/>
            <w:gridSpan w:val="2"/>
          </w:tcPr>
          <w:p w:rsidR="00272F77" w:rsidRDefault="00272F77" w:rsidP="00691A0E">
            <w:pPr>
              <w:rPr>
                <w:rFonts w:ascii="Arial" w:hAnsi="Arial" w:cs="Arial"/>
                <w:sz w:val="20"/>
                <w:szCs w:val="20"/>
                <w:lang w:val="en-GB"/>
              </w:rPr>
            </w:pPr>
            <w:r>
              <w:rPr>
                <w:rFonts w:ascii="Arial" w:hAnsi="Arial" w:cs="Arial"/>
                <w:sz w:val="20"/>
                <w:szCs w:val="20"/>
                <w:lang w:val="en-GB"/>
              </w:rPr>
              <w:t xml:space="preserve">Review of existing procedures and guidelines to confirm whether </w:t>
            </w:r>
            <w:smartTag w:uri="urn:schemas-microsoft-com:office:smarttags" w:element="place">
              <w:smartTag w:uri="urn:schemas-microsoft-com:office:smarttags" w:element="country-region">
                <w:r>
                  <w:rPr>
                    <w:rFonts w:ascii="Arial" w:hAnsi="Arial" w:cs="Arial"/>
                    <w:sz w:val="20"/>
                    <w:szCs w:val="20"/>
                    <w:lang w:val="en-GB"/>
                  </w:rPr>
                  <w:t>India</w:t>
                </w:r>
              </w:smartTag>
            </w:smartTag>
            <w:r>
              <w:rPr>
                <w:rFonts w:ascii="Arial" w:hAnsi="Arial" w:cs="Arial"/>
                <w:sz w:val="20"/>
                <w:szCs w:val="20"/>
                <w:lang w:val="en-GB"/>
              </w:rPr>
              <w:t xml:space="preserve"> is compliant with the provisions of the risk assessment as outlined in Annex: II and Annex: III of the Protocol.</w:t>
            </w:r>
          </w:p>
          <w:p w:rsidR="00272F77" w:rsidRDefault="00272F77" w:rsidP="00691A0E">
            <w:pPr>
              <w:rPr>
                <w:rFonts w:ascii="Arial" w:hAnsi="Arial" w:cs="Arial"/>
                <w:sz w:val="20"/>
                <w:szCs w:val="20"/>
                <w:lang w:val="en-GB"/>
              </w:rPr>
            </w:pPr>
          </w:p>
          <w:p w:rsidR="00272F77" w:rsidRDefault="00272F77" w:rsidP="00691A0E">
            <w:pPr>
              <w:rPr>
                <w:rFonts w:ascii="Arial" w:hAnsi="Arial" w:cs="Arial"/>
                <w:sz w:val="20"/>
                <w:szCs w:val="20"/>
                <w:lang w:val="en-GB"/>
              </w:rPr>
            </w:pPr>
            <w:r>
              <w:rPr>
                <w:rFonts w:ascii="Arial" w:hAnsi="Arial" w:cs="Arial"/>
                <w:sz w:val="20"/>
                <w:szCs w:val="20"/>
                <w:lang w:val="en-GB"/>
              </w:rPr>
              <w:t>Development of crop specify biology and ecology document.</w:t>
            </w:r>
          </w:p>
          <w:p w:rsidR="00272F77" w:rsidRDefault="00272F77" w:rsidP="00691A0E">
            <w:pPr>
              <w:rPr>
                <w:rFonts w:ascii="Arial" w:hAnsi="Arial" w:cs="Arial"/>
                <w:sz w:val="20"/>
                <w:szCs w:val="20"/>
                <w:lang w:val="en-GB"/>
              </w:rPr>
            </w:pPr>
          </w:p>
          <w:p w:rsidR="00272F77" w:rsidRDefault="00272F77" w:rsidP="00691A0E">
            <w:pPr>
              <w:rPr>
                <w:rFonts w:ascii="Arial" w:hAnsi="Arial" w:cs="Arial"/>
                <w:sz w:val="20"/>
                <w:szCs w:val="20"/>
                <w:lang w:val="en-GB"/>
              </w:rPr>
            </w:pPr>
            <w:r>
              <w:rPr>
                <w:rFonts w:ascii="Arial" w:hAnsi="Arial" w:cs="Arial"/>
                <w:sz w:val="20"/>
                <w:szCs w:val="20"/>
                <w:lang w:val="en-GB"/>
              </w:rPr>
              <w:t>Studies for development of baseline data and presence of wild relatives.</w:t>
            </w:r>
          </w:p>
          <w:p w:rsidR="00272F77" w:rsidRDefault="00272F77" w:rsidP="00691A0E">
            <w:pPr>
              <w:rPr>
                <w:rFonts w:ascii="Arial" w:hAnsi="Arial" w:cs="Arial"/>
                <w:sz w:val="20"/>
                <w:szCs w:val="20"/>
                <w:lang w:val="en-GB"/>
              </w:rPr>
            </w:pPr>
          </w:p>
          <w:p w:rsidR="00272F77" w:rsidRDefault="00272F77" w:rsidP="00691A0E">
            <w:pPr>
              <w:rPr>
                <w:rFonts w:ascii="Arial" w:hAnsi="Arial" w:cs="Arial"/>
                <w:sz w:val="20"/>
                <w:szCs w:val="20"/>
                <w:lang w:val="en-GB"/>
              </w:rPr>
            </w:pPr>
            <w:r>
              <w:rPr>
                <w:rFonts w:ascii="Arial" w:hAnsi="Arial" w:cs="Arial"/>
                <w:sz w:val="20"/>
                <w:szCs w:val="20"/>
                <w:lang w:val="en-GB"/>
              </w:rPr>
              <w:t>Development of guidelines and procedures for specific types of risk associated with specific traits.</w:t>
            </w:r>
          </w:p>
          <w:p w:rsidR="00272F77" w:rsidRDefault="00272F77" w:rsidP="00691A0E">
            <w:pPr>
              <w:rPr>
                <w:rFonts w:ascii="Arial" w:hAnsi="Arial" w:cs="Arial"/>
                <w:sz w:val="20"/>
                <w:szCs w:val="20"/>
                <w:lang w:val="en-GB"/>
              </w:rPr>
            </w:pPr>
          </w:p>
          <w:p w:rsidR="00272F77" w:rsidRDefault="00272F77" w:rsidP="00691A0E">
            <w:pPr>
              <w:rPr>
                <w:rFonts w:ascii="Arial" w:hAnsi="Arial" w:cs="Arial"/>
                <w:sz w:val="20"/>
                <w:szCs w:val="20"/>
                <w:lang w:val="en-GB"/>
              </w:rPr>
            </w:pPr>
            <w:r>
              <w:rPr>
                <w:rFonts w:ascii="Arial" w:hAnsi="Arial" w:cs="Arial"/>
                <w:sz w:val="20"/>
                <w:szCs w:val="20"/>
                <w:lang w:val="en-GB"/>
              </w:rPr>
              <w:t>Post market monitoring of LMOs.</w:t>
            </w:r>
          </w:p>
          <w:p w:rsidR="00272F77" w:rsidRDefault="00272F77" w:rsidP="00691A0E">
            <w:pPr>
              <w:rPr>
                <w:rFonts w:ascii="Arial" w:hAnsi="Arial" w:cs="Arial"/>
                <w:sz w:val="20"/>
                <w:szCs w:val="20"/>
                <w:lang w:val="en-GB"/>
              </w:rPr>
            </w:pPr>
          </w:p>
          <w:p w:rsidR="00272F77" w:rsidRDefault="00272F77" w:rsidP="00691A0E">
            <w:pPr>
              <w:rPr>
                <w:rFonts w:ascii="Arial" w:hAnsi="Arial" w:cs="Arial"/>
                <w:sz w:val="20"/>
                <w:szCs w:val="20"/>
                <w:lang w:val="en-GB"/>
              </w:rPr>
            </w:pPr>
            <w:r>
              <w:rPr>
                <w:rFonts w:ascii="Arial" w:hAnsi="Arial" w:cs="Arial"/>
                <w:sz w:val="20"/>
                <w:szCs w:val="20"/>
                <w:lang w:val="en-GB"/>
              </w:rPr>
              <w:t>Basic research on risk assessment and risk management.</w:t>
            </w:r>
          </w:p>
          <w:p w:rsidR="00272F77" w:rsidRDefault="00272F77" w:rsidP="00691A0E">
            <w:pPr>
              <w:rPr>
                <w:rFonts w:ascii="Arial" w:hAnsi="Arial" w:cs="Arial"/>
                <w:sz w:val="20"/>
                <w:szCs w:val="20"/>
                <w:lang w:val="en-GB"/>
              </w:rPr>
            </w:pPr>
          </w:p>
          <w:p w:rsidR="00272F77" w:rsidRDefault="00272F77" w:rsidP="00691A0E">
            <w:pPr>
              <w:rPr>
                <w:rFonts w:ascii="Arial" w:hAnsi="Arial" w:cs="Arial"/>
                <w:sz w:val="20"/>
                <w:szCs w:val="20"/>
                <w:lang w:val="en-GB"/>
              </w:rPr>
            </w:pPr>
            <w:r>
              <w:rPr>
                <w:rFonts w:ascii="Arial" w:hAnsi="Arial" w:cs="Arial"/>
                <w:sz w:val="20"/>
                <w:szCs w:val="20"/>
                <w:lang w:val="en-GB"/>
              </w:rPr>
              <w:t>The training to enhance competence in undertaking risk assessment and risk management.</w:t>
            </w:r>
          </w:p>
        </w:tc>
        <w:tc>
          <w:tcPr>
            <w:tcW w:w="1186" w:type="dxa"/>
            <w:gridSpan w:val="2"/>
          </w:tcPr>
          <w:p w:rsidR="00272F77" w:rsidRDefault="00272F77" w:rsidP="00691A0E">
            <w:pPr>
              <w:rPr>
                <w:rFonts w:ascii="Arial" w:hAnsi="Arial" w:cs="Arial"/>
                <w:sz w:val="20"/>
                <w:szCs w:val="20"/>
                <w:lang w:val="en-GB"/>
              </w:rPr>
            </w:pPr>
            <w:r>
              <w:rPr>
                <w:rFonts w:ascii="Arial" w:hAnsi="Arial" w:cs="Arial"/>
                <w:sz w:val="20"/>
                <w:szCs w:val="20"/>
                <w:lang w:val="en-GB"/>
              </w:rPr>
              <w:lastRenderedPageBreak/>
              <w:t>Medium</w:t>
            </w:r>
          </w:p>
        </w:tc>
        <w:tc>
          <w:tcPr>
            <w:tcW w:w="1440" w:type="dxa"/>
            <w:gridSpan w:val="2"/>
          </w:tcPr>
          <w:p w:rsidR="00272F77" w:rsidRDefault="00272F77" w:rsidP="00691A0E">
            <w:pPr>
              <w:rPr>
                <w:rFonts w:ascii="Arial" w:hAnsi="Arial" w:cs="Arial"/>
                <w:sz w:val="20"/>
                <w:szCs w:val="20"/>
                <w:lang w:val="en-GB"/>
              </w:rPr>
            </w:pPr>
            <w:r>
              <w:rPr>
                <w:rFonts w:ascii="Arial" w:hAnsi="Arial" w:cs="Arial"/>
                <w:sz w:val="20"/>
                <w:szCs w:val="20"/>
                <w:lang w:val="en-GB"/>
              </w:rPr>
              <w:t>Institutions involved in the research, development, monitoring and regulation of LMOs</w:t>
            </w:r>
          </w:p>
        </w:tc>
        <w:tc>
          <w:tcPr>
            <w:tcW w:w="1800" w:type="dxa"/>
          </w:tcPr>
          <w:p w:rsidR="00272F77" w:rsidRDefault="00272F77" w:rsidP="00691A0E">
            <w:pPr>
              <w:rPr>
                <w:rFonts w:ascii="Arial" w:hAnsi="Arial" w:cs="Arial"/>
                <w:sz w:val="20"/>
                <w:szCs w:val="20"/>
                <w:lang w:val="en-GB"/>
              </w:rPr>
            </w:pPr>
            <w:r>
              <w:rPr>
                <w:rFonts w:ascii="Arial" w:hAnsi="Arial" w:cs="Arial"/>
                <w:sz w:val="20"/>
                <w:szCs w:val="20"/>
                <w:lang w:val="en-GB"/>
              </w:rPr>
              <w:t>Ongoing/ New funding</w:t>
            </w:r>
          </w:p>
        </w:tc>
      </w:tr>
      <w:tr w:rsidR="00272F77">
        <w:tc>
          <w:tcPr>
            <w:tcW w:w="1972" w:type="dxa"/>
            <w:gridSpan w:val="2"/>
          </w:tcPr>
          <w:p w:rsidR="00272F77" w:rsidRDefault="00272F77" w:rsidP="00691A0E">
            <w:pPr>
              <w:rPr>
                <w:rFonts w:ascii="Arial" w:hAnsi="Arial" w:cs="Arial"/>
                <w:sz w:val="20"/>
                <w:szCs w:val="20"/>
                <w:highlight w:val="yellow"/>
                <w:lang w:val="en-GB"/>
              </w:rPr>
            </w:pPr>
            <w:r>
              <w:rPr>
                <w:rFonts w:ascii="Arial" w:hAnsi="Arial" w:cs="Arial"/>
                <w:sz w:val="20"/>
                <w:szCs w:val="20"/>
                <w:lang w:val="en-GB"/>
              </w:rPr>
              <w:lastRenderedPageBreak/>
              <w:t>Limited capacity in Socio- Economic Assessment of GM Crops (Article 26)</w:t>
            </w:r>
          </w:p>
        </w:tc>
        <w:tc>
          <w:tcPr>
            <w:tcW w:w="4064" w:type="dxa"/>
            <w:gridSpan w:val="3"/>
          </w:tcPr>
          <w:p w:rsidR="00272F77" w:rsidRDefault="00272F77" w:rsidP="00691A0E">
            <w:pPr>
              <w:rPr>
                <w:rFonts w:ascii="Arial" w:hAnsi="Arial" w:cs="Arial"/>
                <w:sz w:val="20"/>
                <w:szCs w:val="20"/>
                <w:lang w:val="en-GB"/>
              </w:rPr>
            </w:pPr>
            <w:r>
              <w:rPr>
                <w:rFonts w:ascii="Arial" w:hAnsi="Arial" w:cs="Arial"/>
                <w:sz w:val="20"/>
                <w:szCs w:val="20"/>
                <w:lang w:val="en-GB"/>
              </w:rPr>
              <w:t>Article 26 of the CBP requires parties to take into account, socio-economic considerations arising from that import of LMO on the conservation and sustainable use of biological diversity, especially with regard to the value of biological diversity to indigenous and local communities.</w:t>
            </w:r>
          </w:p>
          <w:p w:rsidR="00272F77" w:rsidRDefault="00272F77" w:rsidP="00691A0E">
            <w:pPr>
              <w:rPr>
                <w:rFonts w:ascii="Arial" w:hAnsi="Arial" w:cs="Arial"/>
                <w:sz w:val="20"/>
                <w:szCs w:val="20"/>
                <w:lang w:val="en-GB"/>
              </w:rPr>
            </w:pPr>
          </w:p>
          <w:p w:rsidR="00272F77" w:rsidRDefault="00272F77" w:rsidP="00691A0E">
            <w:pPr>
              <w:rPr>
                <w:rFonts w:ascii="Arial" w:hAnsi="Arial" w:cs="Arial"/>
                <w:sz w:val="20"/>
                <w:szCs w:val="20"/>
                <w:lang w:val="en-GB"/>
              </w:rPr>
            </w:pPr>
            <w:r>
              <w:rPr>
                <w:rFonts w:ascii="Arial" w:hAnsi="Arial" w:cs="Arial"/>
                <w:sz w:val="20"/>
                <w:szCs w:val="20"/>
                <w:lang w:val="en-GB"/>
              </w:rPr>
              <w:t xml:space="preserve">In a country like </w:t>
            </w:r>
            <w:smartTag w:uri="urn:schemas-microsoft-com:office:smarttags" w:element="place">
              <w:smartTag w:uri="urn:schemas-microsoft-com:office:smarttags" w:element="country-region">
                <w:r>
                  <w:rPr>
                    <w:rFonts w:ascii="Arial" w:hAnsi="Arial" w:cs="Arial"/>
                    <w:sz w:val="20"/>
                    <w:szCs w:val="20"/>
                    <w:lang w:val="en-GB"/>
                  </w:rPr>
                  <w:t>India</w:t>
                </w:r>
              </w:smartTag>
            </w:smartTag>
            <w:r>
              <w:rPr>
                <w:rFonts w:ascii="Arial" w:hAnsi="Arial" w:cs="Arial"/>
                <w:sz w:val="20"/>
                <w:szCs w:val="20"/>
                <w:lang w:val="en-GB"/>
              </w:rPr>
              <w:t xml:space="preserve"> with agrarian economy, socio-economic assessment is an important element for evaluating the benefits of GM technology in agriculture. However, experience on socio-economic assessment of GM crops is limited and development of guidelines for the same is in the nascent stage.</w:t>
            </w:r>
          </w:p>
        </w:tc>
        <w:tc>
          <w:tcPr>
            <w:tcW w:w="928" w:type="dxa"/>
          </w:tcPr>
          <w:p w:rsidR="00272F77" w:rsidRDefault="00272F77" w:rsidP="00691A0E">
            <w:pPr>
              <w:rPr>
                <w:rFonts w:ascii="Arial" w:hAnsi="Arial" w:cs="Arial"/>
                <w:sz w:val="20"/>
                <w:szCs w:val="20"/>
                <w:lang w:val="en-GB"/>
              </w:rPr>
            </w:pPr>
            <w:r>
              <w:rPr>
                <w:rFonts w:ascii="Arial" w:hAnsi="Arial" w:cs="Arial"/>
                <w:sz w:val="20"/>
                <w:szCs w:val="20"/>
                <w:lang w:val="en-GB"/>
              </w:rPr>
              <w:t>Medium</w:t>
            </w:r>
          </w:p>
        </w:tc>
        <w:tc>
          <w:tcPr>
            <w:tcW w:w="2758" w:type="dxa"/>
            <w:gridSpan w:val="2"/>
          </w:tcPr>
          <w:p w:rsidR="00272F77" w:rsidRDefault="00272F77" w:rsidP="00691A0E">
            <w:pPr>
              <w:rPr>
                <w:rFonts w:ascii="Arial" w:hAnsi="Arial" w:cs="Arial"/>
                <w:sz w:val="20"/>
                <w:szCs w:val="20"/>
                <w:lang w:val="en-GB"/>
              </w:rPr>
            </w:pPr>
            <w:r>
              <w:rPr>
                <w:rFonts w:ascii="Arial" w:hAnsi="Arial" w:cs="Arial"/>
                <w:sz w:val="20"/>
                <w:szCs w:val="20"/>
                <w:lang w:val="en-GB"/>
              </w:rPr>
              <w:t>Development of guidelines and methodology for socio-economic assessment of GM crops (pre and post commercialization stage).</w:t>
            </w:r>
          </w:p>
          <w:p w:rsidR="00272F77" w:rsidRDefault="00272F77" w:rsidP="00691A0E">
            <w:pPr>
              <w:rPr>
                <w:rFonts w:ascii="Arial" w:hAnsi="Arial" w:cs="Arial"/>
                <w:sz w:val="20"/>
                <w:szCs w:val="20"/>
                <w:lang w:val="en-GB"/>
              </w:rPr>
            </w:pPr>
          </w:p>
          <w:p w:rsidR="00272F77" w:rsidRDefault="00272F77" w:rsidP="00691A0E">
            <w:pPr>
              <w:rPr>
                <w:rFonts w:ascii="Arial" w:hAnsi="Arial" w:cs="Arial"/>
                <w:sz w:val="20"/>
                <w:szCs w:val="20"/>
                <w:lang w:val="en-GB"/>
              </w:rPr>
            </w:pPr>
            <w:r>
              <w:rPr>
                <w:rFonts w:ascii="Arial" w:hAnsi="Arial" w:cs="Arial"/>
                <w:sz w:val="20"/>
                <w:szCs w:val="20"/>
                <w:lang w:val="en-GB"/>
              </w:rPr>
              <w:t>Development of questionnaire for socio-economic survey.</w:t>
            </w:r>
          </w:p>
          <w:p w:rsidR="00272F77" w:rsidRDefault="00272F77" w:rsidP="00691A0E">
            <w:pPr>
              <w:rPr>
                <w:rFonts w:ascii="Arial" w:hAnsi="Arial" w:cs="Arial"/>
                <w:sz w:val="20"/>
                <w:szCs w:val="20"/>
                <w:lang w:val="en-GB"/>
              </w:rPr>
            </w:pPr>
          </w:p>
          <w:p w:rsidR="00272F77" w:rsidRDefault="00272F77" w:rsidP="00691A0E">
            <w:pPr>
              <w:rPr>
                <w:rFonts w:ascii="Arial" w:hAnsi="Arial" w:cs="Arial"/>
                <w:sz w:val="20"/>
                <w:szCs w:val="20"/>
                <w:lang w:val="en-GB"/>
              </w:rPr>
            </w:pPr>
            <w:r>
              <w:rPr>
                <w:rFonts w:ascii="Arial" w:hAnsi="Arial" w:cs="Arial"/>
                <w:sz w:val="20"/>
                <w:szCs w:val="20"/>
                <w:lang w:val="en-GB"/>
              </w:rPr>
              <w:t>Skills and methods for risk benefit analysis of LMOs.</w:t>
            </w:r>
          </w:p>
          <w:p w:rsidR="00272F77" w:rsidRDefault="00272F77" w:rsidP="00691A0E">
            <w:pPr>
              <w:rPr>
                <w:rFonts w:ascii="Arial" w:hAnsi="Arial" w:cs="Arial"/>
                <w:sz w:val="20"/>
                <w:szCs w:val="20"/>
                <w:lang w:val="en-GB"/>
              </w:rPr>
            </w:pPr>
          </w:p>
          <w:p w:rsidR="00272F77" w:rsidRDefault="00272F77" w:rsidP="00691A0E">
            <w:pPr>
              <w:rPr>
                <w:rFonts w:ascii="Arial" w:hAnsi="Arial" w:cs="Arial"/>
                <w:sz w:val="20"/>
                <w:szCs w:val="20"/>
                <w:lang w:val="en-GB"/>
              </w:rPr>
            </w:pPr>
            <w:r>
              <w:rPr>
                <w:rFonts w:ascii="Arial" w:hAnsi="Arial" w:cs="Arial"/>
                <w:sz w:val="20"/>
                <w:szCs w:val="20"/>
                <w:lang w:val="en-GB"/>
              </w:rPr>
              <w:t>Skills for integration of socio-economic considerations in decision making regarding LMOs.</w:t>
            </w:r>
          </w:p>
        </w:tc>
        <w:tc>
          <w:tcPr>
            <w:tcW w:w="1186" w:type="dxa"/>
            <w:gridSpan w:val="2"/>
          </w:tcPr>
          <w:p w:rsidR="00272F77" w:rsidRDefault="00272F77" w:rsidP="00691A0E">
            <w:pPr>
              <w:rPr>
                <w:rFonts w:ascii="Arial" w:hAnsi="Arial" w:cs="Arial"/>
                <w:sz w:val="20"/>
                <w:szCs w:val="20"/>
                <w:lang w:val="en-GB"/>
              </w:rPr>
            </w:pPr>
            <w:r>
              <w:rPr>
                <w:rFonts w:ascii="Arial" w:hAnsi="Arial" w:cs="Arial"/>
                <w:sz w:val="20"/>
                <w:szCs w:val="20"/>
                <w:lang w:val="en-GB"/>
              </w:rPr>
              <w:t>Medium</w:t>
            </w:r>
          </w:p>
        </w:tc>
        <w:tc>
          <w:tcPr>
            <w:tcW w:w="1440" w:type="dxa"/>
            <w:gridSpan w:val="2"/>
          </w:tcPr>
          <w:p w:rsidR="00272F77" w:rsidRDefault="00272F77" w:rsidP="00691A0E">
            <w:pPr>
              <w:rPr>
                <w:rFonts w:ascii="Arial" w:hAnsi="Arial" w:cs="Arial"/>
                <w:sz w:val="20"/>
                <w:szCs w:val="20"/>
                <w:lang w:val="en-GB"/>
              </w:rPr>
            </w:pPr>
            <w:r>
              <w:rPr>
                <w:rFonts w:ascii="Arial" w:hAnsi="Arial" w:cs="Arial"/>
                <w:sz w:val="20"/>
                <w:szCs w:val="20"/>
                <w:lang w:val="en-GB"/>
              </w:rPr>
              <w:t>MoEF, DBT, MoA and ICAR</w:t>
            </w:r>
          </w:p>
        </w:tc>
        <w:tc>
          <w:tcPr>
            <w:tcW w:w="1800" w:type="dxa"/>
          </w:tcPr>
          <w:p w:rsidR="00272F77" w:rsidRDefault="00272F77" w:rsidP="00691A0E">
            <w:pPr>
              <w:rPr>
                <w:rFonts w:ascii="Arial" w:hAnsi="Arial" w:cs="Arial"/>
                <w:sz w:val="20"/>
                <w:szCs w:val="20"/>
                <w:lang w:val="en-GB"/>
              </w:rPr>
            </w:pPr>
            <w:r>
              <w:rPr>
                <w:rFonts w:ascii="Arial" w:hAnsi="Arial" w:cs="Arial"/>
                <w:sz w:val="20"/>
                <w:szCs w:val="20"/>
                <w:lang w:val="en-GB"/>
              </w:rPr>
              <w:t>New funding</w:t>
            </w:r>
          </w:p>
        </w:tc>
      </w:tr>
      <w:tr w:rsidR="00272F77">
        <w:tc>
          <w:tcPr>
            <w:tcW w:w="1972" w:type="dxa"/>
            <w:gridSpan w:val="2"/>
          </w:tcPr>
          <w:p w:rsidR="00272F77" w:rsidRDefault="00272F77" w:rsidP="00691A0E">
            <w:pPr>
              <w:rPr>
                <w:rFonts w:ascii="Arial" w:hAnsi="Arial" w:cs="Arial"/>
                <w:sz w:val="20"/>
                <w:szCs w:val="20"/>
                <w:lang w:val="en-GB"/>
              </w:rPr>
            </w:pPr>
            <w:r>
              <w:rPr>
                <w:rFonts w:ascii="Arial" w:hAnsi="Arial" w:cs="Arial"/>
                <w:sz w:val="20"/>
                <w:szCs w:val="20"/>
                <w:lang w:val="en-GB"/>
              </w:rPr>
              <w:t>Limited capacity and resources for handling, packaging and identification of LMOs (Article 18)</w:t>
            </w:r>
          </w:p>
        </w:tc>
        <w:tc>
          <w:tcPr>
            <w:tcW w:w="4064" w:type="dxa"/>
            <w:gridSpan w:val="3"/>
          </w:tcPr>
          <w:p w:rsidR="00272F77" w:rsidRDefault="00272F77" w:rsidP="00691A0E">
            <w:pPr>
              <w:rPr>
                <w:rFonts w:ascii="Arial" w:hAnsi="Arial" w:cs="Arial"/>
                <w:sz w:val="20"/>
                <w:szCs w:val="20"/>
                <w:lang w:val="en-GB"/>
              </w:rPr>
            </w:pPr>
            <w:r>
              <w:rPr>
                <w:rFonts w:ascii="Arial" w:hAnsi="Arial" w:cs="Arial"/>
                <w:sz w:val="20"/>
                <w:szCs w:val="20"/>
                <w:lang w:val="en-GB"/>
              </w:rPr>
              <w:t>In respect of Article 18 (2) (a) the ‘Curitiba Rules’ requests parties to take measures to ensure that documentation accompanying LMO-FPP in commercial production clearly states that the shipment ‘contains’ LMO-FPP in cases where the identify the LMO is known through means such as identify preservation systems. In cases, where the identify of the LMOs is not known through identify preservation systems, the declaration that the shipment ‘may contain’ one or more LMO-FFP, would apply.</w:t>
            </w:r>
          </w:p>
          <w:p w:rsidR="00272F77" w:rsidRDefault="00272F77" w:rsidP="00691A0E">
            <w:pPr>
              <w:rPr>
                <w:rFonts w:ascii="Arial" w:hAnsi="Arial" w:cs="Arial"/>
                <w:sz w:val="20"/>
                <w:szCs w:val="20"/>
                <w:lang w:val="en-GB"/>
              </w:rPr>
            </w:pPr>
          </w:p>
          <w:p w:rsidR="00272F77" w:rsidRDefault="00272F77" w:rsidP="00691A0E">
            <w:pPr>
              <w:rPr>
                <w:rFonts w:ascii="Arial" w:hAnsi="Arial" w:cs="Arial"/>
                <w:sz w:val="20"/>
                <w:szCs w:val="20"/>
                <w:lang w:val="en-GB"/>
              </w:rPr>
            </w:pPr>
            <w:r>
              <w:rPr>
                <w:rFonts w:ascii="Arial" w:hAnsi="Arial" w:cs="Arial"/>
                <w:sz w:val="20"/>
                <w:szCs w:val="20"/>
                <w:lang w:val="en-GB"/>
              </w:rPr>
              <w:t>As a developer / exporter, the phasing out ‘may contain’ language would require:</w:t>
            </w:r>
          </w:p>
          <w:p w:rsidR="00272F77" w:rsidRDefault="00272F77" w:rsidP="00691A0E">
            <w:pPr>
              <w:numPr>
                <w:ilvl w:val="0"/>
                <w:numId w:val="27"/>
              </w:numPr>
              <w:rPr>
                <w:rFonts w:ascii="Arial" w:hAnsi="Arial" w:cs="Arial"/>
                <w:sz w:val="20"/>
                <w:szCs w:val="20"/>
                <w:lang w:val="en-GB"/>
              </w:rPr>
            </w:pPr>
            <w:r>
              <w:rPr>
                <w:rFonts w:ascii="Arial" w:hAnsi="Arial" w:cs="Arial"/>
                <w:sz w:val="20"/>
                <w:szCs w:val="20"/>
                <w:lang w:val="en-GB"/>
              </w:rPr>
              <w:t>Setting up infrastructure for identifying preservation system;</w:t>
            </w:r>
          </w:p>
          <w:p w:rsidR="00272F77" w:rsidRDefault="00272F77" w:rsidP="00691A0E">
            <w:pPr>
              <w:numPr>
                <w:ilvl w:val="0"/>
                <w:numId w:val="27"/>
              </w:numPr>
              <w:rPr>
                <w:rFonts w:ascii="Arial" w:hAnsi="Arial" w:cs="Arial"/>
                <w:sz w:val="20"/>
                <w:szCs w:val="20"/>
                <w:lang w:val="en-GB"/>
              </w:rPr>
            </w:pPr>
            <w:r>
              <w:rPr>
                <w:rFonts w:ascii="Arial" w:hAnsi="Arial" w:cs="Arial"/>
                <w:sz w:val="20"/>
                <w:szCs w:val="20"/>
                <w:lang w:val="en-GB"/>
              </w:rPr>
              <w:t>Specialized grain handling system;</w:t>
            </w:r>
          </w:p>
          <w:p w:rsidR="00272F77" w:rsidRDefault="00272F77" w:rsidP="00691A0E">
            <w:pPr>
              <w:numPr>
                <w:ilvl w:val="0"/>
                <w:numId w:val="27"/>
              </w:numPr>
              <w:rPr>
                <w:rFonts w:ascii="Arial" w:hAnsi="Arial" w:cs="Arial"/>
                <w:sz w:val="20"/>
                <w:szCs w:val="20"/>
                <w:lang w:val="en-GB"/>
              </w:rPr>
            </w:pPr>
            <w:r>
              <w:rPr>
                <w:rFonts w:ascii="Arial" w:hAnsi="Arial" w:cs="Arial"/>
                <w:sz w:val="20"/>
                <w:szCs w:val="20"/>
                <w:lang w:val="en-GB"/>
              </w:rPr>
              <w:t>Labelling and Traceability;</w:t>
            </w:r>
          </w:p>
          <w:p w:rsidR="00272F77" w:rsidRDefault="00272F77" w:rsidP="00691A0E">
            <w:pPr>
              <w:numPr>
                <w:ilvl w:val="0"/>
                <w:numId w:val="27"/>
              </w:numPr>
              <w:rPr>
                <w:rFonts w:ascii="Arial" w:hAnsi="Arial" w:cs="Arial"/>
                <w:sz w:val="20"/>
                <w:szCs w:val="20"/>
                <w:lang w:val="en-GB"/>
              </w:rPr>
            </w:pPr>
            <w:r>
              <w:rPr>
                <w:rFonts w:ascii="Arial" w:hAnsi="Arial" w:cs="Arial"/>
                <w:sz w:val="20"/>
                <w:szCs w:val="20"/>
                <w:lang w:val="en-GB"/>
              </w:rPr>
              <w:t xml:space="preserve"> Notification of referral laboratories for confirming the LMO identify.</w:t>
            </w:r>
          </w:p>
          <w:p w:rsidR="00272F77" w:rsidRDefault="00272F77" w:rsidP="00691A0E">
            <w:pPr>
              <w:rPr>
                <w:rFonts w:ascii="Arial" w:hAnsi="Arial" w:cs="Arial"/>
                <w:sz w:val="20"/>
                <w:szCs w:val="20"/>
                <w:lang w:val="en-GB"/>
              </w:rPr>
            </w:pPr>
          </w:p>
          <w:p w:rsidR="00272F77" w:rsidRDefault="00272F77" w:rsidP="00691A0E">
            <w:pPr>
              <w:rPr>
                <w:rFonts w:ascii="Arial" w:hAnsi="Arial" w:cs="Arial"/>
                <w:sz w:val="20"/>
                <w:szCs w:val="20"/>
                <w:lang w:val="en-GB"/>
              </w:rPr>
            </w:pPr>
            <w:r>
              <w:rPr>
                <w:rFonts w:ascii="Arial" w:hAnsi="Arial" w:cs="Arial"/>
                <w:sz w:val="20"/>
                <w:szCs w:val="20"/>
                <w:lang w:val="en-GB"/>
              </w:rPr>
              <w:t>As an importer continuing with ‘may contain’ language require:</w:t>
            </w:r>
          </w:p>
          <w:p w:rsidR="00272F77" w:rsidRDefault="00272F77" w:rsidP="00691A0E">
            <w:pPr>
              <w:numPr>
                <w:ilvl w:val="0"/>
                <w:numId w:val="28"/>
              </w:numPr>
              <w:rPr>
                <w:rFonts w:ascii="Arial" w:hAnsi="Arial" w:cs="Arial"/>
                <w:sz w:val="20"/>
                <w:szCs w:val="20"/>
                <w:lang w:val="en-GB"/>
              </w:rPr>
            </w:pPr>
            <w:r>
              <w:rPr>
                <w:rFonts w:ascii="Arial" w:hAnsi="Arial" w:cs="Arial"/>
                <w:sz w:val="20"/>
                <w:szCs w:val="20"/>
                <w:lang w:val="en-GB"/>
              </w:rPr>
              <w:t xml:space="preserve">Setting up thresholds </w:t>
            </w:r>
          </w:p>
          <w:p w:rsidR="00272F77" w:rsidRDefault="00272F77" w:rsidP="00691A0E">
            <w:pPr>
              <w:numPr>
                <w:ilvl w:val="0"/>
                <w:numId w:val="28"/>
              </w:numPr>
              <w:rPr>
                <w:rFonts w:ascii="Arial" w:hAnsi="Arial" w:cs="Arial"/>
                <w:sz w:val="20"/>
                <w:szCs w:val="20"/>
                <w:lang w:val="en-GB"/>
              </w:rPr>
            </w:pPr>
            <w:r>
              <w:rPr>
                <w:rFonts w:ascii="Arial" w:hAnsi="Arial" w:cs="Arial"/>
                <w:sz w:val="20"/>
                <w:szCs w:val="20"/>
                <w:lang w:val="en-GB"/>
              </w:rPr>
              <w:t>Infrastructure for detection of GMO particularly at port of entry</w:t>
            </w:r>
          </w:p>
          <w:p w:rsidR="00272F77" w:rsidRDefault="00272F77" w:rsidP="00691A0E">
            <w:pPr>
              <w:numPr>
                <w:ilvl w:val="0"/>
                <w:numId w:val="28"/>
              </w:numPr>
              <w:rPr>
                <w:rFonts w:ascii="Arial" w:hAnsi="Arial" w:cs="Arial"/>
                <w:sz w:val="20"/>
                <w:szCs w:val="20"/>
                <w:lang w:val="en-GB"/>
              </w:rPr>
            </w:pPr>
            <w:r>
              <w:rPr>
                <w:rFonts w:ascii="Arial" w:hAnsi="Arial" w:cs="Arial"/>
                <w:sz w:val="20"/>
                <w:szCs w:val="20"/>
                <w:lang w:val="en-GB"/>
              </w:rPr>
              <w:t>Sampling strategies for GMO detection and / or quantification</w:t>
            </w:r>
          </w:p>
          <w:p w:rsidR="00272F77" w:rsidRDefault="00272F77" w:rsidP="00691A0E">
            <w:pPr>
              <w:numPr>
                <w:ilvl w:val="0"/>
                <w:numId w:val="28"/>
              </w:numPr>
              <w:rPr>
                <w:rFonts w:ascii="Arial" w:hAnsi="Arial" w:cs="Arial"/>
                <w:sz w:val="20"/>
                <w:szCs w:val="20"/>
                <w:lang w:val="en-GB"/>
              </w:rPr>
            </w:pPr>
            <w:r>
              <w:rPr>
                <w:rFonts w:ascii="Arial" w:hAnsi="Arial" w:cs="Arial"/>
                <w:sz w:val="20"/>
                <w:szCs w:val="20"/>
                <w:lang w:val="en-GB"/>
              </w:rPr>
              <w:t>Notification of referral laboratories for verification of the declaration.</w:t>
            </w:r>
          </w:p>
        </w:tc>
        <w:tc>
          <w:tcPr>
            <w:tcW w:w="928" w:type="dxa"/>
          </w:tcPr>
          <w:p w:rsidR="00272F77" w:rsidRDefault="00272F77" w:rsidP="00691A0E">
            <w:pPr>
              <w:rPr>
                <w:rFonts w:ascii="Arial" w:hAnsi="Arial" w:cs="Arial"/>
                <w:sz w:val="20"/>
                <w:szCs w:val="20"/>
                <w:lang w:val="en-GB"/>
              </w:rPr>
            </w:pPr>
            <w:r>
              <w:rPr>
                <w:rFonts w:ascii="Arial" w:hAnsi="Arial" w:cs="Arial"/>
                <w:sz w:val="20"/>
                <w:szCs w:val="20"/>
                <w:lang w:val="en-GB"/>
              </w:rPr>
              <w:lastRenderedPageBreak/>
              <w:t>High</w:t>
            </w:r>
          </w:p>
        </w:tc>
        <w:tc>
          <w:tcPr>
            <w:tcW w:w="2758" w:type="dxa"/>
            <w:gridSpan w:val="2"/>
          </w:tcPr>
          <w:p w:rsidR="00272F77" w:rsidRDefault="00272F77" w:rsidP="00691A0E">
            <w:pPr>
              <w:rPr>
                <w:rFonts w:ascii="Arial" w:hAnsi="Arial" w:cs="Arial"/>
                <w:sz w:val="20"/>
                <w:szCs w:val="20"/>
                <w:lang w:val="en-GB"/>
              </w:rPr>
            </w:pPr>
            <w:r>
              <w:rPr>
                <w:rFonts w:ascii="Arial" w:hAnsi="Arial" w:cs="Arial"/>
                <w:sz w:val="20"/>
                <w:szCs w:val="20"/>
                <w:lang w:val="en-GB"/>
              </w:rPr>
              <w:t>Methods and systems for identification, detection and traceability of LMOs.</w:t>
            </w:r>
          </w:p>
          <w:p w:rsidR="00272F77" w:rsidRDefault="00272F77" w:rsidP="00691A0E">
            <w:pPr>
              <w:rPr>
                <w:rFonts w:ascii="Arial" w:hAnsi="Arial" w:cs="Arial"/>
                <w:sz w:val="20"/>
                <w:szCs w:val="20"/>
                <w:lang w:val="en-GB"/>
              </w:rPr>
            </w:pPr>
          </w:p>
          <w:p w:rsidR="00272F77" w:rsidRDefault="00272F77" w:rsidP="00691A0E">
            <w:pPr>
              <w:rPr>
                <w:rFonts w:ascii="Arial" w:hAnsi="Arial" w:cs="Arial"/>
                <w:sz w:val="20"/>
                <w:szCs w:val="20"/>
                <w:lang w:val="en-GB"/>
              </w:rPr>
            </w:pPr>
            <w:r>
              <w:rPr>
                <w:rFonts w:ascii="Arial" w:hAnsi="Arial" w:cs="Arial"/>
                <w:sz w:val="20"/>
                <w:szCs w:val="20"/>
                <w:lang w:val="en-GB"/>
              </w:rPr>
              <w:t>LMO testing laboratories and equipment.</w:t>
            </w:r>
          </w:p>
          <w:p w:rsidR="00272F77" w:rsidRDefault="00272F77" w:rsidP="00691A0E">
            <w:pPr>
              <w:rPr>
                <w:rFonts w:ascii="Arial" w:hAnsi="Arial" w:cs="Arial"/>
                <w:sz w:val="20"/>
                <w:szCs w:val="20"/>
                <w:lang w:val="en-GB"/>
              </w:rPr>
            </w:pPr>
          </w:p>
          <w:p w:rsidR="00272F77" w:rsidRDefault="00272F77" w:rsidP="00691A0E">
            <w:pPr>
              <w:rPr>
                <w:rFonts w:ascii="Arial" w:hAnsi="Arial" w:cs="Arial"/>
                <w:sz w:val="20"/>
                <w:szCs w:val="20"/>
                <w:lang w:val="en-GB"/>
              </w:rPr>
            </w:pPr>
            <w:r>
              <w:rPr>
                <w:rFonts w:ascii="Arial" w:hAnsi="Arial" w:cs="Arial"/>
                <w:sz w:val="20"/>
                <w:szCs w:val="20"/>
                <w:lang w:val="en-GB"/>
              </w:rPr>
              <w:t>Border control and LMO inspection facilities.</w:t>
            </w:r>
          </w:p>
          <w:p w:rsidR="00272F77" w:rsidRDefault="00272F77" w:rsidP="00691A0E">
            <w:pPr>
              <w:rPr>
                <w:rFonts w:ascii="Arial" w:hAnsi="Arial" w:cs="Arial"/>
                <w:sz w:val="20"/>
                <w:szCs w:val="20"/>
                <w:lang w:val="en-GB"/>
              </w:rPr>
            </w:pPr>
          </w:p>
          <w:p w:rsidR="00272F77" w:rsidRDefault="00272F77" w:rsidP="00691A0E">
            <w:pPr>
              <w:rPr>
                <w:rFonts w:ascii="Arial" w:hAnsi="Arial" w:cs="Arial"/>
                <w:sz w:val="20"/>
                <w:szCs w:val="20"/>
                <w:lang w:val="en-GB"/>
              </w:rPr>
            </w:pPr>
            <w:r>
              <w:rPr>
                <w:rFonts w:ascii="Arial" w:hAnsi="Arial" w:cs="Arial"/>
                <w:sz w:val="20"/>
                <w:szCs w:val="20"/>
                <w:lang w:val="en-GB"/>
              </w:rPr>
              <w:t xml:space="preserve">Training of inspectors and customs officials in LMO </w:t>
            </w:r>
            <w:r>
              <w:rPr>
                <w:rFonts w:ascii="Arial" w:hAnsi="Arial" w:cs="Arial"/>
                <w:sz w:val="20"/>
                <w:szCs w:val="20"/>
                <w:lang w:val="en-GB"/>
              </w:rPr>
              <w:lastRenderedPageBreak/>
              <w:t>identification systems.</w:t>
            </w:r>
          </w:p>
          <w:p w:rsidR="00272F77" w:rsidRDefault="00272F77" w:rsidP="00691A0E">
            <w:pPr>
              <w:rPr>
                <w:rFonts w:ascii="Arial" w:hAnsi="Arial" w:cs="Arial"/>
                <w:sz w:val="20"/>
                <w:szCs w:val="20"/>
                <w:lang w:val="en-GB"/>
              </w:rPr>
            </w:pPr>
          </w:p>
          <w:p w:rsidR="00272F77" w:rsidRDefault="00272F77" w:rsidP="00691A0E">
            <w:pPr>
              <w:rPr>
                <w:rFonts w:ascii="Arial" w:hAnsi="Arial" w:cs="Arial"/>
                <w:sz w:val="20"/>
                <w:szCs w:val="20"/>
                <w:lang w:val="en-GB"/>
              </w:rPr>
            </w:pPr>
            <w:r>
              <w:rPr>
                <w:rFonts w:ascii="Arial" w:hAnsi="Arial" w:cs="Arial"/>
                <w:sz w:val="20"/>
                <w:szCs w:val="20"/>
                <w:lang w:val="en-GB"/>
              </w:rPr>
              <w:t>Ability to use analytical methods to detect and quantitatively assess the transgenic traits (e.g. PCR, ELISA and other methods)</w:t>
            </w:r>
          </w:p>
          <w:p w:rsidR="00272F77" w:rsidRDefault="00272F77" w:rsidP="00691A0E">
            <w:pPr>
              <w:rPr>
                <w:rFonts w:ascii="Arial" w:hAnsi="Arial" w:cs="Arial"/>
                <w:sz w:val="20"/>
                <w:szCs w:val="20"/>
                <w:lang w:val="en-GB"/>
              </w:rPr>
            </w:pPr>
          </w:p>
          <w:p w:rsidR="00272F77" w:rsidRDefault="00272F77" w:rsidP="00691A0E">
            <w:pPr>
              <w:rPr>
                <w:rFonts w:ascii="Arial" w:hAnsi="Arial" w:cs="Arial"/>
                <w:sz w:val="20"/>
                <w:szCs w:val="20"/>
                <w:lang w:val="en-GB"/>
              </w:rPr>
            </w:pPr>
            <w:r>
              <w:rPr>
                <w:rFonts w:ascii="Arial" w:hAnsi="Arial" w:cs="Arial"/>
                <w:sz w:val="20"/>
                <w:szCs w:val="20"/>
                <w:lang w:val="en-GB"/>
              </w:rPr>
              <w:t>Testing or validation system to identify the presence or concentration of LMOs.</w:t>
            </w:r>
          </w:p>
          <w:p w:rsidR="00272F77" w:rsidRDefault="00272F77" w:rsidP="00691A0E">
            <w:pPr>
              <w:rPr>
                <w:rFonts w:ascii="Arial" w:hAnsi="Arial" w:cs="Arial"/>
                <w:sz w:val="20"/>
                <w:szCs w:val="20"/>
                <w:lang w:val="en-GB"/>
              </w:rPr>
            </w:pPr>
          </w:p>
          <w:p w:rsidR="00272F77" w:rsidRDefault="00272F77" w:rsidP="00691A0E">
            <w:pPr>
              <w:rPr>
                <w:rFonts w:ascii="Arial" w:hAnsi="Arial" w:cs="Arial"/>
                <w:sz w:val="20"/>
                <w:szCs w:val="20"/>
                <w:lang w:val="en-GB"/>
              </w:rPr>
            </w:pPr>
            <w:r>
              <w:rPr>
                <w:rFonts w:ascii="Arial" w:hAnsi="Arial" w:cs="Arial"/>
                <w:sz w:val="20"/>
                <w:szCs w:val="20"/>
                <w:lang w:val="en-GB"/>
              </w:rPr>
              <w:t>Policy and guidelines on labelling of GM plants products.</w:t>
            </w:r>
          </w:p>
          <w:p w:rsidR="00272F77" w:rsidRDefault="00272F77" w:rsidP="00691A0E">
            <w:pPr>
              <w:rPr>
                <w:rFonts w:ascii="Arial" w:hAnsi="Arial" w:cs="Arial"/>
                <w:sz w:val="20"/>
                <w:szCs w:val="20"/>
                <w:lang w:val="en-GB"/>
              </w:rPr>
            </w:pPr>
          </w:p>
          <w:p w:rsidR="00272F77" w:rsidRDefault="00272F77" w:rsidP="00691A0E">
            <w:pPr>
              <w:rPr>
                <w:rFonts w:ascii="Arial" w:hAnsi="Arial" w:cs="Arial"/>
                <w:sz w:val="20"/>
                <w:szCs w:val="20"/>
                <w:lang w:val="en-GB"/>
              </w:rPr>
            </w:pPr>
            <w:r>
              <w:rPr>
                <w:rFonts w:ascii="Arial" w:hAnsi="Arial" w:cs="Arial"/>
                <w:sz w:val="20"/>
                <w:szCs w:val="20"/>
                <w:lang w:val="en-GB"/>
              </w:rPr>
              <w:t>Documentation systems for LMO shipments.</w:t>
            </w:r>
          </w:p>
          <w:p w:rsidR="00272F77" w:rsidRDefault="00272F77" w:rsidP="00691A0E">
            <w:pPr>
              <w:rPr>
                <w:rFonts w:ascii="Arial" w:hAnsi="Arial" w:cs="Arial"/>
                <w:sz w:val="20"/>
                <w:szCs w:val="20"/>
                <w:lang w:val="en-GB"/>
              </w:rPr>
            </w:pPr>
          </w:p>
          <w:p w:rsidR="00272F77" w:rsidRDefault="00272F77" w:rsidP="00691A0E">
            <w:pPr>
              <w:rPr>
                <w:rFonts w:ascii="Arial" w:hAnsi="Arial" w:cs="Arial"/>
                <w:sz w:val="20"/>
                <w:szCs w:val="20"/>
                <w:lang w:val="en-GB"/>
              </w:rPr>
            </w:pPr>
            <w:r>
              <w:rPr>
                <w:rFonts w:ascii="Arial" w:hAnsi="Arial" w:cs="Arial"/>
                <w:sz w:val="20"/>
                <w:szCs w:val="20"/>
                <w:lang w:val="en-GB"/>
              </w:rPr>
              <w:t>National systems for inspection of LMO shipments.</w:t>
            </w:r>
          </w:p>
          <w:p w:rsidR="00272F77" w:rsidRDefault="00272F77" w:rsidP="00691A0E">
            <w:pPr>
              <w:rPr>
                <w:rFonts w:ascii="Arial" w:hAnsi="Arial" w:cs="Arial"/>
                <w:sz w:val="20"/>
                <w:szCs w:val="20"/>
                <w:lang w:val="en-GB"/>
              </w:rPr>
            </w:pPr>
          </w:p>
          <w:p w:rsidR="00272F77" w:rsidRDefault="00272F77" w:rsidP="00691A0E">
            <w:pPr>
              <w:rPr>
                <w:rFonts w:ascii="Arial" w:hAnsi="Arial" w:cs="Arial"/>
                <w:sz w:val="20"/>
                <w:szCs w:val="20"/>
                <w:lang w:val="en-GB"/>
              </w:rPr>
            </w:pPr>
            <w:r>
              <w:rPr>
                <w:rFonts w:ascii="Arial" w:hAnsi="Arial" w:cs="Arial"/>
                <w:sz w:val="20"/>
                <w:szCs w:val="20"/>
                <w:lang w:val="en-GB"/>
              </w:rPr>
              <w:t>Feasibility study on measures to be taken for putting in place an ‘identify preservation system’ for handling of LMOs in agriculture.</w:t>
            </w:r>
          </w:p>
          <w:p w:rsidR="00272F77" w:rsidRDefault="00272F77" w:rsidP="00691A0E">
            <w:pPr>
              <w:rPr>
                <w:rFonts w:ascii="Arial" w:hAnsi="Arial" w:cs="Arial"/>
                <w:sz w:val="20"/>
                <w:szCs w:val="20"/>
                <w:lang w:val="en-GB"/>
              </w:rPr>
            </w:pPr>
          </w:p>
          <w:p w:rsidR="00272F77" w:rsidRDefault="00272F77" w:rsidP="00691A0E">
            <w:pPr>
              <w:rPr>
                <w:rFonts w:ascii="Arial" w:hAnsi="Arial" w:cs="Arial"/>
                <w:sz w:val="20"/>
                <w:szCs w:val="20"/>
                <w:lang w:val="en-GB"/>
              </w:rPr>
            </w:pPr>
            <w:r>
              <w:rPr>
                <w:rFonts w:ascii="Arial" w:hAnsi="Arial" w:cs="Arial"/>
                <w:sz w:val="20"/>
                <w:szCs w:val="20"/>
                <w:lang w:val="en-GB"/>
              </w:rPr>
              <w:t xml:space="preserve">Review of sampling strategies for LMO detection, quantification and certification from select GM importing / exporting countries (EU, </w:t>
            </w:r>
            <w:smartTag w:uri="urn:schemas-microsoft-com:office:smarttags" w:element="country-region">
              <w:r>
                <w:rPr>
                  <w:rFonts w:ascii="Arial" w:hAnsi="Arial" w:cs="Arial"/>
                  <w:sz w:val="20"/>
                  <w:szCs w:val="20"/>
                  <w:lang w:val="en-GB"/>
                </w:rPr>
                <w:t>Japan</w:t>
              </w:r>
            </w:smartTag>
            <w:r>
              <w:rPr>
                <w:rFonts w:ascii="Arial" w:hAnsi="Arial" w:cs="Arial"/>
                <w:sz w:val="20"/>
                <w:szCs w:val="20"/>
                <w:lang w:val="en-GB"/>
              </w:rPr>
              <w:t xml:space="preserve">, the </w:t>
            </w:r>
            <w:smartTag w:uri="urn:schemas-microsoft-com:office:smarttags" w:element="country-region">
              <w:r>
                <w:rPr>
                  <w:rFonts w:ascii="Arial" w:hAnsi="Arial" w:cs="Arial"/>
                  <w:sz w:val="20"/>
                  <w:szCs w:val="20"/>
                  <w:lang w:val="en-GB"/>
                </w:rPr>
                <w:t>Philippines</w:t>
              </w:r>
            </w:smartTag>
            <w:r>
              <w:rPr>
                <w:rFonts w:ascii="Arial" w:hAnsi="Arial" w:cs="Arial"/>
                <w:sz w:val="20"/>
                <w:szCs w:val="20"/>
                <w:lang w:val="en-GB"/>
              </w:rPr>
              <w:t xml:space="preserve">, </w:t>
            </w:r>
            <w:smartTag w:uri="urn:schemas-microsoft-com:office:smarttags" w:element="country-region">
              <w:r>
                <w:rPr>
                  <w:rFonts w:ascii="Arial" w:hAnsi="Arial" w:cs="Arial"/>
                  <w:sz w:val="20"/>
                  <w:szCs w:val="20"/>
                  <w:lang w:val="en-GB"/>
                </w:rPr>
                <w:t>USA</w:t>
              </w:r>
            </w:smartTag>
            <w:r>
              <w:rPr>
                <w:rFonts w:ascii="Arial" w:hAnsi="Arial" w:cs="Arial"/>
                <w:sz w:val="20"/>
                <w:szCs w:val="20"/>
                <w:lang w:val="en-GB"/>
              </w:rPr>
              <w:t xml:space="preserve">, </w:t>
            </w:r>
            <w:smartTag w:uri="urn:schemas-microsoft-com:office:smarttags" w:element="country-region">
              <w:r>
                <w:rPr>
                  <w:rFonts w:ascii="Arial" w:hAnsi="Arial" w:cs="Arial"/>
                  <w:sz w:val="20"/>
                  <w:szCs w:val="20"/>
                  <w:lang w:val="en-GB"/>
                </w:rPr>
                <w:t>Canada</w:t>
              </w:r>
            </w:smartTag>
            <w:r>
              <w:rPr>
                <w:rFonts w:ascii="Arial" w:hAnsi="Arial" w:cs="Arial"/>
                <w:sz w:val="20"/>
                <w:szCs w:val="20"/>
                <w:lang w:val="en-GB"/>
              </w:rPr>
              <w:t xml:space="preserve">) and identify best practices suitable for </w:t>
            </w:r>
            <w:smartTag w:uri="urn:schemas-microsoft-com:office:smarttags" w:element="place">
              <w:smartTag w:uri="urn:schemas-microsoft-com:office:smarttags" w:element="country-region">
                <w:r>
                  <w:rPr>
                    <w:rFonts w:ascii="Arial" w:hAnsi="Arial" w:cs="Arial"/>
                    <w:sz w:val="20"/>
                    <w:szCs w:val="20"/>
                    <w:lang w:val="en-GB"/>
                  </w:rPr>
                  <w:t>India</w:t>
                </w:r>
              </w:smartTag>
            </w:smartTag>
            <w:r>
              <w:rPr>
                <w:rFonts w:ascii="Arial" w:hAnsi="Arial" w:cs="Arial"/>
                <w:sz w:val="20"/>
                <w:szCs w:val="20"/>
                <w:lang w:val="en-GB"/>
              </w:rPr>
              <w:t>.</w:t>
            </w:r>
          </w:p>
        </w:tc>
        <w:tc>
          <w:tcPr>
            <w:tcW w:w="1186" w:type="dxa"/>
            <w:gridSpan w:val="2"/>
          </w:tcPr>
          <w:p w:rsidR="00272F77" w:rsidRDefault="00272F77" w:rsidP="00691A0E">
            <w:pPr>
              <w:rPr>
                <w:rFonts w:ascii="Arial" w:hAnsi="Arial" w:cs="Arial"/>
                <w:sz w:val="20"/>
                <w:szCs w:val="20"/>
                <w:lang w:val="en-GB"/>
              </w:rPr>
            </w:pPr>
            <w:r>
              <w:rPr>
                <w:rFonts w:ascii="Arial" w:hAnsi="Arial" w:cs="Arial"/>
                <w:sz w:val="20"/>
                <w:szCs w:val="20"/>
                <w:lang w:val="en-GB"/>
              </w:rPr>
              <w:lastRenderedPageBreak/>
              <w:t>High</w:t>
            </w:r>
          </w:p>
        </w:tc>
        <w:tc>
          <w:tcPr>
            <w:tcW w:w="1440" w:type="dxa"/>
            <w:gridSpan w:val="2"/>
          </w:tcPr>
          <w:p w:rsidR="00272F77" w:rsidRDefault="00272F77" w:rsidP="00691A0E">
            <w:pPr>
              <w:rPr>
                <w:rFonts w:ascii="Arial" w:hAnsi="Arial" w:cs="Arial"/>
                <w:sz w:val="20"/>
                <w:szCs w:val="20"/>
                <w:lang w:val="en-GB"/>
              </w:rPr>
            </w:pPr>
            <w:r>
              <w:rPr>
                <w:rFonts w:ascii="Arial" w:hAnsi="Arial" w:cs="Arial"/>
                <w:sz w:val="20"/>
                <w:szCs w:val="20"/>
                <w:lang w:val="en-GB"/>
              </w:rPr>
              <w:t xml:space="preserve">MoEF, DBT, MoA, MoH&amp;FW, MoC, Food Safety and Standards Authority Customs and Plant Quarantine Departments, NBPGR, </w:t>
            </w:r>
            <w:r>
              <w:rPr>
                <w:rFonts w:ascii="Arial" w:hAnsi="Arial" w:cs="Arial"/>
                <w:sz w:val="20"/>
                <w:szCs w:val="20"/>
                <w:lang w:val="en-GB"/>
              </w:rPr>
              <w:lastRenderedPageBreak/>
              <w:t>ICAR and Public institution laboratories etc.</w:t>
            </w:r>
          </w:p>
        </w:tc>
        <w:tc>
          <w:tcPr>
            <w:tcW w:w="1800" w:type="dxa"/>
          </w:tcPr>
          <w:p w:rsidR="00272F77" w:rsidRDefault="00272F77" w:rsidP="00691A0E">
            <w:pPr>
              <w:rPr>
                <w:rFonts w:ascii="Arial" w:hAnsi="Arial" w:cs="Arial"/>
                <w:sz w:val="20"/>
                <w:szCs w:val="20"/>
                <w:lang w:val="en-GB"/>
              </w:rPr>
            </w:pPr>
            <w:r>
              <w:rPr>
                <w:rFonts w:ascii="Arial" w:hAnsi="Arial" w:cs="Arial"/>
                <w:sz w:val="20"/>
                <w:szCs w:val="20"/>
                <w:lang w:val="en-GB"/>
              </w:rPr>
              <w:lastRenderedPageBreak/>
              <w:t>New funding</w:t>
            </w:r>
          </w:p>
        </w:tc>
      </w:tr>
      <w:tr w:rsidR="00272F77">
        <w:tc>
          <w:tcPr>
            <w:tcW w:w="1972" w:type="dxa"/>
            <w:gridSpan w:val="2"/>
          </w:tcPr>
          <w:p w:rsidR="00272F77" w:rsidRDefault="00272F77" w:rsidP="00691A0E">
            <w:pPr>
              <w:rPr>
                <w:rFonts w:ascii="Arial" w:hAnsi="Arial" w:cs="Arial"/>
                <w:sz w:val="20"/>
                <w:szCs w:val="20"/>
                <w:lang w:val="en-GB"/>
              </w:rPr>
            </w:pPr>
            <w:r>
              <w:rPr>
                <w:rFonts w:ascii="Arial" w:hAnsi="Arial" w:cs="Arial"/>
                <w:sz w:val="20"/>
                <w:szCs w:val="20"/>
                <w:lang w:val="en-GB"/>
              </w:rPr>
              <w:lastRenderedPageBreak/>
              <w:t xml:space="preserve">Scientific Technical and Institutional </w:t>
            </w:r>
            <w:r>
              <w:rPr>
                <w:rFonts w:ascii="Arial" w:hAnsi="Arial" w:cs="Arial"/>
                <w:sz w:val="20"/>
                <w:szCs w:val="20"/>
                <w:lang w:val="en-GB"/>
              </w:rPr>
              <w:lastRenderedPageBreak/>
              <w:t xml:space="preserve">Collaboration </w:t>
            </w:r>
          </w:p>
        </w:tc>
        <w:tc>
          <w:tcPr>
            <w:tcW w:w="4064" w:type="dxa"/>
            <w:gridSpan w:val="3"/>
          </w:tcPr>
          <w:p w:rsidR="00272F77" w:rsidRDefault="00272F77" w:rsidP="00691A0E">
            <w:pPr>
              <w:rPr>
                <w:rFonts w:ascii="Arial" w:hAnsi="Arial" w:cs="Arial"/>
                <w:sz w:val="20"/>
                <w:szCs w:val="20"/>
                <w:lang w:val="en-GB"/>
              </w:rPr>
            </w:pPr>
            <w:r>
              <w:rPr>
                <w:rFonts w:ascii="Arial" w:hAnsi="Arial" w:cs="Arial"/>
                <w:sz w:val="20"/>
                <w:szCs w:val="20"/>
                <w:lang w:val="en-GB"/>
              </w:rPr>
              <w:lastRenderedPageBreak/>
              <w:t xml:space="preserve">Biotechnology and regulation of GM products is resource intensive and </w:t>
            </w:r>
            <w:r>
              <w:rPr>
                <w:rFonts w:ascii="Arial" w:hAnsi="Arial" w:cs="Arial"/>
                <w:sz w:val="20"/>
                <w:szCs w:val="20"/>
                <w:lang w:val="en-GB"/>
              </w:rPr>
              <w:lastRenderedPageBreak/>
              <w:t>therefore there is a need for sharing of resources and expertise at the institutional and regional level.</w:t>
            </w:r>
          </w:p>
        </w:tc>
        <w:tc>
          <w:tcPr>
            <w:tcW w:w="928" w:type="dxa"/>
          </w:tcPr>
          <w:p w:rsidR="00272F77" w:rsidRDefault="00272F77" w:rsidP="00691A0E">
            <w:pPr>
              <w:rPr>
                <w:rFonts w:ascii="Arial" w:hAnsi="Arial" w:cs="Arial"/>
                <w:sz w:val="20"/>
                <w:szCs w:val="20"/>
                <w:lang w:val="en-GB"/>
              </w:rPr>
            </w:pPr>
            <w:r>
              <w:rPr>
                <w:rFonts w:ascii="Arial" w:hAnsi="Arial" w:cs="Arial"/>
                <w:sz w:val="20"/>
                <w:szCs w:val="20"/>
                <w:lang w:val="en-GB"/>
              </w:rPr>
              <w:lastRenderedPageBreak/>
              <w:t>Medium</w:t>
            </w:r>
          </w:p>
        </w:tc>
        <w:tc>
          <w:tcPr>
            <w:tcW w:w="2758" w:type="dxa"/>
            <w:gridSpan w:val="2"/>
          </w:tcPr>
          <w:p w:rsidR="00272F77" w:rsidRDefault="00272F77" w:rsidP="00691A0E">
            <w:pPr>
              <w:rPr>
                <w:rFonts w:ascii="Arial" w:hAnsi="Arial" w:cs="Arial"/>
                <w:sz w:val="20"/>
                <w:szCs w:val="20"/>
                <w:lang w:val="en-GB"/>
              </w:rPr>
            </w:pPr>
            <w:r>
              <w:rPr>
                <w:rFonts w:ascii="Arial" w:hAnsi="Arial" w:cs="Arial"/>
                <w:sz w:val="20"/>
                <w:szCs w:val="20"/>
                <w:lang w:val="en-GB"/>
              </w:rPr>
              <w:t xml:space="preserve">Standardized methodology/ techniques and guidelines </w:t>
            </w:r>
            <w:r>
              <w:rPr>
                <w:rFonts w:ascii="Arial" w:hAnsi="Arial" w:cs="Arial"/>
                <w:sz w:val="20"/>
                <w:szCs w:val="20"/>
                <w:lang w:val="en-GB"/>
              </w:rPr>
              <w:lastRenderedPageBreak/>
              <w:t>for risk assessment.</w:t>
            </w:r>
          </w:p>
          <w:p w:rsidR="00272F77" w:rsidRDefault="00272F77" w:rsidP="00691A0E">
            <w:pPr>
              <w:rPr>
                <w:rFonts w:ascii="Arial" w:hAnsi="Arial" w:cs="Arial"/>
                <w:sz w:val="20"/>
                <w:szCs w:val="20"/>
                <w:lang w:val="en-GB"/>
              </w:rPr>
            </w:pPr>
          </w:p>
          <w:p w:rsidR="00272F77" w:rsidRDefault="00272F77" w:rsidP="00691A0E">
            <w:pPr>
              <w:rPr>
                <w:rFonts w:ascii="Arial" w:hAnsi="Arial" w:cs="Arial"/>
                <w:sz w:val="20"/>
                <w:szCs w:val="20"/>
                <w:lang w:val="en-GB"/>
              </w:rPr>
            </w:pPr>
            <w:r>
              <w:rPr>
                <w:rFonts w:ascii="Arial" w:hAnsi="Arial" w:cs="Arial"/>
                <w:sz w:val="20"/>
                <w:szCs w:val="20"/>
                <w:lang w:val="en-GB"/>
              </w:rPr>
              <w:t>Networking of laboratories and sharing facilities between neighbouring countries.</w:t>
            </w:r>
          </w:p>
          <w:p w:rsidR="00272F77" w:rsidRDefault="00272F77" w:rsidP="00691A0E">
            <w:pPr>
              <w:rPr>
                <w:rFonts w:ascii="Arial" w:hAnsi="Arial" w:cs="Arial"/>
                <w:sz w:val="20"/>
                <w:szCs w:val="20"/>
                <w:lang w:val="en-GB"/>
              </w:rPr>
            </w:pPr>
          </w:p>
          <w:p w:rsidR="00272F77" w:rsidRDefault="00272F77" w:rsidP="00691A0E">
            <w:pPr>
              <w:rPr>
                <w:rFonts w:ascii="Arial" w:hAnsi="Arial" w:cs="Arial"/>
                <w:sz w:val="20"/>
                <w:szCs w:val="20"/>
                <w:lang w:val="en-GB"/>
              </w:rPr>
            </w:pPr>
            <w:r>
              <w:rPr>
                <w:rFonts w:ascii="Arial" w:hAnsi="Arial" w:cs="Arial"/>
                <w:sz w:val="20"/>
                <w:szCs w:val="20"/>
                <w:lang w:val="en-GB"/>
              </w:rPr>
              <w:t>Establishing or strengthening biosafety information exchange mechanism in the region.</w:t>
            </w:r>
          </w:p>
        </w:tc>
        <w:tc>
          <w:tcPr>
            <w:tcW w:w="1186" w:type="dxa"/>
            <w:gridSpan w:val="2"/>
          </w:tcPr>
          <w:p w:rsidR="00272F77" w:rsidRDefault="00272F77" w:rsidP="00691A0E">
            <w:pPr>
              <w:rPr>
                <w:rFonts w:ascii="Arial" w:hAnsi="Arial" w:cs="Arial"/>
                <w:sz w:val="20"/>
                <w:szCs w:val="20"/>
                <w:lang w:val="en-GB"/>
              </w:rPr>
            </w:pPr>
            <w:r>
              <w:rPr>
                <w:rFonts w:ascii="Arial" w:hAnsi="Arial" w:cs="Arial"/>
                <w:sz w:val="20"/>
                <w:szCs w:val="20"/>
                <w:lang w:val="en-GB"/>
              </w:rPr>
              <w:lastRenderedPageBreak/>
              <w:t>Medium</w:t>
            </w:r>
          </w:p>
        </w:tc>
        <w:tc>
          <w:tcPr>
            <w:tcW w:w="1440" w:type="dxa"/>
            <w:gridSpan w:val="2"/>
          </w:tcPr>
          <w:p w:rsidR="00272F77" w:rsidRDefault="00272F77" w:rsidP="00691A0E">
            <w:pPr>
              <w:rPr>
                <w:rFonts w:ascii="Arial" w:hAnsi="Arial" w:cs="Arial"/>
                <w:sz w:val="20"/>
                <w:szCs w:val="20"/>
                <w:lang w:val="en-GB"/>
              </w:rPr>
            </w:pPr>
            <w:r>
              <w:rPr>
                <w:rFonts w:ascii="Arial" w:hAnsi="Arial" w:cs="Arial"/>
                <w:sz w:val="20"/>
                <w:szCs w:val="20"/>
                <w:lang w:val="en-GB"/>
              </w:rPr>
              <w:t xml:space="preserve">MoEF, DBT, ICAR, MoA, </w:t>
            </w:r>
            <w:r>
              <w:rPr>
                <w:rFonts w:ascii="Arial" w:hAnsi="Arial" w:cs="Arial"/>
                <w:sz w:val="20"/>
                <w:szCs w:val="20"/>
                <w:lang w:val="en-GB"/>
              </w:rPr>
              <w:lastRenderedPageBreak/>
              <w:t xml:space="preserve">MoH&amp;FW, Food safety and standards authority and Public institution laboratories. </w:t>
            </w:r>
          </w:p>
        </w:tc>
        <w:tc>
          <w:tcPr>
            <w:tcW w:w="1800" w:type="dxa"/>
          </w:tcPr>
          <w:p w:rsidR="00272F77" w:rsidRDefault="00272F77" w:rsidP="00691A0E">
            <w:pPr>
              <w:rPr>
                <w:rFonts w:ascii="Arial" w:hAnsi="Arial" w:cs="Arial"/>
                <w:sz w:val="20"/>
                <w:szCs w:val="20"/>
                <w:lang w:val="en-GB"/>
              </w:rPr>
            </w:pPr>
            <w:r>
              <w:rPr>
                <w:rFonts w:ascii="Arial" w:hAnsi="Arial" w:cs="Arial"/>
                <w:sz w:val="20"/>
                <w:szCs w:val="20"/>
                <w:lang w:val="en-GB"/>
              </w:rPr>
              <w:lastRenderedPageBreak/>
              <w:t xml:space="preserve">Ongoing/ New funding </w:t>
            </w:r>
          </w:p>
        </w:tc>
      </w:tr>
      <w:tr w:rsidR="00272F77">
        <w:tc>
          <w:tcPr>
            <w:tcW w:w="1972" w:type="dxa"/>
            <w:gridSpan w:val="2"/>
          </w:tcPr>
          <w:p w:rsidR="00272F77" w:rsidRDefault="00272F77" w:rsidP="00691A0E">
            <w:pPr>
              <w:rPr>
                <w:rFonts w:ascii="Arial" w:hAnsi="Arial" w:cs="Arial"/>
                <w:sz w:val="20"/>
                <w:szCs w:val="20"/>
                <w:lang w:val="en-GB"/>
              </w:rPr>
            </w:pPr>
            <w:r>
              <w:rPr>
                <w:rFonts w:ascii="Arial" w:hAnsi="Arial" w:cs="Arial"/>
                <w:sz w:val="20"/>
                <w:szCs w:val="20"/>
                <w:lang w:val="en-GB"/>
              </w:rPr>
              <w:lastRenderedPageBreak/>
              <w:t>Training of Trainers</w:t>
            </w:r>
          </w:p>
        </w:tc>
        <w:tc>
          <w:tcPr>
            <w:tcW w:w="4064" w:type="dxa"/>
            <w:gridSpan w:val="3"/>
          </w:tcPr>
          <w:p w:rsidR="00272F77" w:rsidRDefault="00272F77" w:rsidP="00691A0E">
            <w:pPr>
              <w:rPr>
                <w:rFonts w:ascii="Arial" w:hAnsi="Arial" w:cs="Arial"/>
                <w:sz w:val="20"/>
                <w:szCs w:val="20"/>
                <w:lang w:val="en-GB"/>
              </w:rPr>
            </w:pPr>
            <w:r>
              <w:rPr>
                <w:rFonts w:ascii="Arial" w:hAnsi="Arial" w:cs="Arial"/>
                <w:sz w:val="20"/>
                <w:szCs w:val="20"/>
                <w:lang w:val="en-GB"/>
              </w:rPr>
              <w:t>Under GEF WB Phase I program, a series of workshop and training programs for sensitizing the State agencies, custom officials, plant quarantine officials and other stakeholders on biosafety issues have already been carried out. Therefore, general awareness program on biosafety may not be necessary. However, there is a need for developing structured and issue based training programs.</w:t>
            </w:r>
          </w:p>
        </w:tc>
        <w:tc>
          <w:tcPr>
            <w:tcW w:w="928" w:type="dxa"/>
          </w:tcPr>
          <w:p w:rsidR="00272F77" w:rsidRDefault="00272F77" w:rsidP="00691A0E">
            <w:pPr>
              <w:rPr>
                <w:rFonts w:ascii="Arial" w:hAnsi="Arial" w:cs="Arial"/>
                <w:sz w:val="20"/>
                <w:szCs w:val="20"/>
                <w:lang w:val="en-GB"/>
              </w:rPr>
            </w:pPr>
            <w:r>
              <w:rPr>
                <w:rFonts w:ascii="Arial" w:hAnsi="Arial" w:cs="Arial"/>
                <w:sz w:val="20"/>
                <w:szCs w:val="20"/>
                <w:lang w:val="en-GB"/>
              </w:rPr>
              <w:t>Medium</w:t>
            </w:r>
          </w:p>
        </w:tc>
        <w:tc>
          <w:tcPr>
            <w:tcW w:w="2758" w:type="dxa"/>
            <w:gridSpan w:val="2"/>
          </w:tcPr>
          <w:p w:rsidR="00272F77" w:rsidRDefault="00272F77" w:rsidP="00691A0E">
            <w:pPr>
              <w:rPr>
                <w:rFonts w:ascii="Arial" w:hAnsi="Arial" w:cs="Arial"/>
                <w:sz w:val="20"/>
                <w:szCs w:val="20"/>
                <w:lang w:val="en-GB"/>
              </w:rPr>
            </w:pPr>
            <w:r>
              <w:rPr>
                <w:rFonts w:ascii="Arial" w:hAnsi="Arial" w:cs="Arial"/>
                <w:sz w:val="20"/>
                <w:szCs w:val="20"/>
                <w:lang w:val="en-GB"/>
              </w:rPr>
              <w:t>Preparation of training modules/ manuals and training of trainers for carrying out risk assessment and management.</w:t>
            </w:r>
          </w:p>
          <w:p w:rsidR="00272F77" w:rsidRDefault="00272F77" w:rsidP="00691A0E">
            <w:pPr>
              <w:rPr>
                <w:rFonts w:ascii="Arial" w:hAnsi="Arial" w:cs="Arial"/>
                <w:sz w:val="20"/>
                <w:szCs w:val="20"/>
                <w:lang w:val="en-GB"/>
              </w:rPr>
            </w:pPr>
          </w:p>
          <w:p w:rsidR="00272F77" w:rsidRDefault="00272F77" w:rsidP="00691A0E">
            <w:pPr>
              <w:rPr>
                <w:rFonts w:ascii="Arial" w:hAnsi="Arial" w:cs="Arial"/>
                <w:sz w:val="20"/>
                <w:szCs w:val="20"/>
                <w:lang w:val="en-GB"/>
              </w:rPr>
            </w:pPr>
            <w:r>
              <w:rPr>
                <w:rFonts w:ascii="Arial" w:hAnsi="Arial" w:cs="Arial"/>
                <w:sz w:val="20"/>
                <w:szCs w:val="20"/>
                <w:lang w:val="en-GB"/>
              </w:rPr>
              <w:t>Preparation of training modules/ manuals for trainings of trainers for monitoring field trials of GM crops and compliance evaluation.</w:t>
            </w:r>
          </w:p>
          <w:p w:rsidR="00272F77" w:rsidRDefault="00272F77" w:rsidP="00691A0E">
            <w:pPr>
              <w:rPr>
                <w:rFonts w:ascii="Arial" w:hAnsi="Arial" w:cs="Arial"/>
                <w:sz w:val="20"/>
                <w:szCs w:val="20"/>
                <w:lang w:val="en-GB"/>
              </w:rPr>
            </w:pPr>
          </w:p>
          <w:p w:rsidR="00272F77" w:rsidRDefault="00272F77" w:rsidP="00691A0E">
            <w:pPr>
              <w:rPr>
                <w:rFonts w:ascii="Arial" w:hAnsi="Arial" w:cs="Arial"/>
                <w:sz w:val="20"/>
                <w:szCs w:val="20"/>
                <w:lang w:val="en-GB"/>
              </w:rPr>
            </w:pPr>
            <w:r>
              <w:rPr>
                <w:rFonts w:ascii="Arial" w:hAnsi="Arial" w:cs="Arial"/>
                <w:sz w:val="20"/>
                <w:szCs w:val="20"/>
                <w:lang w:val="en-GB"/>
              </w:rPr>
              <w:t>Preparation of training modules/ manuals for training of customs and plant quarantine officials for enhancing the enforcement mechanism at the port of entry.</w:t>
            </w:r>
          </w:p>
        </w:tc>
        <w:tc>
          <w:tcPr>
            <w:tcW w:w="1186" w:type="dxa"/>
            <w:gridSpan w:val="2"/>
          </w:tcPr>
          <w:p w:rsidR="00272F77" w:rsidRDefault="00272F77" w:rsidP="00691A0E">
            <w:pPr>
              <w:rPr>
                <w:rFonts w:ascii="Arial" w:hAnsi="Arial" w:cs="Arial"/>
                <w:sz w:val="20"/>
                <w:szCs w:val="20"/>
                <w:lang w:val="en-GB"/>
              </w:rPr>
            </w:pPr>
            <w:r>
              <w:rPr>
                <w:rFonts w:ascii="Arial" w:hAnsi="Arial" w:cs="Arial"/>
                <w:sz w:val="20"/>
                <w:szCs w:val="20"/>
                <w:lang w:val="en-GB"/>
              </w:rPr>
              <w:t>Medium</w:t>
            </w:r>
          </w:p>
        </w:tc>
        <w:tc>
          <w:tcPr>
            <w:tcW w:w="1440" w:type="dxa"/>
            <w:gridSpan w:val="2"/>
          </w:tcPr>
          <w:p w:rsidR="00272F77" w:rsidRDefault="00272F77" w:rsidP="00691A0E">
            <w:pPr>
              <w:rPr>
                <w:rFonts w:ascii="Arial" w:hAnsi="Arial" w:cs="Arial"/>
                <w:sz w:val="20"/>
                <w:szCs w:val="20"/>
                <w:lang w:val="en-GB"/>
              </w:rPr>
            </w:pPr>
            <w:r>
              <w:rPr>
                <w:rFonts w:ascii="Arial" w:hAnsi="Arial" w:cs="Arial"/>
                <w:sz w:val="20"/>
                <w:szCs w:val="20"/>
                <w:lang w:val="en-GB"/>
              </w:rPr>
              <w:t>Central and State Government Institutions</w:t>
            </w:r>
          </w:p>
        </w:tc>
        <w:tc>
          <w:tcPr>
            <w:tcW w:w="1800" w:type="dxa"/>
          </w:tcPr>
          <w:p w:rsidR="00272F77" w:rsidRDefault="00272F77" w:rsidP="00691A0E">
            <w:pPr>
              <w:rPr>
                <w:rFonts w:ascii="Arial" w:hAnsi="Arial" w:cs="Arial"/>
                <w:sz w:val="20"/>
                <w:szCs w:val="20"/>
                <w:lang w:val="en-GB"/>
              </w:rPr>
            </w:pPr>
            <w:r>
              <w:rPr>
                <w:rFonts w:ascii="Arial" w:hAnsi="Arial" w:cs="Arial"/>
                <w:sz w:val="20"/>
                <w:szCs w:val="20"/>
                <w:lang w:val="en-GB"/>
              </w:rPr>
              <w:t>Ongoing/ New funding</w:t>
            </w:r>
          </w:p>
        </w:tc>
      </w:tr>
      <w:tr w:rsidR="00272F77">
        <w:tc>
          <w:tcPr>
            <w:tcW w:w="1972" w:type="dxa"/>
            <w:gridSpan w:val="2"/>
          </w:tcPr>
          <w:p w:rsidR="00272F77" w:rsidRDefault="00272F77" w:rsidP="00691A0E">
            <w:pPr>
              <w:rPr>
                <w:rFonts w:ascii="Arial" w:hAnsi="Arial" w:cs="Arial"/>
                <w:sz w:val="20"/>
                <w:szCs w:val="20"/>
                <w:lang w:val="en-GB"/>
              </w:rPr>
            </w:pPr>
            <w:r>
              <w:rPr>
                <w:rFonts w:ascii="Arial" w:hAnsi="Arial" w:cs="Arial"/>
                <w:sz w:val="20"/>
                <w:szCs w:val="20"/>
                <w:lang w:val="en-GB"/>
              </w:rPr>
              <w:t>Public Awareness and outreach</w:t>
            </w:r>
          </w:p>
        </w:tc>
        <w:tc>
          <w:tcPr>
            <w:tcW w:w="4064" w:type="dxa"/>
            <w:gridSpan w:val="3"/>
          </w:tcPr>
          <w:p w:rsidR="00272F77" w:rsidRDefault="00272F77" w:rsidP="00691A0E">
            <w:pPr>
              <w:rPr>
                <w:rFonts w:ascii="Arial" w:hAnsi="Arial" w:cs="Arial"/>
                <w:sz w:val="20"/>
                <w:szCs w:val="20"/>
                <w:lang w:val="en-GB"/>
              </w:rPr>
            </w:pPr>
            <w:r>
              <w:rPr>
                <w:rFonts w:ascii="Arial" w:hAnsi="Arial" w:cs="Arial"/>
                <w:sz w:val="20"/>
                <w:szCs w:val="20"/>
                <w:lang w:val="en-GB"/>
              </w:rPr>
              <w:t xml:space="preserve">Public awareness programs are required to educate and provide working knowledge to various stakeholders. Massive, audience and language friendly communication tools, training methods and modules need to be developed in order to reach out to maximum targets. Implementation of regulations also requires great awareness at the grassroots level and a strong extension network, which can carry forward </w:t>
            </w:r>
            <w:r>
              <w:rPr>
                <w:rFonts w:ascii="Arial" w:hAnsi="Arial" w:cs="Arial"/>
                <w:sz w:val="20"/>
                <w:szCs w:val="20"/>
                <w:lang w:val="en-GB"/>
              </w:rPr>
              <w:lastRenderedPageBreak/>
              <w:t>the message. This requires capacity building in terms of both infrastructure and human resource development at the both grassroot levels.</w:t>
            </w:r>
          </w:p>
        </w:tc>
        <w:tc>
          <w:tcPr>
            <w:tcW w:w="928" w:type="dxa"/>
          </w:tcPr>
          <w:p w:rsidR="00272F77" w:rsidRDefault="00272F77" w:rsidP="00691A0E">
            <w:pPr>
              <w:rPr>
                <w:rFonts w:ascii="Arial" w:hAnsi="Arial" w:cs="Arial"/>
                <w:sz w:val="20"/>
                <w:szCs w:val="20"/>
                <w:lang w:val="en-GB"/>
              </w:rPr>
            </w:pPr>
            <w:r>
              <w:rPr>
                <w:rFonts w:ascii="Arial" w:hAnsi="Arial" w:cs="Arial"/>
                <w:sz w:val="20"/>
                <w:szCs w:val="20"/>
                <w:lang w:val="en-GB"/>
              </w:rPr>
              <w:lastRenderedPageBreak/>
              <w:t>Medium</w:t>
            </w:r>
          </w:p>
        </w:tc>
        <w:tc>
          <w:tcPr>
            <w:tcW w:w="2758" w:type="dxa"/>
            <w:gridSpan w:val="2"/>
          </w:tcPr>
          <w:p w:rsidR="00272F77" w:rsidRDefault="00272F77" w:rsidP="00691A0E">
            <w:pPr>
              <w:rPr>
                <w:rFonts w:ascii="Arial" w:hAnsi="Arial" w:cs="Arial"/>
                <w:sz w:val="20"/>
                <w:szCs w:val="20"/>
                <w:lang w:val="en-GB"/>
              </w:rPr>
            </w:pPr>
            <w:r>
              <w:rPr>
                <w:rFonts w:ascii="Arial" w:hAnsi="Arial" w:cs="Arial"/>
                <w:sz w:val="20"/>
                <w:szCs w:val="20"/>
                <w:lang w:val="en-GB"/>
              </w:rPr>
              <w:t>Innovative outreach program for risk communication both through print and electronic media.</w:t>
            </w:r>
          </w:p>
          <w:p w:rsidR="00272F77" w:rsidRDefault="00272F77" w:rsidP="00691A0E">
            <w:pPr>
              <w:rPr>
                <w:rFonts w:ascii="Arial" w:hAnsi="Arial" w:cs="Arial"/>
                <w:sz w:val="20"/>
                <w:szCs w:val="20"/>
                <w:lang w:val="en-GB"/>
              </w:rPr>
            </w:pPr>
          </w:p>
          <w:p w:rsidR="00272F77" w:rsidRDefault="00272F77" w:rsidP="00691A0E">
            <w:pPr>
              <w:rPr>
                <w:rFonts w:ascii="Arial" w:hAnsi="Arial" w:cs="Arial"/>
                <w:sz w:val="20"/>
                <w:szCs w:val="20"/>
                <w:lang w:val="en-GB"/>
              </w:rPr>
            </w:pPr>
            <w:r>
              <w:rPr>
                <w:rFonts w:ascii="Arial" w:hAnsi="Arial" w:cs="Arial"/>
                <w:sz w:val="20"/>
                <w:szCs w:val="20"/>
                <w:lang w:val="en-GB"/>
              </w:rPr>
              <w:t xml:space="preserve">Development of TV, radio educational program on biosafety issues in collaboration with the local as well as national level </w:t>
            </w:r>
            <w:r>
              <w:rPr>
                <w:rFonts w:ascii="Arial" w:hAnsi="Arial" w:cs="Arial"/>
                <w:sz w:val="20"/>
                <w:szCs w:val="20"/>
                <w:lang w:val="en-GB"/>
              </w:rPr>
              <w:lastRenderedPageBreak/>
              <w:t>agencies.</w:t>
            </w:r>
          </w:p>
          <w:p w:rsidR="00272F77" w:rsidRDefault="00272F77" w:rsidP="00691A0E">
            <w:pPr>
              <w:rPr>
                <w:rFonts w:ascii="Arial" w:hAnsi="Arial" w:cs="Arial"/>
                <w:sz w:val="20"/>
                <w:szCs w:val="20"/>
                <w:lang w:val="en-GB"/>
              </w:rPr>
            </w:pPr>
          </w:p>
          <w:p w:rsidR="00272F77" w:rsidRDefault="00272F77" w:rsidP="00691A0E">
            <w:pPr>
              <w:rPr>
                <w:rFonts w:ascii="Arial" w:hAnsi="Arial" w:cs="Arial"/>
                <w:sz w:val="20"/>
                <w:szCs w:val="20"/>
                <w:lang w:val="en-GB"/>
              </w:rPr>
            </w:pPr>
            <w:r>
              <w:rPr>
                <w:rFonts w:ascii="Arial" w:hAnsi="Arial" w:cs="Arial"/>
                <w:sz w:val="20"/>
                <w:szCs w:val="20"/>
                <w:lang w:val="en-GB"/>
              </w:rPr>
              <w:t>Primers/ brochures/ booklets/ FAQs/ Glossary of Terms targeting various stakeholders and in different languages to be extensively circulated.</w:t>
            </w:r>
          </w:p>
          <w:p w:rsidR="00272F77" w:rsidRDefault="00272F77" w:rsidP="00691A0E">
            <w:pPr>
              <w:rPr>
                <w:rFonts w:ascii="Arial" w:hAnsi="Arial" w:cs="Arial"/>
                <w:sz w:val="20"/>
                <w:szCs w:val="20"/>
                <w:lang w:val="en-GB"/>
              </w:rPr>
            </w:pPr>
          </w:p>
          <w:p w:rsidR="00272F77" w:rsidRDefault="00272F77" w:rsidP="00691A0E">
            <w:pPr>
              <w:rPr>
                <w:rFonts w:ascii="Arial" w:hAnsi="Arial" w:cs="Arial"/>
                <w:sz w:val="20"/>
                <w:szCs w:val="20"/>
                <w:lang w:val="en-GB"/>
              </w:rPr>
            </w:pPr>
            <w:r>
              <w:rPr>
                <w:rFonts w:ascii="Arial" w:hAnsi="Arial" w:cs="Arial"/>
                <w:sz w:val="20"/>
                <w:szCs w:val="20"/>
                <w:lang w:val="en-GB"/>
              </w:rPr>
              <w:t>Mechanism for communicating regulatory decision on LMOs.</w:t>
            </w:r>
          </w:p>
        </w:tc>
        <w:tc>
          <w:tcPr>
            <w:tcW w:w="1186" w:type="dxa"/>
            <w:gridSpan w:val="2"/>
          </w:tcPr>
          <w:p w:rsidR="00272F77" w:rsidRDefault="00272F77" w:rsidP="00691A0E">
            <w:pPr>
              <w:rPr>
                <w:rFonts w:ascii="Arial" w:hAnsi="Arial" w:cs="Arial"/>
                <w:sz w:val="20"/>
                <w:szCs w:val="20"/>
                <w:lang w:val="en-GB"/>
              </w:rPr>
            </w:pPr>
            <w:r>
              <w:rPr>
                <w:rFonts w:ascii="Arial" w:hAnsi="Arial" w:cs="Arial"/>
                <w:sz w:val="20"/>
                <w:szCs w:val="20"/>
                <w:lang w:val="en-GB"/>
              </w:rPr>
              <w:lastRenderedPageBreak/>
              <w:t>Medium</w:t>
            </w:r>
          </w:p>
        </w:tc>
        <w:tc>
          <w:tcPr>
            <w:tcW w:w="1440" w:type="dxa"/>
            <w:gridSpan w:val="2"/>
          </w:tcPr>
          <w:p w:rsidR="00272F77" w:rsidRDefault="00272F77" w:rsidP="00691A0E">
            <w:pPr>
              <w:rPr>
                <w:rFonts w:ascii="Arial" w:hAnsi="Arial" w:cs="Arial"/>
                <w:sz w:val="20"/>
                <w:szCs w:val="20"/>
                <w:lang w:val="en-GB"/>
              </w:rPr>
            </w:pPr>
            <w:r>
              <w:rPr>
                <w:rFonts w:ascii="Arial" w:hAnsi="Arial" w:cs="Arial"/>
                <w:sz w:val="20"/>
                <w:szCs w:val="20"/>
                <w:lang w:val="en-GB"/>
              </w:rPr>
              <w:t>Central and State Government Institutions</w:t>
            </w:r>
          </w:p>
        </w:tc>
        <w:tc>
          <w:tcPr>
            <w:tcW w:w="1800" w:type="dxa"/>
          </w:tcPr>
          <w:p w:rsidR="00272F77" w:rsidRDefault="00272F77" w:rsidP="00691A0E">
            <w:pPr>
              <w:rPr>
                <w:rFonts w:ascii="Arial" w:hAnsi="Arial" w:cs="Arial"/>
                <w:sz w:val="20"/>
                <w:szCs w:val="20"/>
                <w:lang w:val="en-GB"/>
              </w:rPr>
            </w:pPr>
            <w:r>
              <w:rPr>
                <w:rFonts w:ascii="Arial" w:hAnsi="Arial" w:cs="Arial"/>
                <w:sz w:val="20"/>
                <w:szCs w:val="20"/>
                <w:lang w:val="en-GB"/>
              </w:rPr>
              <w:t>Ongoing/ New funding</w:t>
            </w:r>
          </w:p>
        </w:tc>
      </w:tr>
    </w:tbl>
    <w:p w:rsidR="001B4D2A" w:rsidRDefault="001B4D2A">
      <w:pPr>
        <w:jc w:val="both"/>
        <w:rPr>
          <w:rFonts w:ascii="Arial" w:hAnsi="Arial" w:cs="Arial"/>
          <w:b/>
          <w:bCs/>
          <w:sz w:val="22"/>
          <w:szCs w:val="22"/>
        </w:rPr>
      </w:pPr>
      <w:r>
        <w:rPr>
          <w:rFonts w:ascii="Arial" w:hAnsi="Arial"/>
          <w:b/>
          <w:bCs/>
          <w:sz w:val="36"/>
          <w:szCs w:val="36"/>
        </w:rPr>
        <w:lastRenderedPageBreak/>
        <w:br w:type="page"/>
      </w:r>
      <w:r>
        <w:rPr>
          <w:rFonts w:ascii="Arial" w:hAnsi="Arial"/>
          <w:b/>
          <w:bCs/>
          <w:sz w:val="22"/>
          <w:szCs w:val="22"/>
        </w:rPr>
        <w:lastRenderedPageBreak/>
        <w:t>BOX</w:t>
      </w:r>
      <w:r>
        <w:rPr>
          <w:rFonts w:ascii="Arial" w:hAnsi="Arial" w:cs="Arial"/>
          <w:b/>
          <w:bCs/>
          <w:sz w:val="22"/>
          <w:szCs w:val="22"/>
        </w:rPr>
        <w:t xml:space="preserve"> </w:t>
      </w:r>
    </w:p>
    <w:p w:rsidR="001B4D2A" w:rsidRDefault="001B4D2A">
      <w:pPr>
        <w:jc w:val="both"/>
        <w:rPr>
          <w:rFonts w:ascii="Arial" w:hAnsi="Arial" w:cs="Arial"/>
          <w:b/>
          <w:bCs/>
          <w:sz w:val="26"/>
          <w:szCs w:val="26"/>
        </w:rPr>
      </w:pPr>
      <w:r>
        <w:rPr>
          <w:rFonts w:ascii="Arial" w:hAnsi="Arial" w:cs="Arial"/>
          <w:b/>
          <w:bCs/>
          <w:sz w:val="26"/>
          <w:szCs w:val="26"/>
        </w:rPr>
        <w:t>BD R &amp; D Facts</w:t>
      </w:r>
    </w:p>
    <w:p w:rsidR="001B4D2A" w:rsidRDefault="001B4D2A">
      <w:pPr>
        <w:jc w:val="both"/>
        <w:rPr>
          <w:rFonts w:ascii="Arial" w:hAnsi="Arial" w:cs="Arial"/>
          <w:b/>
          <w:bCs/>
          <w:sz w:val="26"/>
          <w:szCs w:val="26"/>
        </w:rPr>
      </w:pPr>
    </w:p>
    <w:p w:rsidR="001B4D2A" w:rsidRDefault="001B4D2A">
      <w:pPr>
        <w:jc w:val="both"/>
        <w:rPr>
          <w:rFonts w:ascii="Arial" w:hAnsi="Arial" w:cs="Arial"/>
          <w:sz w:val="22"/>
          <w:szCs w:val="22"/>
        </w:rPr>
      </w:pPr>
      <w:r>
        <w:rPr>
          <w:rFonts w:ascii="Arial" w:hAnsi="Arial" w:cs="Arial"/>
          <w:sz w:val="22"/>
          <w:szCs w:val="22"/>
        </w:rPr>
        <w:t xml:space="preserve">NCSA exercise also examined the broad level of R &amp; D funding to biodiversity-related projects across regions and states in </w:t>
      </w:r>
      <w:smartTag w:uri="urn:schemas-microsoft-com:office:smarttags" w:element="place">
        <w:smartTag w:uri="urn:schemas-microsoft-com:office:smarttags" w:element="country-region">
          <w:r>
            <w:rPr>
              <w:rFonts w:ascii="Arial" w:hAnsi="Arial" w:cs="Arial"/>
              <w:sz w:val="22"/>
              <w:szCs w:val="22"/>
            </w:rPr>
            <w:t>India</w:t>
          </w:r>
        </w:smartTag>
      </w:smartTag>
      <w:r>
        <w:rPr>
          <w:rFonts w:ascii="Arial" w:hAnsi="Arial" w:cs="Arial"/>
          <w:sz w:val="22"/>
          <w:szCs w:val="22"/>
        </w:rPr>
        <w:t xml:space="preserve">. The National Science and Technology Management Information System Division of the Department of Science and Technology has been collating and analyzing the information on sponsored research and development projects on year to year basis since 1990 – 91. The Directory of extra-mural R&amp;D projects approved for funding by selected Central Government agencies/ departments during 2002 – 2003 is the most recently available directory, which has details of 2718 sponsored R&amp;D projects worth Rs 448.69 crores out of which 334 (12 percent) were biodiversity-related projects worth Rs 46.38 crores (10 percent). These projects fall within the broad guidelines of the CBD, and include identification and monitoring, and ecotourism among others. (For details, refer to figure B.2.1 and B.2.2) It was further observed that the projects relating to agro-biodiversity, as a broad area including testing organic inputs, bio-fertilizers and bio-pesticides, received 31 percent of the funding, and those relating to forest biodiversity received 24 percent. </w:t>
      </w:r>
    </w:p>
    <w:p w:rsidR="001B4D2A" w:rsidRDefault="001B4D2A">
      <w:pPr>
        <w:jc w:val="both"/>
        <w:rPr>
          <w:rFonts w:ascii="Arial" w:hAnsi="Arial" w:cs="Arial"/>
          <w:sz w:val="22"/>
          <w:szCs w:val="22"/>
        </w:rPr>
      </w:pPr>
    </w:p>
    <w:p w:rsidR="001B4D2A" w:rsidRDefault="001B4D2A">
      <w:pPr>
        <w:jc w:val="both"/>
        <w:rPr>
          <w:rFonts w:ascii="Arial" w:hAnsi="Arial" w:cs="Arial"/>
          <w:sz w:val="22"/>
          <w:szCs w:val="22"/>
        </w:rPr>
      </w:pPr>
    </w:p>
    <w:p w:rsidR="001B4D2A" w:rsidRDefault="001B4D2A">
      <w:pPr>
        <w:jc w:val="center"/>
        <w:rPr>
          <w:rFonts w:ascii="Arial" w:hAnsi="Arial" w:cs="Arial"/>
          <w:sz w:val="22"/>
          <w:szCs w:val="22"/>
        </w:rPr>
      </w:pPr>
      <w:r>
        <w:rPr>
          <w:rFonts w:ascii="Arial" w:hAnsi="Arial" w:cs="Arial"/>
          <w:sz w:val="22"/>
          <w:szCs w:val="22"/>
        </w:rPr>
        <w:t>Figure: B.2.1: Bio-geographic zone wise R &amp; D expenditure (2002 – 03)</w:t>
      </w:r>
    </w:p>
    <w:p w:rsidR="001B4D2A" w:rsidRDefault="001B4D2A">
      <w:pPr>
        <w:rPr>
          <w:rFonts w:ascii="Arial" w:hAnsi="Arial" w:cs="Arial"/>
          <w:sz w:val="22"/>
          <w:szCs w:val="22"/>
        </w:rPr>
      </w:pPr>
    </w:p>
    <w:p w:rsidR="001B4D2A" w:rsidRDefault="001B4D2A">
      <w:pPr>
        <w:rPr>
          <w:rFonts w:ascii="Arial" w:hAnsi="Arial" w:cs="Arial"/>
          <w:sz w:val="22"/>
          <w:szCs w:val="22"/>
        </w:rPr>
      </w:pPr>
    </w:p>
    <w:p w:rsidR="001B4D2A" w:rsidRDefault="00E72A23">
      <w:pPr>
        <w:jc w:val="both"/>
        <w:rPr>
          <w:rFonts w:ascii="Arial" w:hAnsi="Arial" w:cs="Arial"/>
          <w:sz w:val="22"/>
          <w:szCs w:val="22"/>
        </w:rPr>
      </w:pPr>
      <w:r>
        <w:rPr>
          <w:noProof/>
        </w:rPr>
        <w:drawing>
          <wp:anchor distT="0" distB="0" distL="114300" distR="114300" simplePos="0" relativeHeight="251656704" behindDoc="0" locked="0" layoutInCell="1" allowOverlap="1">
            <wp:simplePos x="0" y="0"/>
            <wp:positionH relativeFrom="column">
              <wp:posOffset>800100</wp:posOffset>
            </wp:positionH>
            <wp:positionV relativeFrom="paragraph">
              <wp:posOffset>67945</wp:posOffset>
            </wp:positionV>
            <wp:extent cx="6629400" cy="2628900"/>
            <wp:effectExtent l="19050" t="0" r="0" b="0"/>
            <wp:wrapSquare wrapText="r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6629400" cy="2628900"/>
                    </a:xfrm>
                    <a:prstGeom prst="rect">
                      <a:avLst/>
                    </a:prstGeom>
                    <a:noFill/>
                    <a:ln w="9525">
                      <a:noFill/>
                      <a:miter lim="800000"/>
                      <a:headEnd/>
                      <a:tailEnd/>
                    </a:ln>
                  </pic:spPr>
                </pic:pic>
              </a:graphicData>
            </a:graphic>
          </wp:anchor>
        </w:drawing>
      </w:r>
      <w:r w:rsidR="001B4D2A">
        <w:rPr>
          <w:rFonts w:ascii="Arial" w:hAnsi="Arial" w:cs="Arial"/>
          <w:sz w:val="22"/>
          <w:szCs w:val="22"/>
        </w:rPr>
        <w:t xml:space="preserve">       </w:t>
      </w:r>
      <w:r w:rsidR="001B4D2A">
        <w:rPr>
          <w:rFonts w:ascii="Arial" w:hAnsi="Arial" w:cs="Arial"/>
          <w:sz w:val="22"/>
          <w:szCs w:val="22"/>
        </w:rPr>
        <w:br w:type="textWrapping" w:clear="all"/>
      </w:r>
    </w:p>
    <w:p w:rsidR="001B4D2A" w:rsidRDefault="001B4D2A">
      <w:pPr>
        <w:rPr>
          <w:rFonts w:ascii="Arial" w:hAnsi="Arial" w:cs="Arial"/>
          <w:sz w:val="22"/>
          <w:szCs w:val="22"/>
        </w:rPr>
      </w:pPr>
    </w:p>
    <w:p w:rsidR="001B4D2A" w:rsidRDefault="001B4D2A">
      <w:pPr>
        <w:rPr>
          <w:rFonts w:ascii="Arial" w:hAnsi="Arial" w:cs="Arial"/>
          <w:sz w:val="22"/>
          <w:szCs w:val="22"/>
        </w:rPr>
      </w:pPr>
    </w:p>
    <w:p w:rsidR="001B4D2A" w:rsidRDefault="001B4D2A">
      <w:pPr>
        <w:rPr>
          <w:rFonts w:ascii="Arial" w:hAnsi="Arial" w:cs="Arial"/>
          <w:sz w:val="22"/>
          <w:szCs w:val="22"/>
        </w:rPr>
      </w:pPr>
    </w:p>
    <w:p w:rsidR="001B4D2A" w:rsidRDefault="001B4D2A">
      <w:pPr>
        <w:rPr>
          <w:rFonts w:ascii="Arial" w:hAnsi="Arial" w:cs="Arial"/>
          <w:sz w:val="22"/>
          <w:szCs w:val="22"/>
        </w:rPr>
      </w:pPr>
    </w:p>
    <w:p w:rsidR="001B4D2A" w:rsidRDefault="001B4D2A">
      <w:pPr>
        <w:rPr>
          <w:rFonts w:ascii="Arial" w:hAnsi="Arial" w:cs="Arial"/>
          <w:sz w:val="22"/>
          <w:szCs w:val="22"/>
        </w:rPr>
      </w:pPr>
    </w:p>
    <w:p w:rsidR="001B4D2A" w:rsidRDefault="001B4D2A">
      <w:pPr>
        <w:jc w:val="center"/>
        <w:rPr>
          <w:rFonts w:ascii="Arial" w:hAnsi="Arial" w:cs="Arial"/>
          <w:sz w:val="22"/>
          <w:szCs w:val="22"/>
        </w:rPr>
      </w:pPr>
      <w:r>
        <w:rPr>
          <w:rFonts w:ascii="Arial" w:hAnsi="Arial" w:cs="Arial"/>
          <w:sz w:val="22"/>
          <w:szCs w:val="22"/>
        </w:rPr>
        <w:t>Figure: B.2.2: State wise allocation of R &amp; D projects related to Biodiversity (2002 – 03)</w:t>
      </w:r>
    </w:p>
    <w:p w:rsidR="001B4D2A" w:rsidRDefault="001B4D2A">
      <w:pPr>
        <w:jc w:val="center"/>
        <w:rPr>
          <w:rFonts w:ascii="Arial" w:hAnsi="Arial" w:cs="Arial"/>
          <w:sz w:val="22"/>
          <w:szCs w:val="22"/>
        </w:rPr>
      </w:pPr>
    </w:p>
    <w:p w:rsidR="001B4D2A" w:rsidRDefault="001B4D2A">
      <w:pPr>
        <w:jc w:val="both"/>
        <w:rPr>
          <w:rFonts w:ascii="Arial" w:hAnsi="Arial" w:cs="Arial"/>
          <w:sz w:val="22"/>
          <w:szCs w:val="22"/>
        </w:rPr>
      </w:pPr>
    </w:p>
    <w:p w:rsidR="001B4D2A" w:rsidRDefault="00E72A23">
      <w:pPr>
        <w:jc w:val="center"/>
        <w:rPr>
          <w:rFonts w:ascii="Arial" w:hAnsi="Arial" w:cs="Arial"/>
          <w:sz w:val="22"/>
          <w:szCs w:val="22"/>
        </w:rPr>
      </w:pPr>
      <w:r>
        <w:rPr>
          <w:rFonts w:ascii="Arial" w:hAnsi="Arial" w:cs="Arial"/>
          <w:noProof/>
          <w:sz w:val="22"/>
          <w:szCs w:val="22"/>
        </w:rPr>
        <w:drawing>
          <wp:inline distT="0" distB="0" distL="0" distR="0">
            <wp:extent cx="5623560" cy="23241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5623560" cy="2324100"/>
                    </a:xfrm>
                    <a:prstGeom prst="rect">
                      <a:avLst/>
                    </a:prstGeom>
                    <a:noFill/>
                    <a:ln w="9525">
                      <a:noFill/>
                      <a:miter lim="800000"/>
                      <a:headEnd/>
                      <a:tailEnd/>
                    </a:ln>
                  </pic:spPr>
                </pic:pic>
              </a:graphicData>
            </a:graphic>
          </wp:inline>
        </w:drawing>
      </w:r>
    </w:p>
    <w:p w:rsidR="001B4D2A" w:rsidRDefault="001B4D2A">
      <w:pPr>
        <w:jc w:val="both"/>
        <w:rPr>
          <w:rFonts w:ascii="Arial" w:hAnsi="Arial" w:cs="Arial"/>
          <w:sz w:val="22"/>
          <w:szCs w:val="22"/>
        </w:rPr>
      </w:pPr>
    </w:p>
    <w:p w:rsidR="001B4D2A" w:rsidRDefault="001B4D2A">
      <w:pPr>
        <w:jc w:val="both"/>
        <w:rPr>
          <w:rFonts w:ascii="Arial" w:hAnsi="Arial" w:cs="Arial"/>
          <w:sz w:val="22"/>
          <w:szCs w:val="22"/>
        </w:rPr>
      </w:pPr>
    </w:p>
    <w:p w:rsidR="001B4D2A" w:rsidRDefault="001B4D2A">
      <w:pPr>
        <w:autoSpaceDE w:val="0"/>
        <w:autoSpaceDN w:val="0"/>
        <w:adjustRightInd w:val="0"/>
        <w:jc w:val="both"/>
        <w:rPr>
          <w:rFonts w:ascii="Arial" w:hAnsi="Arial" w:cs="Arial"/>
          <w:sz w:val="22"/>
          <w:szCs w:val="22"/>
          <w:lang w:bidi="hi-IN"/>
        </w:rPr>
      </w:pPr>
      <w:r>
        <w:rPr>
          <w:rFonts w:ascii="Arial" w:hAnsi="Arial" w:cs="Arial"/>
          <w:sz w:val="22"/>
          <w:szCs w:val="22"/>
          <w:lang w:bidi="hi-IN"/>
        </w:rPr>
        <w:t xml:space="preserve">It’s apparent that the highest funding is received by Kerala (17 percent) followed by </w:t>
      </w:r>
      <w:smartTag w:uri="urn:schemas-microsoft-com:office:smarttags" w:element="place">
        <w:r>
          <w:rPr>
            <w:rFonts w:ascii="Arial" w:hAnsi="Arial" w:cs="Arial"/>
            <w:sz w:val="22"/>
            <w:szCs w:val="22"/>
            <w:lang w:bidi="hi-IN"/>
          </w:rPr>
          <w:t>Maharashtra</w:t>
        </w:r>
      </w:smartTag>
      <w:r>
        <w:rPr>
          <w:rFonts w:ascii="Arial" w:hAnsi="Arial" w:cs="Arial"/>
          <w:sz w:val="22"/>
          <w:szCs w:val="22"/>
          <w:lang w:bidi="hi-IN"/>
        </w:rPr>
        <w:t xml:space="preserve"> (11 percent), Karnataka (9 percent) and Uttar Pradesh including Uttaranchal (9 percent). In other words, 60 percent of the total funding received for biodiversity related projects was utilized by six states (Kerala, Maharashtra, Karnataka, Uttar Pradesh, Tamil Nadu and </w:t>
      </w:r>
      <w:smartTag w:uri="urn:schemas-microsoft-com:office:smarttags" w:element="place">
        <w:r>
          <w:rPr>
            <w:rFonts w:ascii="Arial" w:hAnsi="Arial" w:cs="Arial"/>
            <w:sz w:val="22"/>
            <w:szCs w:val="22"/>
            <w:lang w:bidi="hi-IN"/>
          </w:rPr>
          <w:t>West Bengal</w:t>
        </w:r>
      </w:smartTag>
      <w:r>
        <w:rPr>
          <w:rFonts w:ascii="Arial" w:hAnsi="Arial" w:cs="Arial"/>
          <w:sz w:val="22"/>
          <w:szCs w:val="22"/>
          <w:lang w:bidi="hi-IN"/>
        </w:rPr>
        <w:t>), while all the eight states in the north-east together received just 9 percent of the total R&amp;D funding on biodiversity-related issues. It is revealing that the NE states</w:t>
      </w:r>
      <w:r>
        <w:rPr>
          <w:rFonts w:ascii="Arial" w:hAnsi="Arial" w:cs="Arial"/>
          <w:sz w:val="22"/>
          <w:szCs w:val="22"/>
        </w:rPr>
        <w:t xml:space="preserve">, inspite of this region being a hotspot of biodiversity. </w:t>
      </w:r>
      <w:r>
        <w:rPr>
          <w:rFonts w:ascii="Arial" w:hAnsi="Arial" w:cs="Arial"/>
          <w:sz w:val="22"/>
          <w:szCs w:val="22"/>
          <w:lang w:bidi="hi-IN"/>
        </w:rPr>
        <w:t xml:space="preserve">This perhaps reflects the lack of institutions and organizations in the region with capacities to utilize adequate resources. Desert and mountain ecosystems together received only 6 percent of the R&amp;D funding on biodiversity-related projects, inspite of occupying a vast proportion of </w:t>
      </w:r>
      <w:smartTag w:uri="urn:schemas-microsoft-com:office:smarttags" w:element="place">
        <w:smartTag w:uri="urn:schemas-microsoft-com:office:smarttags" w:element="country-region">
          <w:r>
            <w:rPr>
              <w:rFonts w:ascii="Arial" w:hAnsi="Arial" w:cs="Arial"/>
              <w:sz w:val="22"/>
              <w:szCs w:val="22"/>
              <w:lang w:bidi="hi-IN"/>
            </w:rPr>
            <w:t>India</w:t>
          </w:r>
        </w:smartTag>
      </w:smartTag>
      <w:r>
        <w:rPr>
          <w:rFonts w:ascii="Arial" w:hAnsi="Arial" w:cs="Arial"/>
          <w:sz w:val="22"/>
          <w:szCs w:val="22"/>
          <w:lang w:bidi="hi-IN"/>
        </w:rPr>
        <w:t>’s land mass and are also rich with unique ecosystems and endemics. It again reflects either the lack of institutions focused on these biomes or lack of focus by institutions that already existing within these regions. This brief analysis however, does not reveal anything about extent or quality of impacts of the R&amp;D funding.</w:t>
      </w:r>
    </w:p>
    <w:p w:rsidR="001B4D2A" w:rsidRDefault="001B4D2A">
      <w:pPr>
        <w:rPr>
          <w:rFonts w:ascii="Arial" w:hAnsi="Arial"/>
          <w:b/>
          <w:bCs/>
          <w:sz w:val="36"/>
          <w:szCs w:val="36"/>
        </w:rPr>
        <w:sectPr w:rsidR="001B4D2A">
          <w:pgSz w:w="15840" w:h="12240" w:orient="landscape"/>
          <w:pgMar w:top="1296" w:right="1008" w:bottom="1296" w:left="1008" w:header="720" w:footer="720" w:gutter="0"/>
          <w:cols w:space="720"/>
          <w:docGrid w:linePitch="360"/>
        </w:sectPr>
      </w:pPr>
    </w:p>
    <w:p w:rsidR="001B4D2A" w:rsidRDefault="001B4D2A">
      <w:pPr>
        <w:rPr>
          <w:rFonts w:ascii="Arial" w:hAnsi="Arial" w:cs="Arial"/>
          <w:b/>
          <w:sz w:val="20"/>
          <w:szCs w:val="20"/>
        </w:rPr>
      </w:pPr>
      <w:r>
        <w:rPr>
          <w:rFonts w:ascii="Arial" w:hAnsi="Arial" w:cs="Arial"/>
          <w:b/>
          <w:sz w:val="20"/>
          <w:szCs w:val="20"/>
        </w:rPr>
        <w:lastRenderedPageBreak/>
        <w:t>PART: 3</w:t>
      </w:r>
    </w:p>
    <w:p w:rsidR="001B4D2A" w:rsidRDefault="001B4D2A">
      <w:pPr>
        <w:rPr>
          <w:rFonts w:ascii="Arial" w:hAnsi="Arial" w:cs="Arial"/>
          <w:b/>
          <w:sz w:val="22"/>
          <w:szCs w:val="22"/>
          <w:lang w:val="en-GB"/>
        </w:rPr>
      </w:pPr>
      <w:r>
        <w:rPr>
          <w:rFonts w:ascii="Arial" w:hAnsi="Arial" w:cs="Arial"/>
          <w:b/>
          <w:sz w:val="22"/>
          <w:szCs w:val="22"/>
          <w:lang w:val="en-GB"/>
        </w:rPr>
        <w:t xml:space="preserve">Conclusion  </w:t>
      </w:r>
    </w:p>
    <w:p w:rsidR="001B4D2A" w:rsidRDefault="001B4D2A">
      <w:pPr>
        <w:jc w:val="both"/>
        <w:rPr>
          <w:rFonts w:ascii="Arial" w:hAnsi="Arial" w:cs="Arial"/>
          <w:sz w:val="22"/>
          <w:szCs w:val="22"/>
        </w:rPr>
      </w:pPr>
    </w:p>
    <w:p w:rsidR="001B4D2A" w:rsidRDefault="001B4D2A">
      <w:pPr>
        <w:jc w:val="both"/>
        <w:rPr>
          <w:rFonts w:ascii="Arial" w:hAnsi="Arial" w:cs="Arial"/>
          <w:sz w:val="22"/>
          <w:szCs w:val="22"/>
          <w:lang w:bidi="hi-IN"/>
        </w:rPr>
      </w:pPr>
    </w:p>
    <w:p w:rsidR="001B4D2A" w:rsidRDefault="00AF76FC">
      <w:pPr>
        <w:numPr>
          <w:ilvl w:val="1"/>
          <w:numId w:val="21"/>
        </w:numPr>
        <w:jc w:val="both"/>
        <w:rPr>
          <w:rFonts w:ascii="Arial" w:hAnsi="Arial" w:cs="Arial"/>
          <w:sz w:val="22"/>
          <w:szCs w:val="22"/>
        </w:rPr>
      </w:pPr>
      <w:r>
        <w:rPr>
          <w:rFonts w:ascii="Arial" w:hAnsi="Arial"/>
          <w:sz w:val="22"/>
          <w:szCs w:val="22"/>
        </w:rPr>
        <w:t>There is a</w:t>
      </w:r>
      <w:r w:rsidR="00586E18">
        <w:rPr>
          <w:rFonts w:ascii="Arial" w:hAnsi="Arial"/>
          <w:sz w:val="22"/>
          <w:szCs w:val="22"/>
        </w:rPr>
        <w:t xml:space="preserve"> </w:t>
      </w:r>
      <w:r>
        <w:rPr>
          <w:rFonts w:ascii="Arial" w:hAnsi="Arial"/>
          <w:sz w:val="22"/>
          <w:szCs w:val="22"/>
        </w:rPr>
        <w:t xml:space="preserve">need to </w:t>
      </w:r>
      <w:r w:rsidR="001B4D2A">
        <w:rPr>
          <w:rFonts w:ascii="Arial" w:hAnsi="Arial"/>
          <w:sz w:val="22"/>
          <w:szCs w:val="22"/>
        </w:rPr>
        <w:t xml:space="preserve">mainstream biodiversity concerns </w:t>
      </w:r>
      <w:r>
        <w:rPr>
          <w:rFonts w:ascii="Arial" w:hAnsi="Arial"/>
          <w:sz w:val="22"/>
          <w:szCs w:val="22"/>
        </w:rPr>
        <w:t>with</w:t>
      </w:r>
      <w:r w:rsidR="001B4D2A">
        <w:rPr>
          <w:rFonts w:ascii="Arial" w:hAnsi="Arial"/>
          <w:sz w:val="22"/>
          <w:szCs w:val="22"/>
        </w:rPr>
        <w:t xml:space="preserve"> the overall national policy</w:t>
      </w:r>
      <w:r>
        <w:rPr>
          <w:rFonts w:ascii="Arial" w:hAnsi="Arial"/>
          <w:sz w:val="22"/>
          <w:szCs w:val="22"/>
        </w:rPr>
        <w:t xml:space="preserve"> </w:t>
      </w:r>
      <w:r w:rsidR="001B4D2A">
        <w:rPr>
          <w:rFonts w:ascii="Arial" w:hAnsi="Arial"/>
          <w:sz w:val="22"/>
          <w:szCs w:val="22"/>
        </w:rPr>
        <w:t>and regulatory frameworks</w:t>
      </w:r>
      <w:r w:rsidR="00613B7F">
        <w:rPr>
          <w:rFonts w:ascii="Arial" w:hAnsi="Arial"/>
          <w:sz w:val="22"/>
          <w:szCs w:val="22"/>
        </w:rPr>
        <w:t xml:space="preserve"> </w:t>
      </w:r>
      <w:r w:rsidR="00586E18">
        <w:rPr>
          <w:rFonts w:ascii="Arial" w:hAnsi="Arial"/>
          <w:sz w:val="22"/>
          <w:szCs w:val="22"/>
        </w:rPr>
        <w:t xml:space="preserve">by developing a better understanding of the all inclusive nature of the </w:t>
      </w:r>
      <w:r w:rsidR="00613B7F">
        <w:rPr>
          <w:rFonts w:ascii="Arial" w:hAnsi="Arial"/>
          <w:sz w:val="22"/>
          <w:szCs w:val="22"/>
        </w:rPr>
        <w:t xml:space="preserve">concept biological diversity </w:t>
      </w:r>
      <w:r w:rsidR="00586E18">
        <w:rPr>
          <w:rFonts w:ascii="Arial" w:hAnsi="Arial"/>
          <w:sz w:val="22"/>
          <w:szCs w:val="22"/>
        </w:rPr>
        <w:t xml:space="preserve">per se. </w:t>
      </w:r>
      <w:r w:rsidR="001B4D2A">
        <w:rPr>
          <w:rFonts w:ascii="Arial" w:hAnsi="Arial" w:cs="Arial"/>
          <w:sz w:val="22"/>
          <w:szCs w:val="22"/>
          <w:lang w:bidi="hi-IN"/>
        </w:rPr>
        <w:t xml:space="preserve">The specific capacity building measures </w:t>
      </w:r>
      <w:r>
        <w:rPr>
          <w:rFonts w:ascii="Arial" w:hAnsi="Arial" w:cs="Arial"/>
          <w:sz w:val="22"/>
          <w:szCs w:val="22"/>
          <w:lang w:bidi="hi-IN"/>
        </w:rPr>
        <w:t xml:space="preserve">for biodiversity conservation are as follows: </w:t>
      </w:r>
    </w:p>
    <w:p w:rsidR="001B4D2A" w:rsidRDefault="001B4D2A">
      <w:pPr>
        <w:numPr>
          <w:ilvl w:val="0"/>
          <w:numId w:val="12"/>
        </w:numPr>
        <w:autoSpaceDE w:val="0"/>
        <w:autoSpaceDN w:val="0"/>
        <w:adjustRightInd w:val="0"/>
        <w:jc w:val="both"/>
        <w:rPr>
          <w:rFonts w:ascii="Arial" w:hAnsi="Arial" w:cs="Arial"/>
          <w:sz w:val="22"/>
          <w:szCs w:val="22"/>
          <w:lang w:bidi="hi-IN"/>
        </w:rPr>
      </w:pPr>
      <w:r>
        <w:rPr>
          <w:rFonts w:ascii="Arial" w:hAnsi="Arial" w:cs="Arial"/>
          <w:sz w:val="22"/>
          <w:szCs w:val="22"/>
          <w:lang w:bidi="hi-IN"/>
        </w:rPr>
        <w:t>Information and knowledge:</w:t>
      </w:r>
    </w:p>
    <w:p w:rsidR="001B4D2A" w:rsidRDefault="001B4D2A">
      <w:pPr>
        <w:numPr>
          <w:ilvl w:val="1"/>
          <w:numId w:val="12"/>
        </w:numPr>
        <w:autoSpaceDE w:val="0"/>
        <w:autoSpaceDN w:val="0"/>
        <w:adjustRightInd w:val="0"/>
        <w:rPr>
          <w:rFonts w:ascii="Arial" w:hAnsi="Arial" w:cs="Arial,BoldItalic"/>
          <w:sz w:val="22"/>
          <w:szCs w:val="22"/>
          <w:lang w:bidi="hi-IN"/>
        </w:rPr>
      </w:pPr>
      <w:r>
        <w:rPr>
          <w:rFonts w:ascii="Arial" w:hAnsi="Arial" w:cs="Arial,BoldItalic"/>
          <w:sz w:val="22"/>
          <w:szCs w:val="22"/>
          <w:lang w:bidi="hi-IN"/>
        </w:rPr>
        <w:t>Strengthen information capacity and knowledge-base of the country’s biodiversity;</w:t>
      </w:r>
    </w:p>
    <w:p w:rsidR="001B4D2A" w:rsidRDefault="001B4D2A">
      <w:pPr>
        <w:numPr>
          <w:ilvl w:val="1"/>
          <w:numId w:val="12"/>
        </w:numPr>
        <w:autoSpaceDE w:val="0"/>
        <w:autoSpaceDN w:val="0"/>
        <w:adjustRightInd w:val="0"/>
        <w:rPr>
          <w:rFonts w:ascii="Arial" w:hAnsi="Arial" w:cs="Arial,BoldItalic"/>
          <w:sz w:val="22"/>
          <w:szCs w:val="22"/>
          <w:lang w:bidi="hi-IN"/>
        </w:rPr>
      </w:pPr>
      <w:r>
        <w:rPr>
          <w:rFonts w:ascii="Arial" w:hAnsi="Arial" w:cs="Arial,BoldItalic"/>
          <w:sz w:val="22"/>
          <w:szCs w:val="22"/>
          <w:lang w:bidi="hi-IN"/>
        </w:rPr>
        <w:t>Promote taxonomy and application of modern tools of bio-systematic; and,</w:t>
      </w:r>
    </w:p>
    <w:p w:rsidR="001B4D2A" w:rsidRDefault="001B4D2A">
      <w:pPr>
        <w:numPr>
          <w:ilvl w:val="1"/>
          <w:numId w:val="12"/>
        </w:numPr>
        <w:autoSpaceDE w:val="0"/>
        <w:autoSpaceDN w:val="0"/>
        <w:adjustRightInd w:val="0"/>
        <w:rPr>
          <w:rFonts w:ascii="Arial" w:hAnsi="Arial" w:cs="Arial,BoldItalic"/>
          <w:sz w:val="22"/>
          <w:szCs w:val="22"/>
          <w:lang w:bidi="hi-IN"/>
        </w:rPr>
      </w:pPr>
      <w:r>
        <w:rPr>
          <w:rFonts w:ascii="Arial" w:hAnsi="Arial" w:cs="Arial,BoldItalic"/>
          <w:sz w:val="22"/>
          <w:szCs w:val="22"/>
          <w:lang w:bidi="hi-IN"/>
        </w:rPr>
        <w:t>Improve access to information and technology.</w:t>
      </w:r>
    </w:p>
    <w:p w:rsidR="001B4D2A" w:rsidRDefault="001B4D2A">
      <w:pPr>
        <w:numPr>
          <w:ilvl w:val="0"/>
          <w:numId w:val="12"/>
        </w:numPr>
        <w:autoSpaceDE w:val="0"/>
        <w:autoSpaceDN w:val="0"/>
        <w:adjustRightInd w:val="0"/>
        <w:jc w:val="both"/>
        <w:rPr>
          <w:rFonts w:ascii="Arial" w:hAnsi="Arial" w:cs="Arial"/>
          <w:sz w:val="22"/>
          <w:szCs w:val="22"/>
          <w:lang w:bidi="hi-IN"/>
        </w:rPr>
      </w:pPr>
      <w:r>
        <w:rPr>
          <w:rFonts w:ascii="Arial" w:hAnsi="Arial" w:cs="Arial"/>
          <w:sz w:val="22"/>
          <w:szCs w:val="22"/>
          <w:lang w:bidi="hi-IN"/>
        </w:rPr>
        <w:t>Planning, policy and decision making:</w:t>
      </w:r>
    </w:p>
    <w:p w:rsidR="001B4D2A" w:rsidRDefault="001B4D2A">
      <w:pPr>
        <w:numPr>
          <w:ilvl w:val="1"/>
          <w:numId w:val="12"/>
        </w:numPr>
        <w:autoSpaceDE w:val="0"/>
        <w:autoSpaceDN w:val="0"/>
        <w:adjustRightInd w:val="0"/>
        <w:rPr>
          <w:rFonts w:ascii="Arial" w:hAnsi="Arial" w:cs="Arial,BoldItalic"/>
          <w:sz w:val="22"/>
          <w:szCs w:val="22"/>
          <w:lang w:bidi="hi-IN"/>
        </w:rPr>
      </w:pPr>
      <w:r>
        <w:rPr>
          <w:rFonts w:ascii="Arial" w:hAnsi="Arial" w:cs="Arial,BoldItalic"/>
          <w:sz w:val="22"/>
          <w:szCs w:val="22"/>
          <w:lang w:bidi="hi-IN"/>
        </w:rPr>
        <w:t xml:space="preserve">Encourage multi-disciplinary and participatory approach involving stakeholders in policy planning &amp; decision making processes; </w:t>
      </w:r>
    </w:p>
    <w:p w:rsidR="001B4D2A" w:rsidRDefault="001B4D2A">
      <w:pPr>
        <w:numPr>
          <w:ilvl w:val="1"/>
          <w:numId w:val="12"/>
        </w:numPr>
        <w:autoSpaceDE w:val="0"/>
        <w:autoSpaceDN w:val="0"/>
        <w:adjustRightInd w:val="0"/>
        <w:rPr>
          <w:rFonts w:ascii="Arial" w:hAnsi="Arial" w:cs="Arial,BoldItalic"/>
          <w:sz w:val="22"/>
          <w:szCs w:val="22"/>
          <w:lang w:bidi="hi-IN"/>
        </w:rPr>
      </w:pPr>
      <w:r>
        <w:rPr>
          <w:rFonts w:ascii="Arial" w:hAnsi="Arial" w:cs="Arial,BoldItalic"/>
          <w:sz w:val="22"/>
          <w:szCs w:val="22"/>
          <w:lang w:bidi="hi-IN"/>
        </w:rPr>
        <w:t>Strengthen, rationalize, and harmonize the existing policies, laws, and acts on biodiversity conservation; and,</w:t>
      </w:r>
    </w:p>
    <w:p w:rsidR="001B4D2A" w:rsidRDefault="001B4D2A">
      <w:pPr>
        <w:numPr>
          <w:ilvl w:val="1"/>
          <w:numId w:val="12"/>
        </w:numPr>
        <w:autoSpaceDE w:val="0"/>
        <w:autoSpaceDN w:val="0"/>
        <w:adjustRightInd w:val="0"/>
        <w:rPr>
          <w:rFonts w:ascii="Arial,BoldItalic" w:hAnsi="Arial,BoldItalic" w:cs="Arial,BoldItalic"/>
          <w:sz w:val="20"/>
          <w:szCs w:val="20"/>
          <w:lang w:bidi="hi-IN"/>
        </w:rPr>
      </w:pPr>
      <w:r>
        <w:rPr>
          <w:rFonts w:ascii="Arial" w:hAnsi="Arial" w:cs="Arial,BoldItalic"/>
          <w:sz w:val="22"/>
          <w:szCs w:val="22"/>
          <w:lang w:bidi="hi-IN"/>
        </w:rPr>
        <w:t>Develop and implement strategies to mainstream biodiversity concerns among ministries and departments.</w:t>
      </w:r>
    </w:p>
    <w:p w:rsidR="001B4D2A" w:rsidRDefault="001B4D2A">
      <w:pPr>
        <w:numPr>
          <w:ilvl w:val="0"/>
          <w:numId w:val="12"/>
        </w:numPr>
        <w:autoSpaceDE w:val="0"/>
        <w:autoSpaceDN w:val="0"/>
        <w:adjustRightInd w:val="0"/>
        <w:jc w:val="both"/>
        <w:rPr>
          <w:rFonts w:ascii="Arial" w:hAnsi="Arial" w:cs="Arial"/>
          <w:sz w:val="22"/>
          <w:szCs w:val="22"/>
          <w:lang w:bidi="hi-IN"/>
        </w:rPr>
      </w:pPr>
      <w:r>
        <w:rPr>
          <w:rFonts w:ascii="Arial" w:hAnsi="Arial" w:cs="Arial"/>
          <w:sz w:val="22"/>
          <w:szCs w:val="22"/>
          <w:lang w:bidi="hi-IN"/>
        </w:rPr>
        <w:t>Implementation of management actions:</w:t>
      </w:r>
    </w:p>
    <w:p w:rsidR="001B4D2A" w:rsidRDefault="001B4D2A">
      <w:pPr>
        <w:numPr>
          <w:ilvl w:val="1"/>
          <w:numId w:val="12"/>
        </w:numPr>
        <w:autoSpaceDE w:val="0"/>
        <w:autoSpaceDN w:val="0"/>
        <w:adjustRightInd w:val="0"/>
        <w:rPr>
          <w:rFonts w:ascii="Arial" w:hAnsi="Arial" w:cs="Arial,BoldItalic"/>
          <w:sz w:val="22"/>
          <w:szCs w:val="22"/>
          <w:lang w:bidi="hi-IN"/>
        </w:rPr>
      </w:pPr>
      <w:r>
        <w:rPr>
          <w:rFonts w:ascii="Arial" w:hAnsi="Arial" w:cs="Arial,BoldItalic"/>
          <w:sz w:val="22"/>
          <w:szCs w:val="22"/>
          <w:lang w:bidi="hi-IN"/>
        </w:rPr>
        <w:t>Strengthen institutional infrastructure &amp; human resources;</w:t>
      </w:r>
    </w:p>
    <w:p w:rsidR="001B4D2A" w:rsidRDefault="001B4D2A">
      <w:pPr>
        <w:numPr>
          <w:ilvl w:val="1"/>
          <w:numId w:val="12"/>
        </w:numPr>
        <w:autoSpaceDE w:val="0"/>
        <w:autoSpaceDN w:val="0"/>
        <w:adjustRightInd w:val="0"/>
        <w:rPr>
          <w:rFonts w:ascii="Arial" w:hAnsi="Arial" w:cs="Arial,BoldItalic"/>
          <w:sz w:val="22"/>
          <w:szCs w:val="22"/>
          <w:lang w:bidi="hi-IN"/>
        </w:rPr>
      </w:pPr>
      <w:r>
        <w:rPr>
          <w:rFonts w:ascii="Arial" w:hAnsi="Arial" w:cs="Arial,BoldItalic"/>
          <w:sz w:val="22"/>
          <w:szCs w:val="22"/>
          <w:lang w:bidi="hi-IN"/>
        </w:rPr>
        <w:t>Aid capacity building of local institutions and communities; and,</w:t>
      </w:r>
    </w:p>
    <w:p w:rsidR="001B4D2A" w:rsidRDefault="001B4D2A">
      <w:pPr>
        <w:numPr>
          <w:ilvl w:val="1"/>
          <w:numId w:val="12"/>
        </w:numPr>
        <w:autoSpaceDE w:val="0"/>
        <w:autoSpaceDN w:val="0"/>
        <w:adjustRightInd w:val="0"/>
        <w:rPr>
          <w:rFonts w:ascii="Arial" w:hAnsi="Arial" w:cs="Arial,BoldItalic"/>
          <w:sz w:val="22"/>
          <w:szCs w:val="22"/>
          <w:lang w:bidi="hi-IN"/>
        </w:rPr>
      </w:pPr>
      <w:r>
        <w:rPr>
          <w:rFonts w:ascii="Arial" w:hAnsi="Arial" w:cs="Arial,BoldItalic"/>
          <w:sz w:val="22"/>
          <w:szCs w:val="22"/>
          <w:lang w:bidi="hi-IN"/>
        </w:rPr>
        <w:t>Promote public-private partnerships in biodiversity conservation.</w:t>
      </w:r>
    </w:p>
    <w:p w:rsidR="001B4D2A" w:rsidRDefault="001B4D2A">
      <w:pPr>
        <w:numPr>
          <w:ilvl w:val="0"/>
          <w:numId w:val="12"/>
        </w:numPr>
        <w:autoSpaceDE w:val="0"/>
        <w:autoSpaceDN w:val="0"/>
        <w:adjustRightInd w:val="0"/>
        <w:jc w:val="both"/>
        <w:rPr>
          <w:rFonts w:ascii="Arial" w:hAnsi="Arial" w:cs="Arial"/>
          <w:sz w:val="22"/>
          <w:szCs w:val="22"/>
          <w:lang w:bidi="hi-IN"/>
        </w:rPr>
      </w:pPr>
      <w:r>
        <w:rPr>
          <w:rFonts w:ascii="Arial" w:hAnsi="Arial" w:cs="Arial"/>
          <w:sz w:val="22"/>
          <w:szCs w:val="22"/>
          <w:lang w:bidi="hi-IN"/>
        </w:rPr>
        <w:t>Monitoring and Evaluation:</w:t>
      </w:r>
    </w:p>
    <w:p w:rsidR="001B4D2A" w:rsidRDefault="001B4D2A">
      <w:pPr>
        <w:numPr>
          <w:ilvl w:val="1"/>
          <w:numId w:val="12"/>
        </w:numPr>
        <w:autoSpaceDE w:val="0"/>
        <w:autoSpaceDN w:val="0"/>
        <w:adjustRightInd w:val="0"/>
        <w:rPr>
          <w:rFonts w:ascii="Arial" w:hAnsi="Arial" w:cs="Arial,BoldItalic"/>
          <w:sz w:val="22"/>
          <w:szCs w:val="22"/>
          <w:lang w:bidi="hi-IN"/>
        </w:rPr>
      </w:pPr>
      <w:r>
        <w:rPr>
          <w:rFonts w:ascii="Arial" w:hAnsi="Arial" w:cs="Arial,BoldItalic"/>
          <w:sz w:val="22"/>
          <w:szCs w:val="22"/>
          <w:lang w:bidi="hi-IN"/>
        </w:rPr>
        <w:t>Establish monitoring mechanisms for conservation policies and programs and strengthen evaluation criteria of EIAs; and,</w:t>
      </w:r>
    </w:p>
    <w:p w:rsidR="001B4D2A" w:rsidRDefault="001B4D2A">
      <w:pPr>
        <w:numPr>
          <w:ilvl w:val="1"/>
          <w:numId w:val="12"/>
        </w:numPr>
        <w:autoSpaceDE w:val="0"/>
        <w:autoSpaceDN w:val="0"/>
        <w:adjustRightInd w:val="0"/>
        <w:rPr>
          <w:rFonts w:ascii="Arial" w:hAnsi="Arial" w:cs="Arial,BoldItalic"/>
          <w:sz w:val="22"/>
          <w:szCs w:val="22"/>
          <w:lang w:bidi="hi-IN"/>
        </w:rPr>
      </w:pPr>
      <w:r>
        <w:rPr>
          <w:rFonts w:ascii="Arial" w:hAnsi="Arial" w:cs="Arial,BoldItalic"/>
          <w:sz w:val="22"/>
          <w:szCs w:val="22"/>
          <w:lang w:bidi="hi-IN"/>
        </w:rPr>
        <w:t>Promote incentives for compliance with principles of sustainable development.</w:t>
      </w:r>
    </w:p>
    <w:p w:rsidR="00645316" w:rsidRPr="00645316" w:rsidRDefault="00645316">
      <w:pPr>
        <w:jc w:val="both"/>
        <w:rPr>
          <w:rFonts w:ascii="Arial" w:hAnsi="Arial" w:cs="Arial"/>
          <w:b/>
          <w:color w:val="FF0000"/>
          <w:sz w:val="22"/>
          <w:szCs w:val="22"/>
        </w:rPr>
      </w:pPr>
    </w:p>
    <w:p w:rsidR="001B4D2A" w:rsidRPr="00613B7F" w:rsidRDefault="0049712C">
      <w:pPr>
        <w:numPr>
          <w:ilvl w:val="1"/>
          <w:numId w:val="21"/>
        </w:numPr>
        <w:jc w:val="both"/>
        <w:rPr>
          <w:rFonts w:ascii="Arial" w:hAnsi="Arial"/>
          <w:sz w:val="22"/>
          <w:szCs w:val="22"/>
          <w:lang w:bidi="hi-IN"/>
        </w:rPr>
      </w:pPr>
      <w:r>
        <w:rPr>
          <w:rFonts w:ascii="Arial" w:hAnsi="Arial" w:cs="Arial"/>
          <w:sz w:val="22"/>
          <w:szCs w:val="22"/>
        </w:rPr>
        <w:t xml:space="preserve">The Government of India is implementing a number of programs/ projects </w:t>
      </w:r>
      <w:r w:rsidR="00DD0CD6">
        <w:rPr>
          <w:rFonts w:ascii="Arial" w:hAnsi="Arial" w:cs="Arial"/>
          <w:sz w:val="22"/>
          <w:szCs w:val="22"/>
        </w:rPr>
        <w:t xml:space="preserve">to develop the national capacity for biodiversity conservation and appropriate use of new technologies. To supplement these efforts, </w:t>
      </w:r>
      <w:smartTag w:uri="urn:schemas-microsoft-com:office:smarttags" w:element="country-region">
        <w:smartTag w:uri="urn:schemas-microsoft-com:office:smarttags" w:element="place">
          <w:r w:rsidR="00AF76FC">
            <w:rPr>
              <w:rFonts w:ascii="Arial" w:hAnsi="Arial" w:cs="Arial"/>
              <w:sz w:val="22"/>
              <w:szCs w:val="22"/>
            </w:rPr>
            <w:t>India</w:t>
          </w:r>
        </w:smartTag>
      </w:smartTag>
      <w:r w:rsidR="00AF76FC">
        <w:rPr>
          <w:rFonts w:ascii="Arial" w:hAnsi="Arial" w:cs="Arial"/>
          <w:sz w:val="22"/>
          <w:szCs w:val="22"/>
        </w:rPr>
        <w:t xml:space="preserve"> has </w:t>
      </w:r>
      <w:r w:rsidR="00DD0CD6">
        <w:rPr>
          <w:rFonts w:ascii="Arial" w:hAnsi="Arial" w:cs="Arial"/>
          <w:sz w:val="22"/>
          <w:szCs w:val="22"/>
        </w:rPr>
        <w:t xml:space="preserve">developed a robust project portfolio with GEF assistance. Recently, </w:t>
      </w:r>
      <w:r w:rsidR="00613B7F">
        <w:rPr>
          <w:rFonts w:ascii="Arial" w:hAnsi="Arial" w:cs="Arial"/>
          <w:sz w:val="22"/>
          <w:szCs w:val="22"/>
        </w:rPr>
        <w:t>two</w:t>
      </w:r>
      <w:r w:rsidR="00AF76FC">
        <w:rPr>
          <w:rFonts w:ascii="Arial" w:hAnsi="Arial" w:cs="Arial"/>
          <w:sz w:val="22"/>
          <w:szCs w:val="22"/>
        </w:rPr>
        <w:t xml:space="preserve"> GEF project</w:t>
      </w:r>
      <w:r w:rsidR="00613B7F">
        <w:rPr>
          <w:rFonts w:ascii="Arial" w:hAnsi="Arial" w:cs="Arial"/>
          <w:sz w:val="22"/>
          <w:szCs w:val="22"/>
        </w:rPr>
        <w:t>s</w:t>
      </w:r>
      <w:r w:rsidR="00AF76FC">
        <w:rPr>
          <w:rFonts w:ascii="Arial" w:hAnsi="Arial" w:cs="Arial"/>
          <w:sz w:val="22"/>
          <w:szCs w:val="22"/>
        </w:rPr>
        <w:t xml:space="preserve"> </w:t>
      </w:r>
      <w:r w:rsidR="00613B7F">
        <w:rPr>
          <w:rFonts w:ascii="Arial" w:hAnsi="Arial" w:cs="Arial"/>
          <w:sz w:val="22"/>
          <w:szCs w:val="22"/>
        </w:rPr>
        <w:t xml:space="preserve">a) </w:t>
      </w:r>
      <w:r w:rsidR="00AF76FC">
        <w:rPr>
          <w:rFonts w:ascii="Arial" w:hAnsi="Arial" w:cs="Arial"/>
          <w:sz w:val="22"/>
          <w:szCs w:val="22"/>
        </w:rPr>
        <w:t xml:space="preserve">to strengthen the implementation of the Biological Diversity Act by developing the capacity of the National Biodiversity Authority, State Biodiversity Boards and </w:t>
      </w:r>
      <w:r w:rsidR="00613B7F">
        <w:rPr>
          <w:rFonts w:ascii="Arial" w:hAnsi="Arial" w:cs="Arial"/>
          <w:sz w:val="22"/>
          <w:szCs w:val="22"/>
        </w:rPr>
        <w:t>Village level committees (BMCs); and b) to strengthen the capacity to implement the provisions of CP</w:t>
      </w:r>
      <w:r>
        <w:rPr>
          <w:rFonts w:ascii="Arial" w:hAnsi="Arial" w:cs="Arial"/>
          <w:sz w:val="22"/>
          <w:szCs w:val="22"/>
        </w:rPr>
        <w:t>B</w:t>
      </w:r>
      <w:r w:rsidR="00613B7F">
        <w:rPr>
          <w:rFonts w:ascii="Arial" w:hAnsi="Arial" w:cs="Arial"/>
          <w:sz w:val="22"/>
          <w:szCs w:val="22"/>
        </w:rPr>
        <w:t xml:space="preserve"> in India. Such efforts need to be strengthened by mobilizing more resources as well as strategically using the available resources to built country’s capacity to conserve, manage and use biological resources</w:t>
      </w:r>
      <w:r w:rsidR="00DD0CD6">
        <w:rPr>
          <w:rFonts w:ascii="Arial" w:hAnsi="Arial" w:cs="Arial"/>
          <w:sz w:val="22"/>
          <w:szCs w:val="22"/>
        </w:rPr>
        <w:t>, sustainably</w:t>
      </w:r>
      <w:r w:rsidR="00613B7F">
        <w:rPr>
          <w:rFonts w:ascii="Arial" w:hAnsi="Arial" w:cs="Arial"/>
          <w:sz w:val="22"/>
          <w:szCs w:val="22"/>
        </w:rPr>
        <w:t>.</w:t>
      </w:r>
    </w:p>
    <w:p w:rsidR="00613B7F" w:rsidRDefault="00613B7F" w:rsidP="00613B7F">
      <w:pPr>
        <w:jc w:val="both"/>
        <w:rPr>
          <w:rFonts w:ascii="Arial" w:hAnsi="Arial"/>
          <w:sz w:val="22"/>
          <w:szCs w:val="22"/>
          <w:lang w:bidi="hi-IN"/>
        </w:rPr>
      </w:pPr>
    </w:p>
    <w:p w:rsidR="00613B7F" w:rsidRDefault="00613B7F">
      <w:pPr>
        <w:jc w:val="center"/>
        <w:rPr>
          <w:rFonts w:ascii="Arial" w:hAnsi="Arial" w:cs="Arial"/>
          <w:sz w:val="22"/>
          <w:szCs w:val="22"/>
        </w:rPr>
      </w:pPr>
    </w:p>
    <w:p w:rsidR="001B4D2A" w:rsidRDefault="001B4D2A">
      <w:pPr>
        <w:jc w:val="center"/>
        <w:rPr>
          <w:rFonts w:ascii="Arial" w:hAnsi="Arial"/>
          <w:b/>
          <w:bCs/>
          <w:sz w:val="40"/>
          <w:szCs w:val="40"/>
        </w:rPr>
      </w:pPr>
      <w:r>
        <w:rPr>
          <w:rFonts w:ascii="Arial" w:hAnsi="Arial"/>
          <w:b/>
          <w:bCs/>
          <w:sz w:val="40"/>
          <w:szCs w:val="40"/>
        </w:rPr>
        <w:t>……………..</w:t>
      </w:r>
    </w:p>
    <w:p w:rsidR="001B4D2A" w:rsidRDefault="001B4D2A">
      <w:pPr>
        <w:jc w:val="center"/>
        <w:rPr>
          <w:rFonts w:ascii="Arial" w:hAnsi="Arial"/>
          <w:b/>
          <w:bCs/>
          <w:sz w:val="36"/>
          <w:szCs w:val="36"/>
        </w:rPr>
      </w:pPr>
      <w:r>
        <w:rPr>
          <w:rFonts w:ascii="Arial" w:hAnsi="Arial"/>
          <w:b/>
          <w:bCs/>
          <w:sz w:val="32"/>
          <w:szCs w:val="32"/>
        </w:rPr>
        <w:br w:type="page"/>
      </w:r>
      <w:r>
        <w:rPr>
          <w:rFonts w:ascii="Arial" w:hAnsi="Arial"/>
          <w:sz w:val="22"/>
          <w:szCs w:val="22"/>
        </w:rPr>
        <w:lastRenderedPageBreak/>
        <w:t>CHAPTER: 3</w:t>
      </w:r>
    </w:p>
    <w:p w:rsidR="001B4D2A" w:rsidRDefault="001B4D2A">
      <w:pPr>
        <w:jc w:val="center"/>
        <w:rPr>
          <w:rFonts w:ascii="Arial" w:hAnsi="Arial"/>
          <w:b/>
          <w:bCs/>
          <w:sz w:val="32"/>
          <w:szCs w:val="32"/>
        </w:rPr>
      </w:pPr>
      <w:r>
        <w:rPr>
          <w:rFonts w:ascii="Arial" w:hAnsi="Arial"/>
          <w:b/>
          <w:bCs/>
          <w:sz w:val="32"/>
          <w:szCs w:val="32"/>
        </w:rPr>
        <w:t>Climate Change: Capacity Needs &amp; Action Plan</w:t>
      </w:r>
    </w:p>
    <w:p w:rsidR="001B4D2A" w:rsidRDefault="001B4D2A">
      <w:pPr>
        <w:spacing w:line="280" w:lineRule="exact"/>
        <w:jc w:val="both"/>
        <w:rPr>
          <w:rFonts w:ascii="Arial" w:hAnsi="Arial"/>
          <w:b/>
          <w:bCs/>
          <w:sz w:val="48"/>
          <w:szCs w:val="48"/>
        </w:rPr>
      </w:pPr>
    </w:p>
    <w:p w:rsidR="001B4D2A" w:rsidRDefault="001B4D2A">
      <w:pPr>
        <w:jc w:val="both"/>
        <w:rPr>
          <w:rFonts w:ascii="Arial" w:hAnsi="Arial"/>
          <w:sz w:val="22"/>
          <w:szCs w:val="22"/>
        </w:rPr>
      </w:pPr>
      <w:r>
        <w:rPr>
          <w:rFonts w:ascii="Arial" w:hAnsi="Arial"/>
          <w:b/>
          <w:bCs/>
          <w:sz w:val="48"/>
          <w:szCs w:val="48"/>
        </w:rPr>
        <w:t>C</w:t>
      </w:r>
      <w:r>
        <w:rPr>
          <w:rFonts w:ascii="Arial" w:hAnsi="Arial"/>
          <w:sz w:val="22"/>
          <w:szCs w:val="22"/>
        </w:rPr>
        <w:t xml:space="preserve">limate change is </w:t>
      </w:r>
      <w:r w:rsidR="0044207F">
        <w:rPr>
          <w:rFonts w:ascii="Arial" w:hAnsi="Arial"/>
          <w:sz w:val="22"/>
          <w:szCs w:val="22"/>
        </w:rPr>
        <w:t xml:space="preserve">a global challenge emanating from accumulated greenhouse gas emissions in the atmosphere, anthropogenically generated through unsustainable </w:t>
      </w:r>
      <w:r>
        <w:rPr>
          <w:rFonts w:ascii="Arial" w:hAnsi="Arial"/>
          <w:sz w:val="22"/>
          <w:szCs w:val="22"/>
        </w:rPr>
        <w:t xml:space="preserve">human activities such as </w:t>
      </w:r>
      <w:r w:rsidR="0044207F">
        <w:rPr>
          <w:rFonts w:ascii="Arial" w:hAnsi="Arial"/>
          <w:sz w:val="22"/>
          <w:szCs w:val="22"/>
        </w:rPr>
        <w:t xml:space="preserve">intensive and long term industrial growth, consumption lifestyle among other factors in developed countries. </w:t>
      </w:r>
      <w:r>
        <w:rPr>
          <w:rFonts w:ascii="Arial" w:hAnsi="Arial"/>
          <w:sz w:val="22"/>
          <w:szCs w:val="22"/>
        </w:rPr>
        <w:t>According to the 4</w:t>
      </w:r>
      <w:r>
        <w:rPr>
          <w:rFonts w:ascii="Arial" w:hAnsi="Arial"/>
          <w:sz w:val="22"/>
          <w:szCs w:val="22"/>
          <w:vertAlign w:val="superscript"/>
        </w:rPr>
        <w:t>th</w:t>
      </w:r>
      <w:r>
        <w:rPr>
          <w:rFonts w:ascii="Arial" w:hAnsi="Arial"/>
          <w:sz w:val="22"/>
          <w:szCs w:val="22"/>
        </w:rPr>
        <w:t xml:space="preserve"> Report of the Intergovernmental Panel on Climate Change (IPCC, 2007), the GHG emissions have grown since pre-industrial times, with an increase of 70 percent between 1970 and 2004. The Report has stated that it is likely that climate change can slow down the pace of progress towards sustainable development either directly through increased exposure to adverse impact or indirectly through erosion of the capacity to adapt. There is growing recognition worldwide that climate change poses a major threat to economic growth and poverty alleviation in developing countries, who have not, contributed to the problem.  </w:t>
      </w:r>
    </w:p>
    <w:p w:rsidR="001B4D2A" w:rsidRDefault="001B4D2A">
      <w:pPr>
        <w:jc w:val="both"/>
        <w:rPr>
          <w:rFonts w:ascii="Arial" w:hAnsi="Arial"/>
          <w:sz w:val="22"/>
          <w:szCs w:val="22"/>
        </w:rPr>
      </w:pPr>
    </w:p>
    <w:p w:rsidR="001B4D2A" w:rsidRDefault="001B4D2A">
      <w:pPr>
        <w:numPr>
          <w:ilvl w:val="1"/>
          <w:numId w:val="22"/>
        </w:numPr>
        <w:jc w:val="both"/>
        <w:rPr>
          <w:rFonts w:ascii="Arial" w:hAnsi="Arial" w:cs="Arial"/>
          <w:sz w:val="22"/>
          <w:szCs w:val="22"/>
        </w:rPr>
      </w:pPr>
      <w:r>
        <w:rPr>
          <w:rFonts w:ascii="Arial" w:hAnsi="Arial"/>
          <w:sz w:val="22"/>
          <w:szCs w:val="22"/>
        </w:rPr>
        <w:t xml:space="preserve">Recognizing threats posed by climate change, the international community negotiated the United Nations Framework Convention on Climate Change (UNFCCC), which was signed at the Rio Earth Summit in June 1992 and came into force in March 1994. </w:t>
      </w:r>
      <w:r>
        <w:rPr>
          <w:rFonts w:ascii="Arial" w:hAnsi="Arial" w:cs="Arial"/>
          <w:sz w:val="22"/>
          <w:szCs w:val="22"/>
        </w:rPr>
        <w:t xml:space="preserve">UNFCCC is the key global instrument to stabilize GHG concentrations in the atmosphere at levels that would prevent dangerous anthropogenic interference with the global climate system. UNFCCC mentions that Parties to the Convention should protect the climate change system for the benefit of present and future generations of humankind on the basis of equity and in accordance with their ‘common but differentiated responsibilities and respective capabilities’. </w:t>
      </w:r>
      <w:r w:rsidR="008368E7">
        <w:rPr>
          <w:rFonts w:ascii="Arial" w:hAnsi="Arial" w:cs="Arial"/>
          <w:sz w:val="22"/>
          <w:szCs w:val="22"/>
        </w:rPr>
        <w:t xml:space="preserve">The Convention specifically notes that “per capita emissions in developing </w:t>
      </w:r>
      <w:r w:rsidR="008F0924">
        <w:rPr>
          <w:rFonts w:ascii="Arial" w:hAnsi="Arial" w:cs="Arial"/>
          <w:sz w:val="22"/>
          <w:szCs w:val="22"/>
        </w:rPr>
        <w:t>are still relatively low and ….the share of global emissions originating in developing countries will rise to meet their social and development needs.” The Convention also recognizes that “economic and social development and poverty eradication are the first and overriding priorities of the developing country parties.”</w:t>
      </w:r>
      <w:r w:rsidR="008368E7">
        <w:rPr>
          <w:rFonts w:ascii="Arial" w:hAnsi="Arial" w:cs="Arial"/>
          <w:sz w:val="22"/>
          <w:szCs w:val="22"/>
        </w:rPr>
        <w:t xml:space="preserve"> </w:t>
      </w:r>
      <w:r>
        <w:rPr>
          <w:rFonts w:ascii="Arial" w:hAnsi="Arial"/>
          <w:sz w:val="22"/>
          <w:szCs w:val="22"/>
        </w:rPr>
        <w:t xml:space="preserve">To reinforce the goals of the Convention, the parties to the UNFCCC adopted Kyoto Protocol in 1997, calling for legally binding limits on the emission of GHG by Annex 1 Parties (i.e. industrialized countries). The Kyoto Protocol also introduced three ‘flexibility mechanisms’ to assist Annex 1 countries in meeting their emission reduction commitments in a cost effective manner. The Clean Development Mechanism (CDM) is one of these three instruments. The CDM supports the implementation of sustainable and environmentally friendly technologies in developing countries and thereby, facilitating industrialized countries in meeting their emission reduction obligations in a cost-effective manner. </w:t>
      </w:r>
      <w:smartTag w:uri="urn:schemas-microsoft-com:office:smarttags" w:element="place">
        <w:smartTag w:uri="urn:schemas-microsoft-com:office:smarttags" w:element="country-region">
          <w:r>
            <w:rPr>
              <w:rFonts w:ascii="Arial" w:hAnsi="Arial" w:cs="Arial"/>
              <w:sz w:val="22"/>
              <w:szCs w:val="22"/>
            </w:rPr>
            <w:t>India</w:t>
          </w:r>
        </w:smartTag>
      </w:smartTag>
      <w:r>
        <w:rPr>
          <w:rFonts w:ascii="Arial" w:hAnsi="Arial" w:cs="Arial"/>
          <w:sz w:val="22"/>
          <w:szCs w:val="22"/>
        </w:rPr>
        <w:t xml:space="preserve"> ratified the Convention on </w:t>
      </w:r>
      <w:smartTag w:uri="urn:schemas-microsoft-com:office:smarttags" w:element="date">
        <w:smartTagPr>
          <w:attr w:name="Month" w:val="11"/>
          <w:attr w:name="Day" w:val="1"/>
          <w:attr w:name="Year" w:val="1993"/>
        </w:smartTagPr>
        <w:r>
          <w:rPr>
            <w:rFonts w:ascii="Arial" w:hAnsi="Arial" w:cs="Arial"/>
            <w:sz w:val="22"/>
            <w:szCs w:val="22"/>
          </w:rPr>
          <w:t>1</w:t>
        </w:r>
        <w:r>
          <w:rPr>
            <w:rFonts w:ascii="Arial" w:hAnsi="Arial" w:cs="Arial"/>
            <w:sz w:val="22"/>
            <w:szCs w:val="22"/>
            <w:vertAlign w:val="superscript"/>
          </w:rPr>
          <w:t>st</w:t>
        </w:r>
        <w:r>
          <w:rPr>
            <w:rFonts w:ascii="Arial" w:hAnsi="Arial" w:cs="Arial"/>
            <w:sz w:val="22"/>
            <w:szCs w:val="22"/>
          </w:rPr>
          <w:t xml:space="preserve"> November 1993</w:t>
        </w:r>
      </w:smartTag>
      <w:r>
        <w:rPr>
          <w:rFonts w:ascii="Arial" w:hAnsi="Arial" w:cs="Arial"/>
          <w:sz w:val="22"/>
          <w:szCs w:val="22"/>
        </w:rPr>
        <w:t xml:space="preserve"> and </w:t>
      </w:r>
      <w:r>
        <w:rPr>
          <w:rFonts w:ascii="Arial" w:hAnsi="Arial"/>
          <w:sz w:val="22"/>
          <w:szCs w:val="22"/>
        </w:rPr>
        <w:t xml:space="preserve">the Kyoto Protocol to the Convention in August 2002. </w:t>
      </w:r>
    </w:p>
    <w:p w:rsidR="001B4D2A" w:rsidRDefault="001B4D2A">
      <w:pPr>
        <w:jc w:val="both"/>
        <w:rPr>
          <w:rFonts w:ascii="Arial" w:hAnsi="Arial" w:cs="Arial"/>
          <w:sz w:val="22"/>
          <w:szCs w:val="22"/>
        </w:rPr>
      </w:pPr>
    </w:p>
    <w:p w:rsidR="008F0924" w:rsidRPr="008F0924" w:rsidRDefault="001B4D2A">
      <w:pPr>
        <w:numPr>
          <w:ilvl w:val="1"/>
          <w:numId w:val="22"/>
        </w:numPr>
        <w:jc w:val="both"/>
        <w:rPr>
          <w:rFonts w:ascii="Arial" w:hAnsi="Arial" w:cs="Arial"/>
          <w:bCs/>
          <w:sz w:val="22"/>
          <w:szCs w:val="22"/>
        </w:rPr>
      </w:pPr>
      <w:smartTag w:uri="urn:schemas-microsoft-com:office:smarttags" w:element="place">
        <w:smartTag w:uri="urn:schemas-microsoft-com:office:smarttags" w:element="country-region">
          <w:r>
            <w:rPr>
              <w:rFonts w:ascii="Arial" w:hAnsi="Arial" w:cs="Arial"/>
              <w:bCs/>
              <w:sz w:val="22"/>
              <w:szCs w:val="22"/>
            </w:rPr>
            <w:t>India</w:t>
          </w:r>
        </w:smartTag>
      </w:smartTag>
      <w:r>
        <w:rPr>
          <w:rFonts w:ascii="Arial" w:hAnsi="Arial" w:cs="Arial"/>
          <w:bCs/>
          <w:sz w:val="22"/>
          <w:szCs w:val="22"/>
        </w:rPr>
        <w:t xml:space="preserve"> with 17 percent of the world’s population, contributes only 4 percent of the total global GHG emissions. In terms of per capita GHG emissions it is about 23 percent of the global average. Around </w:t>
      </w:r>
      <w:r w:rsidR="00C41DF4">
        <w:rPr>
          <w:rFonts w:ascii="Arial" w:hAnsi="Arial" w:cs="Arial"/>
          <w:bCs/>
          <w:sz w:val="22"/>
          <w:szCs w:val="22"/>
        </w:rPr>
        <w:t>4</w:t>
      </w:r>
      <w:r>
        <w:rPr>
          <w:rFonts w:ascii="Arial" w:hAnsi="Arial" w:cs="Arial"/>
          <w:bCs/>
          <w:sz w:val="22"/>
          <w:szCs w:val="22"/>
        </w:rPr>
        <w:t xml:space="preserve">5 percent of </w:t>
      </w:r>
      <w:smartTag w:uri="urn:schemas-microsoft-com:office:smarttags" w:element="place">
        <w:smartTag w:uri="urn:schemas-microsoft-com:office:smarttags" w:element="country-region">
          <w:r>
            <w:rPr>
              <w:rFonts w:ascii="Arial" w:hAnsi="Arial" w:cs="Arial"/>
              <w:bCs/>
              <w:sz w:val="22"/>
              <w:szCs w:val="22"/>
            </w:rPr>
            <w:t>India</w:t>
          </w:r>
        </w:smartTag>
      </w:smartTag>
      <w:r>
        <w:rPr>
          <w:rFonts w:ascii="Arial" w:hAnsi="Arial" w:cs="Arial"/>
          <w:bCs/>
          <w:sz w:val="22"/>
          <w:szCs w:val="22"/>
        </w:rPr>
        <w:t xml:space="preserve">’s population still does not have access to commercial energy. </w:t>
      </w:r>
      <w:r>
        <w:rPr>
          <w:rFonts w:ascii="Arial" w:hAnsi="Arial"/>
          <w:sz w:val="22"/>
          <w:szCs w:val="22"/>
        </w:rPr>
        <w:t xml:space="preserve">The challenge now is to ensure that these measures </w:t>
      </w:r>
      <w:r w:rsidR="008F0924">
        <w:rPr>
          <w:rFonts w:ascii="Arial" w:hAnsi="Arial"/>
          <w:sz w:val="22"/>
          <w:szCs w:val="22"/>
        </w:rPr>
        <w:t xml:space="preserve">for sustainable development </w:t>
      </w:r>
      <w:r>
        <w:rPr>
          <w:rFonts w:ascii="Arial" w:hAnsi="Arial"/>
          <w:sz w:val="22"/>
          <w:szCs w:val="22"/>
        </w:rPr>
        <w:t>are implemented. The responsibility for achieving UNFCCC goals rests largely with the countries themselves. Under the Convention, governments are required to develop national action plans</w:t>
      </w:r>
      <w:r w:rsidR="008F0924">
        <w:rPr>
          <w:rFonts w:ascii="Arial" w:hAnsi="Arial"/>
          <w:sz w:val="22"/>
          <w:szCs w:val="22"/>
        </w:rPr>
        <w:t>/ programs</w:t>
      </w:r>
      <w:r>
        <w:rPr>
          <w:rFonts w:ascii="Arial" w:hAnsi="Arial"/>
          <w:sz w:val="22"/>
          <w:szCs w:val="22"/>
        </w:rPr>
        <w:t xml:space="preserve">, and to integrate these into broader national plans for environment and development. </w:t>
      </w:r>
      <w:r>
        <w:rPr>
          <w:rFonts w:ascii="Arial" w:hAnsi="Arial" w:cs="Arial"/>
          <w:sz w:val="22"/>
          <w:szCs w:val="22"/>
        </w:rPr>
        <w:t xml:space="preserve">The Government of India attaches great importance to climate change issues and </w:t>
      </w:r>
      <w:r w:rsidRPr="00D164C0">
        <w:rPr>
          <w:rFonts w:ascii="Arial" w:hAnsi="Arial" w:cs="Arial"/>
          <w:sz w:val="22"/>
          <w:szCs w:val="22"/>
        </w:rPr>
        <w:t xml:space="preserve">has </w:t>
      </w:r>
      <w:r w:rsidR="00677333" w:rsidRPr="00D164C0">
        <w:rPr>
          <w:rFonts w:ascii="Arial" w:hAnsi="Arial" w:cs="Arial"/>
          <w:sz w:val="22"/>
          <w:szCs w:val="22"/>
        </w:rPr>
        <w:t xml:space="preserve">recently released its National Action Plan on Climate Change (NAPCC) on </w:t>
      </w:r>
      <w:smartTag w:uri="urn:schemas-microsoft-com:office:smarttags" w:element="date">
        <w:smartTagPr>
          <w:attr w:name="Month" w:val="6"/>
          <w:attr w:name="Day" w:val="30"/>
          <w:attr w:name="Year" w:val="2008"/>
        </w:smartTagPr>
        <w:r w:rsidR="00677333" w:rsidRPr="00D164C0">
          <w:rPr>
            <w:rFonts w:ascii="Arial" w:hAnsi="Arial" w:cs="Arial"/>
            <w:sz w:val="22"/>
            <w:szCs w:val="22"/>
          </w:rPr>
          <w:t>30</w:t>
        </w:r>
        <w:r w:rsidR="00677333" w:rsidRPr="00D164C0">
          <w:rPr>
            <w:rFonts w:ascii="Arial" w:hAnsi="Arial" w:cs="Arial"/>
            <w:sz w:val="22"/>
            <w:szCs w:val="22"/>
            <w:vertAlign w:val="superscript"/>
          </w:rPr>
          <w:t>th</w:t>
        </w:r>
        <w:r w:rsidR="00677333" w:rsidRPr="00D164C0">
          <w:rPr>
            <w:rFonts w:ascii="Arial" w:hAnsi="Arial" w:cs="Arial"/>
            <w:sz w:val="22"/>
            <w:szCs w:val="22"/>
          </w:rPr>
          <w:t xml:space="preserve"> June 2008</w:t>
        </w:r>
      </w:smartTag>
      <w:r w:rsidR="00677333" w:rsidRPr="00D164C0">
        <w:rPr>
          <w:rFonts w:ascii="Arial" w:hAnsi="Arial" w:cs="Arial"/>
          <w:sz w:val="22"/>
          <w:szCs w:val="22"/>
        </w:rPr>
        <w:t xml:space="preserve"> outlining its strategy to meet the challenge of climate change. The National Action Plan advocates a strategy that promotes, firstly, the adaptation to climate change and secondly, further enhancement of the ecological sustainability of </w:t>
      </w:r>
      <w:smartTag w:uri="urn:schemas-microsoft-com:office:smarttags" w:element="place">
        <w:smartTag w:uri="urn:schemas-microsoft-com:office:smarttags" w:element="country-region">
          <w:r w:rsidR="00677333" w:rsidRPr="00D164C0">
            <w:rPr>
              <w:rFonts w:ascii="Arial" w:hAnsi="Arial" w:cs="Arial"/>
              <w:sz w:val="22"/>
              <w:szCs w:val="22"/>
            </w:rPr>
            <w:t>India</w:t>
          </w:r>
        </w:smartTag>
      </w:smartTag>
      <w:r w:rsidR="00677333" w:rsidRPr="00D164C0">
        <w:rPr>
          <w:rFonts w:ascii="Arial" w:hAnsi="Arial" w:cs="Arial"/>
          <w:sz w:val="22"/>
          <w:szCs w:val="22"/>
        </w:rPr>
        <w:t xml:space="preserve">’s development path. </w:t>
      </w:r>
    </w:p>
    <w:p w:rsidR="008F0924" w:rsidRDefault="008F0924" w:rsidP="008F0924">
      <w:pPr>
        <w:jc w:val="both"/>
        <w:rPr>
          <w:rFonts w:ascii="Arial" w:hAnsi="Arial" w:cs="Arial"/>
          <w:sz w:val="22"/>
          <w:szCs w:val="22"/>
        </w:rPr>
      </w:pPr>
    </w:p>
    <w:p w:rsidR="001B4D2A" w:rsidRDefault="00677333">
      <w:pPr>
        <w:numPr>
          <w:ilvl w:val="1"/>
          <w:numId w:val="22"/>
        </w:numPr>
        <w:jc w:val="both"/>
        <w:rPr>
          <w:rFonts w:ascii="Georgia" w:hAnsi="Georgia"/>
          <w:sz w:val="21"/>
        </w:rPr>
      </w:pPr>
      <w:r w:rsidRPr="00D164C0">
        <w:rPr>
          <w:rFonts w:ascii="Arial" w:hAnsi="Arial" w:cs="Arial"/>
          <w:sz w:val="22"/>
          <w:szCs w:val="22"/>
        </w:rPr>
        <w:t xml:space="preserve">Due to </w:t>
      </w:r>
      <w:r>
        <w:rPr>
          <w:rFonts w:ascii="Arial" w:hAnsi="Arial" w:cs="Arial"/>
          <w:sz w:val="22"/>
          <w:szCs w:val="22"/>
        </w:rPr>
        <w:t xml:space="preserve">capacity gaps at various levels, the </w:t>
      </w:r>
      <w:r w:rsidR="001B4D2A">
        <w:rPr>
          <w:rFonts w:ascii="Arial" w:hAnsi="Arial" w:cs="Arial"/>
          <w:sz w:val="22"/>
          <w:szCs w:val="22"/>
        </w:rPr>
        <w:t xml:space="preserve">implementation of </w:t>
      </w:r>
      <w:r>
        <w:rPr>
          <w:rFonts w:ascii="Arial" w:hAnsi="Arial" w:cs="Arial"/>
          <w:sz w:val="22"/>
          <w:szCs w:val="22"/>
        </w:rPr>
        <w:t>climate friendly i</w:t>
      </w:r>
      <w:r w:rsidR="001B4D2A">
        <w:rPr>
          <w:rFonts w:ascii="Arial" w:hAnsi="Arial" w:cs="Arial"/>
          <w:sz w:val="22"/>
          <w:szCs w:val="22"/>
        </w:rPr>
        <w:t xml:space="preserve">nitiatives </w:t>
      </w:r>
      <w:r>
        <w:rPr>
          <w:rFonts w:ascii="Arial" w:hAnsi="Arial" w:cs="Arial"/>
          <w:sz w:val="22"/>
          <w:szCs w:val="22"/>
        </w:rPr>
        <w:t xml:space="preserve">remains </w:t>
      </w:r>
      <w:r w:rsidR="001B4D2A">
        <w:rPr>
          <w:rFonts w:ascii="Arial" w:hAnsi="Arial" w:cs="Arial"/>
          <w:sz w:val="22"/>
          <w:szCs w:val="22"/>
        </w:rPr>
        <w:t xml:space="preserve">a </w:t>
      </w:r>
      <w:r>
        <w:rPr>
          <w:rFonts w:ascii="Arial" w:hAnsi="Arial" w:cs="Arial"/>
          <w:sz w:val="22"/>
          <w:szCs w:val="22"/>
        </w:rPr>
        <w:t>challenge</w:t>
      </w:r>
      <w:r w:rsidR="008F0924">
        <w:rPr>
          <w:rFonts w:ascii="Arial" w:hAnsi="Arial" w:cs="Arial"/>
          <w:sz w:val="22"/>
          <w:szCs w:val="22"/>
        </w:rPr>
        <w:t xml:space="preserve"> in developing countries</w:t>
      </w:r>
      <w:r w:rsidR="001B4D2A">
        <w:rPr>
          <w:rFonts w:ascii="Arial" w:hAnsi="Arial" w:cs="Arial"/>
          <w:sz w:val="22"/>
          <w:szCs w:val="22"/>
        </w:rPr>
        <w:t xml:space="preserve">. Recognizing this constraint, the Global Environment Facility (GEF), the funding mechanism of UNFCCC has financed NCSA to identify capacity </w:t>
      </w:r>
      <w:r w:rsidR="001B4D2A">
        <w:rPr>
          <w:rFonts w:ascii="Arial" w:hAnsi="Arial" w:cs="Arial"/>
          <w:sz w:val="22"/>
          <w:szCs w:val="22"/>
        </w:rPr>
        <w:lastRenderedPageBreak/>
        <w:t xml:space="preserve">gaps and suggest capacity building actions to address climate change issues in </w:t>
      </w:r>
      <w:smartTag w:uri="urn:schemas-microsoft-com:office:smarttags" w:element="place">
        <w:smartTag w:uri="urn:schemas-microsoft-com:office:smarttags" w:element="country-region">
          <w:r w:rsidR="001B4D2A">
            <w:rPr>
              <w:rFonts w:ascii="Arial" w:hAnsi="Arial" w:cs="Arial"/>
              <w:sz w:val="22"/>
              <w:szCs w:val="22"/>
            </w:rPr>
            <w:t>India</w:t>
          </w:r>
        </w:smartTag>
      </w:smartTag>
      <w:r w:rsidR="001B4D2A">
        <w:rPr>
          <w:rFonts w:ascii="Arial" w:hAnsi="Arial" w:cs="Arial"/>
          <w:sz w:val="22"/>
          <w:szCs w:val="22"/>
        </w:rPr>
        <w:t xml:space="preserve">. The MoEF facilitated the appointment of the Winrock India International (WII), an NGO through UNDP, as the thematic consultant for coordinating the climate change component of the NCSA exercise. The consultant’s report was </w:t>
      </w:r>
      <w:r w:rsidR="00D164C0">
        <w:rPr>
          <w:rFonts w:ascii="Arial" w:hAnsi="Arial" w:cs="Arial"/>
          <w:sz w:val="22"/>
          <w:szCs w:val="22"/>
        </w:rPr>
        <w:t>looked</w:t>
      </w:r>
      <w:r w:rsidR="001B4D2A">
        <w:rPr>
          <w:rFonts w:ascii="Arial" w:hAnsi="Arial" w:cs="Arial"/>
          <w:sz w:val="22"/>
          <w:szCs w:val="22"/>
        </w:rPr>
        <w:t xml:space="preserve"> into while drafting this chapter, wherein the part I focus on the impacts of climate change on </w:t>
      </w:r>
      <w:smartTag w:uri="urn:schemas-microsoft-com:office:smarttags" w:element="place">
        <w:smartTag w:uri="urn:schemas-microsoft-com:office:smarttags" w:element="country-region">
          <w:r w:rsidR="001B4D2A">
            <w:rPr>
              <w:rFonts w:ascii="Arial" w:hAnsi="Arial" w:cs="Arial"/>
              <w:sz w:val="22"/>
              <w:szCs w:val="22"/>
            </w:rPr>
            <w:t>India</w:t>
          </w:r>
        </w:smartTag>
      </w:smartTag>
      <w:r w:rsidR="001B4D2A">
        <w:rPr>
          <w:rFonts w:ascii="Arial" w:hAnsi="Arial" w:cs="Arial"/>
          <w:sz w:val="22"/>
          <w:szCs w:val="22"/>
        </w:rPr>
        <w:t xml:space="preserve"> and national legislative and institutional framework for addressing climate change. The second section presents the capacity gaps and action plan for effective implementation of UNFCCC in the country. The concluding section while summarizing the major capacity building recommendations for </w:t>
      </w:r>
      <w:smartTag w:uri="urn:schemas-microsoft-com:office:smarttags" w:element="place">
        <w:smartTag w:uri="urn:schemas-microsoft-com:office:smarttags" w:element="country-region">
          <w:r w:rsidR="001B4D2A">
            <w:rPr>
              <w:rFonts w:ascii="Arial" w:hAnsi="Arial" w:cs="Arial"/>
              <w:sz w:val="22"/>
              <w:szCs w:val="22"/>
            </w:rPr>
            <w:t>India</w:t>
          </w:r>
        </w:smartTag>
      </w:smartTag>
      <w:r w:rsidR="001B4D2A">
        <w:rPr>
          <w:rFonts w:ascii="Arial" w:hAnsi="Arial" w:cs="Arial"/>
          <w:sz w:val="22"/>
          <w:szCs w:val="22"/>
        </w:rPr>
        <w:t xml:space="preserve"> also proposes an institutional arrangement for implementing these suggestions. National</w:t>
      </w:r>
      <w:r w:rsidR="00C41DF4">
        <w:rPr>
          <w:rFonts w:ascii="Arial" w:hAnsi="Arial" w:cs="Arial"/>
          <w:sz w:val="22"/>
          <w:szCs w:val="22"/>
        </w:rPr>
        <w:t xml:space="preserve"> Environment Policy (NEP: 2006)</w:t>
      </w:r>
      <w:r w:rsidR="001B4D2A">
        <w:rPr>
          <w:rFonts w:ascii="Arial" w:hAnsi="Arial" w:cs="Arial"/>
          <w:sz w:val="22"/>
          <w:szCs w:val="22"/>
        </w:rPr>
        <w:t xml:space="preserve"> and India’s 11</w:t>
      </w:r>
      <w:r w:rsidR="001B4D2A">
        <w:rPr>
          <w:rFonts w:ascii="Arial" w:hAnsi="Arial" w:cs="Arial"/>
          <w:sz w:val="22"/>
          <w:szCs w:val="22"/>
          <w:vertAlign w:val="superscript"/>
        </w:rPr>
        <w:t>th</w:t>
      </w:r>
      <w:r w:rsidR="001B4D2A">
        <w:rPr>
          <w:rFonts w:ascii="Arial" w:hAnsi="Arial" w:cs="Arial"/>
          <w:sz w:val="22"/>
          <w:szCs w:val="22"/>
        </w:rPr>
        <w:t xml:space="preserve"> Five Year Plan provides the basic framework for the assessment under following sections, which suggest ways to strengthen the </w:t>
      </w:r>
      <w:r w:rsidR="008F0924">
        <w:rPr>
          <w:rFonts w:ascii="Arial" w:hAnsi="Arial" w:cs="Arial"/>
          <w:sz w:val="22"/>
          <w:szCs w:val="22"/>
        </w:rPr>
        <w:t>development actions, which also yields co-benefit for addressing climate change effectively</w:t>
      </w:r>
      <w:r w:rsidR="001B4D2A">
        <w:rPr>
          <w:rFonts w:ascii="Arial" w:hAnsi="Arial" w:cs="Arial"/>
          <w:sz w:val="22"/>
          <w:szCs w:val="22"/>
        </w:rPr>
        <w:t xml:space="preserve"> and mainstreaming the adaptation strategies into national planning process for poverty reduction and sustainable economic development. </w:t>
      </w:r>
    </w:p>
    <w:p w:rsidR="001B4D2A" w:rsidRDefault="001B4D2A">
      <w:pPr>
        <w:jc w:val="both"/>
        <w:rPr>
          <w:rFonts w:ascii="Georgia" w:hAnsi="Georgia"/>
          <w:sz w:val="21"/>
        </w:rPr>
      </w:pPr>
    </w:p>
    <w:p w:rsidR="00FB098A" w:rsidRDefault="00FB098A">
      <w:pPr>
        <w:jc w:val="both"/>
        <w:rPr>
          <w:rFonts w:ascii="Georgia" w:hAnsi="Georgia"/>
          <w:sz w:val="21"/>
        </w:rPr>
      </w:pPr>
    </w:p>
    <w:p w:rsidR="001B4D2A" w:rsidRDefault="001B4D2A">
      <w:pPr>
        <w:rPr>
          <w:rFonts w:ascii="Arial" w:hAnsi="Arial" w:cs="Arial"/>
          <w:b/>
          <w:sz w:val="20"/>
          <w:szCs w:val="20"/>
        </w:rPr>
      </w:pPr>
      <w:r>
        <w:rPr>
          <w:rFonts w:ascii="Arial" w:hAnsi="Arial" w:cs="Arial"/>
          <w:b/>
          <w:sz w:val="20"/>
          <w:szCs w:val="20"/>
        </w:rPr>
        <w:t>PART: 1</w:t>
      </w:r>
    </w:p>
    <w:p w:rsidR="001B4D2A" w:rsidRDefault="001B4D2A">
      <w:pPr>
        <w:rPr>
          <w:rFonts w:ascii="Arial" w:hAnsi="Arial" w:cs="Arial"/>
          <w:b/>
          <w:sz w:val="22"/>
          <w:szCs w:val="22"/>
        </w:rPr>
      </w:pPr>
      <w:r>
        <w:rPr>
          <w:rFonts w:ascii="Arial" w:hAnsi="Arial" w:cs="Arial"/>
          <w:b/>
          <w:sz w:val="22"/>
          <w:szCs w:val="22"/>
        </w:rPr>
        <w:t xml:space="preserve">Climate Change and </w:t>
      </w:r>
      <w:smartTag w:uri="urn:schemas-microsoft-com:office:smarttags" w:element="place">
        <w:smartTag w:uri="urn:schemas-microsoft-com:office:smarttags" w:element="country-region">
          <w:r>
            <w:rPr>
              <w:rFonts w:ascii="Arial" w:hAnsi="Arial" w:cs="Arial"/>
              <w:b/>
              <w:sz w:val="22"/>
              <w:szCs w:val="22"/>
            </w:rPr>
            <w:t>India</w:t>
          </w:r>
        </w:smartTag>
      </w:smartTag>
      <w:r>
        <w:rPr>
          <w:rFonts w:ascii="Arial" w:hAnsi="Arial" w:cs="Arial"/>
          <w:b/>
          <w:sz w:val="22"/>
          <w:szCs w:val="22"/>
        </w:rPr>
        <w:t>: The Challenge</w:t>
      </w:r>
    </w:p>
    <w:p w:rsidR="001B4D2A" w:rsidRDefault="001B4D2A">
      <w:pPr>
        <w:jc w:val="both"/>
        <w:rPr>
          <w:rFonts w:ascii="Georgia" w:hAnsi="Georgia"/>
          <w:sz w:val="21"/>
        </w:rPr>
      </w:pPr>
    </w:p>
    <w:p w:rsidR="001B4D2A" w:rsidRDefault="001B4D2A">
      <w:pPr>
        <w:numPr>
          <w:ilvl w:val="1"/>
          <w:numId w:val="22"/>
        </w:numPr>
        <w:jc w:val="both"/>
        <w:rPr>
          <w:rFonts w:ascii="Arial" w:hAnsi="Arial"/>
          <w:sz w:val="22"/>
          <w:szCs w:val="22"/>
        </w:rPr>
      </w:pPr>
      <w:smartTag w:uri="urn:schemas-microsoft-com:office:smarttags" w:element="place">
        <w:smartTag w:uri="urn:schemas-microsoft-com:office:smarttags" w:element="country-region">
          <w:r>
            <w:rPr>
              <w:rFonts w:ascii="Arial" w:hAnsi="Arial" w:cs="Arial"/>
              <w:bCs/>
              <w:sz w:val="22"/>
              <w:szCs w:val="22"/>
            </w:rPr>
            <w:t>India</w:t>
          </w:r>
        </w:smartTag>
      </w:smartTag>
      <w:r>
        <w:rPr>
          <w:rFonts w:ascii="Arial" w:hAnsi="Arial" w:cs="Arial"/>
          <w:bCs/>
          <w:sz w:val="22"/>
          <w:szCs w:val="22"/>
        </w:rPr>
        <w:t xml:space="preserve"> is a vast country covering 3.28 million square km with diverse surface features. It is endowed with varied soils, climate, rich biodiversity and ecological regimes. Areas in the north have a continental climate with high summer temperatures and cold winters temperatures, which at times go below freezing point. In contrast are the coastal regions, where the temperature is more even throughout the year and rains are more frequent. The most important feature of </w:t>
      </w:r>
      <w:smartTag w:uri="urn:schemas-microsoft-com:office:smarttags" w:element="place">
        <w:smartTag w:uri="urn:schemas-microsoft-com:office:smarttags" w:element="country-region">
          <w:r>
            <w:rPr>
              <w:rFonts w:ascii="Arial" w:hAnsi="Arial" w:cs="Arial"/>
              <w:bCs/>
              <w:sz w:val="22"/>
              <w:szCs w:val="22"/>
            </w:rPr>
            <w:t>India</w:t>
          </w:r>
        </w:smartTag>
      </w:smartTag>
      <w:r>
        <w:rPr>
          <w:rFonts w:ascii="Arial" w:hAnsi="Arial" w:cs="Arial"/>
          <w:bCs/>
          <w:sz w:val="22"/>
          <w:szCs w:val="22"/>
        </w:rPr>
        <w:t xml:space="preserve">’s climate is the seasons of concentrated rain called the ‘monsoon’. The southwest monsoon (May to September) is the most important feature of the Indian climate, with large variations in the amounts of rainfall received in different parts of the country. The different climate regimes of the country vary from humid in the northeast (about 180 days rainfall in a year) to arid in Rajasthan (20 days rainfall in a year). A semi arid belt in the peninsular region extends in the area between the humid west coast and the central and eastern parts of the country. </w:t>
      </w:r>
    </w:p>
    <w:p w:rsidR="001B4D2A" w:rsidRDefault="001B4D2A">
      <w:pPr>
        <w:jc w:val="both"/>
        <w:rPr>
          <w:rFonts w:ascii="Arial" w:hAnsi="Arial"/>
          <w:sz w:val="22"/>
          <w:szCs w:val="22"/>
        </w:rPr>
      </w:pPr>
    </w:p>
    <w:p w:rsidR="001B4D2A" w:rsidRDefault="001B4D2A">
      <w:pPr>
        <w:numPr>
          <w:ilvl w:val="1"/>
          <w:numId w:val="22"/>
        </w:numPr>
        <w:jc w:val="both"/>
        <w:rPr>
          <w:rFonts w:ascii="Arial" w:hAnsi="Arial"/>
          <w:sz w:val="22"/>
          <w:szCs w:val="22"/>
        </w:rPr>
      </w:pPr>
      <w:r>
        <w:rPr>
          <w:rFonts w:ascii="Arial" w:hAnsi="Arial"/>
          <w:sz w:val="22"/>
          <w:szCs w:val="22"/>
        </w:rPr>
        <w:t xml:space="preserve">Though the decadal population growth rate has steadily declined as a result of the various policies of the Government of India (relating to family welfare, education, health and women empowerment) however there is extreme stress on the land use, due to high population density (among other factors) across the country. Presently, 23 percent of the total land area is under forest and tree cover and 44 percent is net sown area on which 64 percent of the population thrives. The remaining one third is roughly equally distributed between fallow land, non-agricultural land and barren land. Crop production in </w:t>
      </w:r>
      <w:smartTag w:uri="urn:schemas-microsoft-com:office:smarttags" w:element="place">
        <w:smartTag w:uri="urn:schemas-microsoft-com:office:smarttags" w:element="country-region">
          <w:r>
            <w:rPr>
              <w:rFonts w:ascii="Arial" w:hAnsi="Arial"/>
              <w:sz w:val="22"/>
              <w:szCs w:val="22"/>
            </w:rPr>
            <w:t>India</w:t>
          </w:r>
        </w:smartTag>
      </w:smartTag>
      <w:r>
        <w:rPr>
          <w:rFonts w:ascii="Arial" w:hAnsi="Arial"/>
          <w:sz w:val="22"/>
          <w:szCs w:val="22"/>
        </w:rPr>
        <w:t xml:space="preserve"> takes place in almost all land types, namely, dry, semi dry, moist, sub humid, humid and others. Agriculture will continue to be important in </w:t>
      </w:r>
      <w:smartTag w:uri="urn:schemas-microsoft-com:office:smarttags" w:element="place">
        <w:smartTag w:uri="urn:schemas-microsoft-com:office:smarttags" w:element="country-region">
          <w:r>
            <w:rPr>
              <w:rFonts w:ascii="Arial" w:hAnsi="Arial"/>
              <w:sz w:val="22"/>
              <w:szCs w:val="22"/>
            </w:rPr>
            <w:t>India</w:t>
          </w:r>
        </w:smartTag>
      </w:smartTag>
      <w:r>
        <w:rPr>
          <w:rFonts w:ascii="Arial" w:hAnsi="Arial"/>
          <w:sz w:val="22"/>
          <w:szCs w:val="22"/>
        </w:rPr>
        <w:t xml:space="preserve">’s economy in the years to come as it feeds a large and growing population, employs a large labor force and provides raw material to agro-based industries. Climate Change may alter the distribution and quality of natural resources such as fresh water, arable land, and coastal and marine resources. With an economy closely tied to its natural resource base and climate-sensitive sectors such as agriculture, water and forestry, </w:t>
      </w:r>
      <w:smartTag w:uri="urn:schemas-microsoft-com:office:smarttags" w:element="place">
        <w:smartTag w:uri="urn:schemas-microsoft-com:office:smarttags" w:element="country-region">
          <w:r>
            <w:rPr>
              <w:rFonts w:ascii="Arial" w:hAnsi="Arial"/>
              <w:sz w:val="22"/>
              <w:szCs w:val="22"/>
            </w:rPr>
            <w:t>India</w:t>
          </w:r>
        </w:smartTag>
      </w:smartTag>
      <w:r>
        <w:rPr>
          <w:rFonts w:ascii="Arial" w:hAnsi="Arial"/>
          <w:sz w:val="22"/>
          <w:szCs w:val="22"/>
        </w:rPr>
        <w:t xml:space="preserve"> faces a major threat due to projected changes in the climate. </w:t>
      </w:r>
    </w:p>
    <w:p w:rsidR="001B4D2A" w:rsidRDefault="001B4D2A">
      <w:pPr>
        <w:jc w:val="both"/>
        <w:rPr>
          <w:rFonts w:ascii="Arial" w:hAnsi="Arial"/>
          <w:sz w:val="22"/>
          <w:szCs w:val="22"/>
        </w:rPr>
      </w:pPr>
    </w:p>
    <w:p w:rsidR="001B4D2A" w:rsidRDefault="001B4D2A">
      <w:pPr>
        <w:numPr>
          <w:ilvl w:val="1"/>
          <w:numId w:val="22"/>
        </w:numPr>
        <w:jc w:val="both"/>
        <w:rPr>
          <w:rFonts w:ascii="Arial" w:hAnsi="Arial" w:cs="Arial"/>
          <w:bCs/>
          <w:sz w:val="22"/>
          <w:szCs w:val="22"/>
        </w:rPr>
      </w:pPr>
      <w:r>
        <w:rPr>
          <w:rFonts w:ascii="Arial" w:hAnsi="Arial"/>
          <w:sz w:val="22"/>
          <w:szCs w:val="22"/>
        </w:rPr>
        <w:t xml:space="preserve">Though, Indian economy has made enormous strides since 1947, achieving self sufficiency in food, increasing per capita GDP, reducing illiteracy and fertility rates, creating a strong and diversified industrial base, building up infrastructure, developing technological capabilities in sophisticated areas and establishing growing linkages with the world economy however, much remains to be achieved. </w:t>
      </w:r>
      <w:smartTag w:uri="urn:schemas-microsoft-com:office:smarttags" w:element="country-region">
        <w:r>
          <w:rPr>
            <w:rFonts w:ascii="Arial" w:hAnsi="Arial"/>
            <w:sz w:val="22"/>
            <w:szCs w:val="22"/>
          </w:rPr>
          <w:t>India</w:t>
        </w:r>
      </w:smartTag>
      <w:r>
        <w:rPr>
          <w:rFonts w:ascii="Arial" w:hAnsi="Arial"/>
          <w:sz w:val="22"/>
          <w:szCs w:val="22"/>
        </w:rPr>
        <w:t xml:space="preserve"> with over a billion people, today only produces 660 billion KWh of electricity and over 600 million Indians, a population equal to the combined population of </w:t>
      </w:r>
      <w:smartTag w:uri="urn:schemas-microsoft-com:office:smarttags" w:element="place">
        <w:smartTag w:uri="urn:schemas-microsoft-com:office:smarttags" w:element="country-region">
          <w:r>
            <w:rPr>
              <w:rFonts w:ascii="Arial" w:hAnsi="Arial"/>
              <w:sz w:val="22"/>
              <w:szCs w:val="22"/>
            </w:rPr>
            <w:t>USA</w:t>
          </w:r>
        </w:smartTag>
      </w:smartTag>
      <w:r>
        <w:rPr>
          <w:rFonts w:ascii="Arial" w:hAnsi="Arial"/>
          <w:sz w:val="22"/>
          <w:szCs w:val="22"/>
        </w:rPr>
        <w:t xml:space="preserve"> and EU, have no access to electricity, and limited access to clean, modern fuels such as LPG </w:t>
      </w:r>
      <w:r>
        <w:rPr>
          <w:rFonts w:ascii="Arial" w:hAnsi="Arial"/>
          <w:sz w:val="22"/>
          <w:szCs w:val="22"/>
        </w:rPr>
        <w:lastRenderedPageBreak/>
        <w:t xml:space="preserve">and kerosene. This constrained energy access is reflected in the relatively low Human Development Index of India. Enhancing energy supply and access is therefore a key component of the national development strategy. Since GHG emissions are directly linked to economic activity, </w:t>
      </w:r>
      <w:smartTag w:uri="urn:schemas-microsoft-com:office:smarttags" w:element="place">
        <w:smartTag w:uri="urn:schemas-microsoft-com:office:smarttags" w:element="country-region">
          <w:r>
            <w:rPr>
              <w:rFonts w:ascii="Arial" w:hAnsi="Arial"/>
              <w:sz w:val="22"/>
              <w:szCs w:val="22"/>
            </w:rPr>
            <w:t>India</w:t>
          </w:r>
        </w:smartTag>
      </w:smartTag>
      <w:r>
        <w:rPr>
          <w:rFonts w:ascii="Arial" w:hAnsi="Arial"/>
          <w:sz w:val="22"/>
          <w:szCs w:val="22"/>
        </w:rPr>
        <w:t xml:space="preserve">’s economic growth will necessarily involve increase in GHG emissions from the current extremely low levels. Any constraints on the emissions of GHG by </w:t>
      </w:r>
      <w:smartTag w:uri="urn:schemas-microsoft-com:office:smarttags" w:element="place">
        <w:smartTag w:uri="urn:schemas-microsoft-com:office:smarttags" w:element="country-region">
          <w:r>
            <w:rPr>
              <w:rFonts w:ascii="Arial" w:hAnsi="Arial"/>
              <w:sz w:val="22"/>
              <w:szCs w:val="22"/>
            </w:rPr>
            <w:t>India</w:t>
          </w:r>
        </w:smartTag>
      </w:smartTag>
      <w:r>
        <w:rPr>
          <w:rFonts w:ascii="Arial" w:hAnsi="Arial"/>
          <w:sz w:val="22"/>
          <w:szCs w:val="22"/>
        </w:rPr>
        <w:t>, whether direct, by way of emission targets, or indirect, will reduce growth rates. The Planning Commission of India has established monitorable targets for poverty alleviation for the 1</w:t>
      </w:r>
      <w:r w:rsidR="008F0924">
        <w:rPr>
          <w:rFonts w:ascii="Arial" w:hAnsi="Arial"/>
          <w:sz w:val="22"/>
          <w:szCs w:val="22"/>
        </w:rPr>
        <w:t>1</w:t>
      </w:r>
      <w:r>
        <w:rPr>
          <w:rFonts w:ascii="Arial" w:hAnsi="Arial"/>
          <w:sz w:val="22"/>
          <w:szCs w:val="22"/>
          <w:vertAlign w:val="superscript"/>
        </w:rPr>
        <w:t>th</w:t>
      </w:r>
      <w:r>
        <w:rPr>
          <w:rFonts w:ascii="Arial" w:hAnsi="Arial"/>
          <w:sz w:val="22"/>
          <w:szCs w:val="22"/>
        </w:rPr>
        <w:t xml:space="preserve"> Five Year Plan and beyond.  Accomplishing these monitorable targets would require significant specific physical investments in creation of new infrastructure, and provision of services. In turn, these will involve additional energy requirements and consequent increased emissions of CO</w:t>
      </w:r>
      <w:r>
        <w:rPr>
          <w:rFonts w:ascii="Arial" w:hAnsi="Arial"/>
          <w:sz w:val="22"/>
          <w:szCs w:val="22"/>
          <w:vertAlign w:val="subscript"/>
        </w:rPr>
        <w:t>2</w:t>
      </w:r>
      <w:r>
        <w:rPr>
          <w:rFonts w:ascii="Arial" w:hAnsi="Arial"/>
          <w:sz w:val="22"/>
          <w:szCs w:val="22"/>
        </w:rPr>
        <w:t xml:space="preserve">. </w:t>
      </w:r>
    </w:p>
    <w:p w:rsidR="001B4D2A" w:rsidRDefault="001B4D2A">
      <w:pPr>
        <w:jc w:val="both"/>
        <w:rPr>
          <w:rFonts w:ascii="Arial" w:hAnsi="Arial" w:cs="Arial"/>
          <w:bCs/>
          <w:sz w:val="22"/>
          <w:szCs w:val="22"/>
        </w:rPr>
      </w:pPr>
    </w:p>
    <w:p w:rsidR="001B4D2A" w:rsidRDefault="001B4D2A">
      <w:pPr>
        <w:rPr>
          <w:rFonts w:ascii="Arial" w:hAnsi="Arial" w:cs="Arial"/>
          <w:b/>
          <w:sz w:val="22"/>
          <w:szCs w:val="22"/>
        </w:rPr>
      </w:pPr>
      <w:r>
        <w:rPr>
          <w:rFonts w:ascii="Arial" w:hAnsi="Arial" w:cs="Arial"/>
          <w:b/>
          <w:sz w:val="22"/>
          <w:szCs w:val="22"/>
        </w:rPr>
        <w:t xml:space="preserve">Impact of Climate Change </w:t>
      </w:r>
      <w:r w:rsidR="00CB0A0A">
        <w:rPr>
          <w:rFonts w:ascii="Arial" w:hAnsi="Arial" w:cs="Arial"/>
          <w:b/>
          <w:sz w:val="22"/>
          <w:szCs w:val="22"/>
        </w:rPr>
        <w:t>o</w:t>
      </w:r>
      <w:r>
        <w:rPr>
          <w:rFonts w:ascii="Arial" w:hAnsi="Arial" w:cs="Arial"/>
          <w:b/>
          <w:sz w:val="22"/>
          <w:szCs w:val="22"/>
        </w:rPr>
        <w:t xml:space="preserve">n </w:t>
      </w:r>
      <w:smartTag w:uri="urn:schemas-microsoft-com:office:smarttags" w:element="place">
        <w:smartTag w:uri="urn:schemas-microsoft-com:office:smarttags" w:element="country-region">
          <w:r>
            <w:rPr>
              <w:rFonts w:ascii="Arial" w:hAnsi="Arial" w:cs="Arial"/>
              <w:b/>
              <w:sz w:val="22"/>
              <w:szCs w:val="22"/>
            </w:rPr>
            <w:t>India</w:t>
          </w:r>
        </w:smartTag>
      </w:smartTag>
    </w:p>
    <w:p w:rsidR="001B4D2A" w:rsidRDefault="001B4D2A">
      <w:pPr>
        <w:jc w:val="both"/>
        <w:rPr>
          <w:rFonts w:ascii="Arial" w:hAnsi="Arial" w:cs="Arial"/>
          <w:bCs/>
          <w:sz w:val="22"/>
          <w:szCs w:val="22"/>
        </w:rPr>
      </w:pPr>
    </w:p>
    <w:p w:rsidR="008368E7" w:rsidRDefault="008F0924">
      <w:pPr>
        <w:numPr>
          <w:ilvl w:val="1"/>
          <w:numId w:val="22"/>
        </w:numPr>
        <w:jc w:val="both"/>
        <w:rPr>
          <w:rFonts w:ascii="Arial" w:hAnsi="Arial"/>
          <w:sz w:val="22"/>
          <w:szCs w:val="22"/>
        </w:rPr>
      </w:pPr>
      <w:r>
        <w:rPr>
          <w:rFonts w:ascii="Arial" w:hAnsi="Arial" w:cs="Arial"/>
          <w:bCs/>
          <w:sz w:val="22"/>
          <w:szCs w:val="22"/>
        </w:rPr>
        <w:t xml:space="preserve">Climate variations may alter the distribution and quality of country’s natural resources thus adversely affecting the lives and livelihoods of </w:t>
      </w:r>
      <w:r w:rsidR="004D4CA7">
        <w:rPr>
          <w:rFonts w:ascii="Arial" w:hAnsi="Arial" w:cs="Arial"/>
          <w:bCs/>
          <w:sz w:val="22"/>
          <w:szCs w:val="22"/>
        </w:rPr>
        <w:t xml:space="preserve">its population. According to National Action Plan on Climate Change (2008) – “With an economy closely tied to its natural resource base and climate sensitive sectors such as agriculture, water and forestry, India may face a major threat because of the projected changes in climate.” Some projections of climate change over </w:t>
      </w:r>
      <w:smartTag w:uri="urn:schemas-microsoft-com:office:smarttags" w:element="place">
        <w:smartTag w:uri="urn:schemas-microsoft-com:office:smarttags" w:element="country-region">
          <w:r w:rsidR="004D4CA7">
            <w:rPr>
              <w:rFonts w:ascii="Arial" w:hAnsi="Arial" w:cs="Arial"/>
              <w:bCs/>
              <w:sz w:val="22"/>
              <w:szCs w:val="22"/>
            </w:rPr>
            <w:t>India</w:t>
          </w:r>
        </w:smartTag>
      </w:smartTag>
      <w:r w:rsidR="004D4CA7">
        <w:rPr>
          <w:rFonts w:ascii="Arial" w:hAnsi="Arial" w:cs="Arial"/>
          <w:bCs/>
          <w:sz w:val="22"/>
          <w:szCs w:val="22"/>
        </w:rPr>
        <w:t xml:space="preserve"> for the 21</w:t>
      </w:r>
      <w:r w:rsidR="004D4CA7" w:rsidRPr="004D4CA7">
        <w:rPr>
          <w:rFonts w:ascii="Arial" w:hAnsi="Arial" w:cs="Arial"/>
          <w:bCs/>
          <w:sz w:val="22"/>
          <w:szCs w:val="22"/>
          <w:vertAlign w:val="superscript"/>
        </w:rPr>
        <w:t>st</w:t>
      </w:r>
      <w:r w:rsidR="004D4CA7">
        <w:rPr>
          <w:rFonts w:ascii="Arial" w:hAnsi="Arial" w:cs="Arial"/>
          <w:bCs/>
          <w:sz w:val="22"/>
          <w:szCs w:val="22"/>
        </w:rPr>
        <w:t xml:space="preserve"> century are as follows:</w:t>
      </w:r>
      <w:r w:rsidR="00914FCB">
        <w:rPr>
          <w:rFonts w:ascii="Arial" w:hAnsi="Arial" w:cs="Arial"/>
          <w:bCs/>
          <w:sz w:val="22"/>
          <w:szCs w:val="22"/>
        </w:rPr>
        <w:t xml:space="preserve"> (NAPCC: 2008)</w:t>
      </w:r>
    </w:p>
    <w:p w:rsidR="008368E7" w:rsidRDefault="008368E7" w:rsidP="008368E7">
      <w:pPr>
        <w:jc w:val="both"/>
        <w:rPr>
          <w:rFonts w:ascii="Arial" w:hAnsi="Arial"/>
          <w:sz w:val="22"/>
          <w:szCs w:val="22"/>
        </w:rPr>
      </w:pPr>
    </w:p>
    <w:p w:rsidR="004D4CA7" w:rsidRDefault="00914FCB" w:rsidP="000924B7">
      <w:pPr>
        <w:numPr>
          <w:ilvl w:val="0"/>
          <w:numId w:val="19"/>
        </w:numPr>
        <w:tabs>
          <w:tab w:val="clear" w:pos="720"/>
          <w:tab w:val="num" w:pos="1260"/>
        </w:tabs>
        <w:ind w:left="1260" w:hanging="180"/>
        <w:jc w:val="both"/>
        <w:rPr>
          <w:rFonts w:ascii="Arial" w:hAnsi="Arial"/>
          <w:sz w:val="22"/>
          <w:szCs w:val="22"/>
        </w:rPr>
      </w:pPr>
      <w:r>
        <w:rPr>
          <w:rFonts w:ascii="Arial" w:hAnsi="Arial"/>
          <w:sz w:val="22"/>
          <w:szCs w:val="22"/>
        </w:rPr>
        <w:t>Annual mean surface temperature rise by the end of century, ranging from 3 to 5 degree centigrade under A2 scenario and 2.5 to 4 degree centigrade under B2 scenario of IPCC, with warming more pronounced in the northern parts of India;</w:t>
      </w:r>
    </w:p>
    <w:p w:rsidR="00914FCB" w:rsidRDefault="00914FCB" w:rsidP="00914FCB">
      <w:pPr>
        <w:ind w:left="1080"/>
        <w:jc w:val="both"/>
        <w:rPr>
          <w:rFonts w:ascii="Arial" w:hAnsi="Arial"/>
          <w:sz w:val="22"/>
          <w:szCs w:val="22"/>
        </w:rPr>
      </w:pPr>
    </w:p>
    <w:p w:rsidR="00914FCB" w:rsidRDefault="00914FCB" w:rsidP="000924B7">
      <w:pPr>
        <w:numPr>
          <w:ilvl w:val="0"/>
          <w:numId w:val="19"/>
        </w:numPr>
        <w:tabs>
          <w:tab w:val="clear" w:pos="720"/>
          <w:tab w:val="num" w:pos="1260"/>
        </w:tabs>
        <w:ind w:left="1260" w:hanging="180"/>
        <w:jc w:val="both"/>
        <w:rPr>
          <w:rFonts w:ascii="Arial" w:hAnsi="Arial"/>
          <w:sz w:val="22"/>
          <w:szCs w:val="22"/>
        </w:rPr>
      </w:pPr>
      <w:r>
        <w:rPr>
          <w:rFonts w:ascii="Arial" w:hAnsi="Arial"/>
          <w:sz w:val="22"/>
          <w:szCs w:val="22"/>
        </w:rPr>
        <w:t>There are indications that Indian summer monsoon intensity may increase beginning from 2040 and by 10 percent by 2100 under A2 scenario of IPCC;</w:t>
      </w:r>
    </w:p>
    <w:p w:rsidR="00914FCB" w:rsidRDefault="00914FCB" w:rsidP="00914FCB">
      <w:pPr>
        <w:jc w:val="both"/>
        <w:rPr>
          <w:rFonts w:ascii="Arial" w:hAnsi="Arial"/>
          <w:sz w:val="22"/>
          <w:szCs w:val="22"/>
        </w:rPr>
      </w:pPr>
    </w:p>
    <w:p w:rsidR="00914FCB" w:rsidRDefault="00914FCB" w:rsidP="000924B7">
      <w:pPr>
        <w:numPr>
          <w:ilvl w:val="0"/>
          <w:numId w:val="19"/>
        </w:numPr>
        <w:tabs>
          <w:tab w:val="clear" w:pos="720"/>
          <w:tab w:val="num" w:pos="1260"/>
        </w:tabs>
        <w:ind w:left="1260" w:hanging="180"/>
        <w:jc w:val="both"/>
        <w:rPr>
          <w:rFonts w:ascii="Arial" w:hAnsi="Arial"/>
          <w:sz w:val="22"/>
          <w:szCs w:val="22"/>
        </w:rPr>
      </w:pPr>
      <w:r>
        <w:rPr>
          <w:rFonts w:ascii="Arial" w:hAnsi="Arial"/>
          <w:sz w:val="22"/>
          <w:szCs w:val="22"/>
        </w:rPr>
        <w:t>Changes in frequency and / or magnitude of extreme temperature and precipitation events expected;</w:t>
      </w:r>
    </w:p>
    <w:p w:rsidR="00914FCB" w:rsidRDefault="00914FCB" w:rsidP="00914FCB">
      <w:pPr>
        <w:jc w:val="both"/>
        <w:rPr>
          <w:rFonts w:ascii="Arial" w:hAnsi="Arial"/>
          <w:sz w:val="22"/>
          <w:szCs w:val="22"/>
        </w:rPr>
      </w:pPr>
    </w:p>
    <w:p w:rsidR="00CB0A0A" w:rsidRDefault="00CB0A0A">
      <w:pPr>
        <w:numPr>
          <w:ilvl w:val="1"/>
          <w:numId w:val="22"/>
        </w:numPr>
        <w:jc w:val="both"/>
        <w:rPr>
          <w:rFonts w:ascii="Arial" w:hAnsi="Arial" w:cs="Helvetica"/>
          <w:sz w:val="22"/>
          <w:szCs w:val="22"/>
          <w:lang w:bidi="hi-IN"/>
        </w:rPr>
      </w:pPr>
      <w:r>
        <w:rPr>
          <w:rFonts w:ascii="Arial" w:hAnsi="Arial" w:cs="Helvetica"/>
          <w:sz w:val="22"/>
          <w:szCs w:val="22"/>
          <w:lang w:bidi="hi-IN"/>
        </w:rPr>
        <w:t>The possible impacts of the projected climate change include: a) long term implications on the quality and quantity of water of the river systems of the Brahmaputra, the Ganges and the Indus; b) food production in India is climate sensitive and greater loss in the Rabi crop, lower yields from diary cattle and decline in fish breeding, migration and harvests are expected. It is estimated that every 1 degree centigrade rise in temperature reduces wheat production by 4 to 5 million tons; c)</w:t>
      </w:r>
      <w:r w:rsidR="00E96EA8">
        <w:rPr>
          <w:rFonts w:ascii="Arial" w:hAnsi="Arial" w:cs="Helvetica"/>
          <w:sz w:val="22"/>
          <w:szCs w:val="22"/>
          <w:lang w:bidi="hi-IN"/>
        </w:rPr>
        <w:t xml:space="preserve"> climate change may also alter the distribution of important vector species and may increase the spread of such diseases to new areas; d) studies indicate that due to climatic variations, there might be shift in forest types and associated biodiversity loss; e) vulnerability to extreme events may increase; and f) </w:t>
      </w:r>
      <w:r w:rsidR="00E96EA8">
        <w:rPr>
          <w:rFonts w:ascii="Arial" w:hAnsi="Arial"/>
          <w:sz w:val="22"/>
          <w:szCs w:val="22"/>
        </w:rPr>
        <w:t xml:space="preserve">a mean sea level rise of 15 to 38 cm is projected along </w:t>
      </w:r>
      <w:smartTag w:uri="urn:schemas-microsoft-com:office:smarttags" w:element="country-region">
        <w:smartTag w:uri="urn:schemas-microsoft-com:office:smarttags" w:element="place">
          <w:r w:rsidR="00E96EA8">
            <w:rPr>
              <w:rFonts w:ascii="Arial" w:hAnsi="Arial"/>
              <w:sz w:val="22"/>
              <w:szCs w:val="22"/>
            </w:rPr>
            <w:t>India</w:t>
          </w:r>
        </w:smartTag>
      </w:smartTag>
      <w:r w:rsidR="00E96EA8">
        <w:rPr>
          <w:rFonts w:ascii="Arial" w:hAnsi="Arial"/>
          <w:sz w:val="22"/>
          <w:szCs w:val="22"/>
        </w:rPr>
        <w:t>’s coast by 21</w:t>
      </w:r>
      <w:r w:rsidR="00E96EA8" w:rsidRPr="00CB0A0A">
        <w:rPr>
          <w:rFonts w:ascii="Arial" w:hAnsi="Arial"/>
          <w:sz w:val="22"/>
          <w:szCs w:val="22"/>
          <w:vertAlign w:val="superscript"/>
        </w:rPr>
        <w:t>st</w:t>
      </w:r>
      <w:r w:rsidR="00E96EA8">
        <w:rPr>
          <w:rFonts w:ascii="Arial" w:hAnsi="Arial"/>
          <w:sz w:val="22"/>
          <w:szCs w:val="22"/>
        </w:rPr>
        <w:t xml:space="preserve"> century and of 46 to 59 cm by 2100.</w:t>
      </w:r>
    </w:p>
    <w:p w:rsidR="00CB0A0A" w:rsidRPr="00CB0A0A" w:rsidRDefault="00CB0A0A" w:rsidP="00CB0A0A">
      <w:pPr>
        <w:jc w:val="both"/>
        <w:rPr>
          <w:rFonts w:ascii="Arial" w:hAnsi="Arial" w:cs="Helvetica"/>
          <w:sz w:val="22"/>
          <w:szCs w:val="22"/>
          <w:lang w:bidi="hi-IN"/>
        </w:rPr>
      </w:pPr>
    </w:p>
    <w:p w:rsidR="001B4D2A" w:rsidRPr="00E96EA8" w:rsidRDefault="001B4D2A">
      <w:pPr>
        <w:numPr>
          <w:ilvl w:val="1"/>
          <w:numId w:val="22"/>
        </w:numPr>
        <w:jc w:val="both"/>
        <w:rPr>
          <w:rFonts w:ascii="Arial" w:hAnsi="Arial" w:cs="Arial"/>
          <w:bCs/>
          <w:sz w:val="22"/>
          <w:szCs w:val="22"/>
        </w:rPr>
      </w:pPr>
      <w:r>
        <w:rPr>
          <w:rFonts w:ascii="Arial" w:hAnsi="Arial"/>
          <w:sz w:val="22"/>
          <w:szCs w:val="22"/>
        </w:rPr>
        <w:t>All these findings point towards the need to take climate change concerns seriously, increase awareness of the likely impacts, and enhance interaction between policy makers, scientists and other stakeholders</w:t>
      </w:r>
      <w:r w:rsidR="00E96EA8">
        <w:rPr>
          <w:rFonts w:ascii="Arial" w:hAnsi="Arial"/>
          <w:sz w:val="22"/>
          <w:szCs w:val="22"/>
        </w:rPr>
        <w:t xml:space="preserve"> is required</w:t>
      </w:r>
      <w:r>
        <w:rPr>
          <w:rFonts w:ascii="Arial" w:hAnsi="Arial"/>
          <w:sz w:val="22"/>
          <w:szCs w:val="22"/>
        </w:rPr>
        <w:t xml:space="preserve">. </w:t>
      </w:r>
      <w:r w:rsidR="00E96EA8">
        <w:rPr>
          <w:rFonts w:ascii="Arial" w:hAnsi="Arial"/>
          <w:sz w:val="22"/>
          <w:szCs w:val="22"/>
        </w:rPr>
        <w:t>The poor are the most vulnerable to climate change. The 11</w:t>
      </w:r>
      <w:r w:rsidR="00E96EA8" w:rsidRPr="00E96EA8">
        <w:rPr>
          <w:rFonts w:ascii="Arial" w:hAnsi="Arial"/>
          <w:sz w:val="22"/>
          <w:szCs w:val="22"/>
          <w:vertAlign w:val="superscript"/>
        </w:rPr>
        <w:t>th</w:t>
      </w:r>
      <w:r w:rsidR="00E96EA8">
        <w:rPr>
          <w:rFonts w:ascii="Arial" w:hAnsi="Arial"/>
          <w:sz w:val="22"/>
          <w:szCs w:val="22"/>
        </w:rPr>
        <w:t xml:space="preserve"> Five Year Plan emphasize </w:t>
      </w:r>
      <w:r>
        <w:rPr>
          <w:rFonts w:ascii="Arial" w:hAnsi="Arial"/>
          <w:sz w:val="22"/>
          <w:szCs w:val="22"/>
        </w:rPr>
        <w:t>rapid economic growth is an essential prerequisite to reduce poverty</w:t>
      </w:r>
      <w:r w:rsidR="00E96EA8">
        <w:rPr>
          <w:rFonts w:ascii="Arial" w:hAnsi="Arial"/>
          <w:sz w:val="22"/>
          <w:szCs w:val="22"/>
        </w:rPr>
        <w:t xml:space="preserve"> and also, an effective strategy for climate change adaptation</w:t>
      </w:r>
      <w:r>
        <w:rPr>
          <w:rFonts w:ascii="Arial" w:hAnsi="Arial"/>
          <w:sz w:val="22"/>
          <w:szCs w:val="22"/>
        </w:rPr>
        <w:t xml:space="preserve">. </w:t>
      </w:r>
    </w:p>
    <w:p w:rsidR="00E96EA8" w:rsidRDefault="00E96EA8" w:rsidP="00E96EA8">
      <w:pPr>
        <w:jc w:val="both"/>
        <w:rPr>
          <w:rFonts w:ascii="Arial" w:hAnsi="Arial" w:cs="Arial"/>
          <w:bCs/>
          <w:sz w:val="22"/>
          <w:szCs w:val="22"/>
        </w:rPr>
      </w:pPr>
    </w:p>
    <w:p w:rsidR="00E96EA8" w:rsidRDefault="00E96EA8" w:rsidP="00E96EA8">
      <w:pPr>
        <w:jc w:val="both"/>
        <w:rPr>
          <w:rFonts w:ascii="Arial" w:hAnsi="Arial" w:cs="Arial"/>
          <w:bCs/>
          <w:sz w:val="22"/>
          <w:szCs w:val="22"/>
        </w:rPr>
      </w:pPr>
    </w:p>
    <w:p w:rsidR="001B4D2A" w:rsidRDefault="001B4D2A">
      <w:pPr>
        <w:rPr>
          <w:rFonts w:ascii="Arial" w:hAnsi="Arial" w:cs="Arial"/>
          <w:b/>
          <w:sz w:val="22"/>
          <w:szCs w:val="22"/>
        </w:rPr>
      </w:pPr>
      <w:r>
        <w:rPr>
          <w:rFonts w:ascii="Arial" w:hAnsi="Arial" w:cs="Arial"/>
          <w:b/>
          <w:sz w:val="22"/>
          <w:szCs w:val="22"/>
        </w:rPr>
        <w:t>Legislative and Institutional Framework</w:t>
      </w:r>
    </w:p>
    <w:p w:rsidR="001B4D2A" w:rsidRDefault="001B4D2A">
      <w:pPr>
        <w:jc w:val="both"/>
        <w:rPr>
          <w:rFonts w:ascii="Arial" w:hAnsi="Arial" w:cs="Arial"/>
          <w:bCs/>
          <w:sz w:val="22"/>
          <w:szCs w:val="22"/>
        </w:rPr>
      </w:pPr>
    </w:p>
    <w:p w:rsidR="001B4D2A" w:rsidRDefault="001B4D2A">
      <w:pPr>
        <w:numPr>
          <w:ilvl w:val="1"/>
          <w:numId w:val="22"/>
        </w:numPr>
        <w:jc w:val="both"/>
        <w:rPr>
          <w:rFonts w:ascii="Arial" w:hAnsi="Arial" w:cs="Helvetica"/>
          <w:sz w:val="22"/>
          <w:szCs w:val="22"/>
          <w:lang w:bidi="hi-IN"/>
        </w:rPr>
      </w:pPr>
      <w:smartTag w:uri="urn:schemas-microsoft-com:office:smarttags" w:element="place">
        <w:smartTag w:uri="urn:schemas-microsoft-com:office:smarttags" w:element="country-region">
          <w:r>
            <w:rPr>
              <w:rFonts w:ascii="Arial" w:hAnsi="Arial" w:cs="Arial"/>
              <w:bCs/>
              <w:sz w:val="22"/>
              <w:szCs w:val="22"/>
            </w:rPr>
            <w:t>India</w:t>
          </w:r>
        </w:smartTag>
      </w:smartTag>
      <w:r>
        <w:rPr>
          <w:rFonts w:ascii="Arial" w:hAnsi="Arial" w:cs="Arial"/>
          <w:bCs/>
          <w:sz w:val="22"/>
          <w:szCs w:val="22"/>
        </w:rPr>
        <w:t xml:space="preserve"> has probably the most comprehensive framework of legal and institutional mechanisms in the region to respond to the tremendous environmental challenges. </w:t>
      </w:r>
      <w:smartTag w:uri="urn:schemas-microsoft-com:office:smarttags" w:element="place">
        <w:smartTag w:uri="urn:schemas-microsoft-com:office:smarttags" w:element="country-region">
          <w:r>
            <w:rPr>
              <w:rFonts w:ascii="Arial" w:hAnsi="Arial" w:cs="Arial"/>
              <w:bCs/>
              <w:sz w:val="22"/>
              <w:szCs w:val="22"/>
            </w:rPr>
            <w:t>India</w:t>
          </w:r>
        </w:smartTag>
      </w:smartTag>
      <w:r>
        <w:rPr>
          <w:rFonts w:ascii="Arial" w:hAnsi="Arial" w:cs="Arial"/>
          <w:bCs/>
          <w:sz w:val="22"/>
          <w:szCs w:val="22"/>
        </w:rPr>
        <w:t xml:space="preserve"> is probably the first developing country, which has incorporated into its Constitution the specific </w:t>
      </w:r>
      <w:r>
        <w:rPr>
          <w:rFonts w:ascii="Arial" w:hAnsi="Arial" w:cs="Arial"/>
          <w:bCs/>
          <w:sz w:val="22"/>
          <w:szCs w:val="22"/>
        </w:rPr>
        <w:lastRenderedPageBreak/>
        <w:t xml:space="preserve">provisions for environmental protection. Article 48A of the Constitution provides that ‘the State shall endeavor to protect and improve the environment and to safeguard the forests and wildlife of the country’. Similarly, Article 51A (g) makes it obligatory for every citizen of </w:t>
      </w:r>
      <w:smartTag w:uri="urn:schemas-microsoft-com:office:smarttags" w:element="place">
        <w:smartTag w:uri="urn:schemas-microsoft-com:office:smarttags" w:element="country-region">
          <w:r>
            <w:rPr>
              <w:rFonts w:ascii="Arial" w:hAnsi="Arial" w:cs="Arial"/>
              <w:bCs/>
              <w:sz w:val="22"/>
              <w:szCs w:val="22"/>
            </w:rPr>
            <w:t>India</w:t>
          </w:r>
        </w:smartTag>
      </w:smartTag>
      <w:r>
        <w:rPr>
          <w:rFonts w:ascii="Arial" w:hAnsi="Arial" w:cs="Arial"/>
          <w:bCs/>
          <w:sz w:val="22"/>
          <w:szCs w:val="22"/>
        </w:rPr>
        <w:t xml:space="preserve"> ‘to protect and improve the natural environment including forests, lakes, rivers and wildlife, and to have compassion for living creatures’. </w:t>
      </w:r>
      <w:r>
        <w:rPr>
          <w:rFonts w:ascii="Arial" w:hAnsi="Arial" w:cs="Helvetica"/>
          <w:sz w:val="22"/>
          <w:szCs w:val="22"/>
          <w:lang w:bidi="hi-IN"/>
        </w:rPr>
        <w:t xml:space="preserve">Government of </w:t>
      </w:r>
      <w:smartTag w:uri="urn:schemas-microsoft-com:office:smarttags" w:element="place">
        <w:smartTag w:uri="urn:schemas-microsoft-com:office:smarttags" w:element="country-region">
          <w:r>
            <w:rPr>
              <w:rFonts w:ascii="Arial" w:hAnsi="Arial" w:cs="Helvetica"/>
              <w:sz w:val="22"/>
              <w:szCs w:val="22"/>
              <w:lang w:bidi="hi-IN"/>
            </w:rPr>
            <w:t>India</w:t>
          </w:r>
        </w:smartTag>
      </w:smartTag>
      <w:r>
        <w:rPr>
          <w:rFonts w:ascii="Arial" w:hAnsi="Arial" w:cs="Helvetica"/>
          <w:sz w:val="22"/>
          <w:szCs w:val="22"/>
          <w:lang w:bidi="hi-IN"/>
        </w:rPr>
        <w:t xml:space="preserve">’s initiative for the diffusion of renewable energy and energy-efficient technologies, joint forest management, water resources management, agricultural extension services, web-enabled services for farmers and rural areas, and environmental education in schools and colleges represent a broad spectrum of efforts to integrate climate change concerns in sustainable development. </w:t>
      </w:r>
    </w:p>
    <w:p w:rsidR="001B4D2A" w:rsidRDefault="001B4D2A">
      <w:pPr>
        <w:jc w:val="both"/>
        <w:rPr>
          <w:rFonts w:ascii="Arial" w:hAnsi="Arial" w:cs="Helvetica"/>
          <w:sz w:val="22"/>
          <w:szCs w:val="22"/>
          <w:lang w:bidi="hi-IN"/>
        </w:rPr>
      </w:pPr>
    </w:p>
    <w:p w:rsidR="001B4D2A" w:rsidRDefault="001B4D2A">
      <w:pPr>
        <w:numPr>
          <w:ilvl w:val="1"/>
          <w:numId w:val="22"/>
        </w:numPr>
        <w:jc w:val="both"/>
        <w:rPr>
          <w:rFonts w:ascii="Arial" w:hAnsi="Arial" w:cs="Helvetica"/>
          <w:sz w:val="22"/>
          <w:szCs w:val="22"/>
          <w:lang w:bidi="hi-IN"/>
        </w:rPr>
      </w:pPr>
      <w:r>
        <w:rPr>
          <w:rFonts w:ascii="Arial" w:hAnsi="Arial" w:cs="Helvetica"/>
          <w:sz w:val="22"/>
          <w:szCs w:val="22"/>
          <w:lang w:bidi="hi-IN"/>
        </w:rPr>
        <w:t xml:space="preserve">The National Environment Policy, 2006, provides the basis for the integration of environmental considerations in the policies of various sectors. The Integrated Energy Policy, 2006 sets a goal of 25 percent reduction in </w:t>
      </w:r>
      <w:smartTag w:uri="urn:schemas-microsoft-com:office:smarttags" w:element="place">
        <w:smartTag w:uri="urn:schemas-microsoft-com:office:smarttags" w:element="country-region">
          <w:r>
            <w:rPr>
              <w:rFonts w:ascii="Arial" w:hAnsi="Arial" w:cs="Helvetica"/>
              <w:sz w:val="22"/>
              <w:szCs w:val="22"/>
              <w:lang w:bidi="hi-IN"/>
            </w:rPr>
            <w:t>India</w:t>
          </w:r>
        </w:smartTag>
      </w:smartTag>
      <w:r>
        <w:rPr>
          <w:rFonts w:ascii="Arial" w:hAnsi="Arial" w:cs="Helvetica"/>
          <w:sz w:val="22"/>
          <w:szCs w:val="22"/>
          <w:lang w:bidi="hi-IN"/>
        </w:rPr>
        <w:t xml:space="preserve">’s energy intensity from current levels through several policy measures and programs for promoting demand and supply side energy efficiency measure, policy mechanisms for aggressively promoting renewable energy sources, and an emphasis on providing a clean transport system. The Policy Statement for Abatement of Pollution, 1992, stresses the prevention of pollution at the source based on the “polluter pays” principle. The Forest Policy, 1988, highlights environmental protection through preservation and restoration of the ecological balance. The policy seeks to substantially increase the forest cover in the country through afforestation programs. National Electricity Policy, 2005 provides guidelines for accelerated development of the power sector. Rural Electrification Policy, 2006 establishes a national goal for universal access assigns responsibilities for implementation and creates new financing arrangements. National Urban Transport Policy, 2006 encourages integrated land use and transportation planning in cities. National Tariff Policy, 2006 provide guidance on establishing power purchase tariffs by State Electricity Regulatory Commissions. </w:t>
      </w:r>
    </w:p>
    <w:p w:rsidR="001B4D2A" w:rsidRDefault="001B4D2A">
      <w:pPr>
        <w:jc w:val="both"/>
        <w:rPr>
          <w:rFonts w:ascii="Arial" w:hAnsi="Arial" w:cs="Helvetica"/>
          <w:sz w:val="22"/>
          <w:szCs w:val="22"/>
          <w:lang w:bidi="hi-IN"/>
        </w:rPr>
      </w:pPr>
    </w:p>
    <w:p w:rsidR="001B4D2A" w:rsidRDefault="001B4D2A">
      <w:pPr>
        <w:numPr>
          <w:ilvl w:val="1"/>
          <w:numId w:val="22"/>
        </w:numPr>
        <w:jc w:val="both"/>
        <w:rPr>
          <w:rFonts w:ascii="Arial" w:hAnsi="Arial"/>
          <w:sz w:val="22"/>
          <w:szCs w:val="22"/>
        </w:rPr>
      </w:pPr>
      <w:r>
        <w:rPr>
          <w:rFonts w:ascii="Arial" w:hAnsi="Arial" w:cs="Helvetica"/>
          <w:sz w:val="22"/>
          <w:szCs w:val="22"/>
          <w:lang w:bidi="hi-IN"/>
        </w:rPr>
        <w:t xml:space="preserve">The statutory framework for the environment and energy efficiency includes the Indian Forests Act, 1927, the Water (Prevention and Control of Pollution) Act, 1974, the Air (Prevention and Control of Pollution) Act, 1981, the </w:t>
      </w:r>
      <w:smartTag w:uri="urn:schemas-microsoft-com:office:smarttags" w:element="place">
        <w:r>
          <w:rPr>
            <w:rFonts w:ascii="Arial" w:hAnsi="Arial" w:cs="Helvetica"/>
            <w:sz w:val="22"/>
            <w:szCs w:val="22"/>
            <w:lang w:bidi="hi-IN"/>
          </w:rPr>
          <w:t>Forest</w:t>
        </w:r>
      </w:smartTag>
      <w:r>
        <w:rPr>
          <w:rFonts w:ascii="Arial" w:hAnsi="Arial" w:cs="Helvetica"/>
          <w:sz w:val="22"/>
          <w:szCs w:val="22"/>
          <w:lang w:bidi="hi-IN"/>
        </w:rPr>
        <w:t xml:space="preserve"> (Conservation) Act, 1980, and the Environment (Protection) Act, 1986. Other enactments include the Public Liability Insurance Act, 1991, the National Environment Tribunal Act, 1995, the National Environment Appellate Authority Act, 1997, the Energy Conservation Act, 2001, and the Electricity Act, 2003. Accelerated Power Development and Reforms Program, 2001 establishes intervention strategies for distribution reforms in the power sector. </w:t>
      </w:r>
    </w:p>
    <w:p w:rsidR="001B4D2A" w:rsidRDefault="001B4D2A">
      <w:pPr>
        <w:jc w:val="both"/>
        <w:rPr>
          <w:rFonts w:ascii="Arial" w:hAnsi="Arial"/>
          <w:sz w:val="22"/>
          <w:szCs w:val="22"/>
          <w:lang w:bidi="hi-IN"/>
        </w:rPr>
      </w:pPr>
    </w:p>
    <w:p w:rsidR="001B4D2A" w:rsidRDefault="001B4D2A">
      <w:pPr>
        <w:numPr>
          <w:ilvl w:val="1"/>
          <w:numId w:val="22"/>
        </w:numPr>
        <w:jc w:val="both"/>
        <w:rPr>
          <w:rFonts w:ascii="Arial" w:hAnsi="Arial"/>
          <w:sz w:val="22"/>
          <w:szCs w:val="22"/>
        </w:rPr>
      </w:pPr>
      <w:r>
        <w:rPr>
          <w:rFonts w:ascii="Arial" w:hAnsi="Arial"/>
          <w:sz w:val="22"/>
          <w:szCs w:val="22"/>
          <w:lang w:bidi="hi-IN"/>
        </w:rPr>
        <w:t xml:space="preserve">MoEF is the national focal point for UNFCCC and also houses the Designated National Authority that approves all CDM projects in </w:t>
      </w:r>
      <w:smartTag w:uri="urn:schemas-microsoft-com:office:smarttags" w:element="place">
        <w:smartTag w:uri="urn:schemas-microsoft-com:office:smarttags" w:element="country-region">
          <w:r>
            <w:rPr>
              <w:rFonts w:ascii="Arial" w:hAnsi="Arial"/>
              <w:sz w:val="22"/>
              <w:szCs w:val="22"/>
              <w:lang w:bidi="hi-IN"/>
            </w:rPr>
            <w:t>India</w:t>
          </w:r>
        </w:smartTag>
      </w:smartTag>
      <w:r>
        <w:rPr>
          <w:rFonts w:ascii="Arial" w:hAnsi="Arial"/>
          <w:sz w:val="22"/>
          <w:szCs w:val="22"/>
          <w:lang w:bidi="hi-IN"/>
        </w:rPr>
        <w:t>. A</w:t>
      </w:r>
      <w:r w:rsidR="00C74274">
        <w:rPr>
          <w:rFonts w:ascii="Arial" w:hAnsi="Arial"/>
          <w:sz w:val="22"/>
          <w:szCs w:val="22"/>
          <w:lang w:bidi="hi-IN"/>
        </w:rPr>
        <w:t>s climate change cut across different sectors of the economy,</w:t>
      </w:r>
      <w:r>
        <w:rPr>
          <w:rFonts w:ascii="Arial" w:hAnsi="Arial"/>
          <w:sz w:val="22"/>
          <w:szCs w:val="22"/>
          <w:lang w:bidi="hi-IN"/>
        </w:rPr>
        <w:t xml:space="preserve"> </w:t>
      </w:r>
      <w:r w:rsidR="00C74274">
        <w:rPr>
          <w:rFonts w:ascii="Arial" w:hAnsi="Arial"/>
          <w:sz w:val="22"/>
          <w:szCs w:val="22"/>
          <w:lang w:bidi="hi-IN"/>
        </w:rPr>
        <w:t xml:space="preserve">a </w:t>
      </w:r>
      <w:r>
        <w:rPr>
          <w:rFonts w:ascii="Arial" w:hAnsi="Arial"/>
          <w:sz w:val="22"/>
          <w:szCs w:val="22"/>
          <w:lang w:bidi="hi-IN"/>
        </w:rPr>
        <w:t>number of other Central Government ministries are</w:t>
      </w:r>
      <w:r w:rsidR="00C74274">
        <w:rPr>
          <w:rFonts w:ascii="Arial" w:hAnsi="Arial"/>
          <w:sz w:val="22"/>
          <w:szCs w:val="22"/>
          <w:lang w:bidi="hi-IN"/>
        </w:rPr>
        <w:t xml:space="preserve"> consulted such as</w:t>
      </w:r>
      <w:r>
        <w:rPr>
          <w:rFonts w:ascii="Arial" w:hAnsi="Arial"/>
          <w:sz w:val="22"/>
          <w:szCs w:val="22"/>
          <w:lang w:bidi="hi-IN"/>
        </w:rPr>
        <w:t xml:space="preserve">: Ministry of Power, Coal, Petroleum and Natural Gas, New and Renewable Energy, Bureau of Energy Efficiency among others. </w:t>
      </w:r>
    </w:p>
    <w:p w:rsidR="001B4D2A" w:rsidRDefault="001B4D2A">
      <w:pPr>
        <w:jc w:val="both"/>
        <w:rPr>
          <w:rFonts w:ascii="Arial" w:hAnsi="Arial"/>
          <w:sz w:val="22"/>
          <w:szCs w:val="22"/>
        </w:rPr>
      </w:pPr>
    </w:p>
    <w:p w:rsidR="001B4D2A" w:rsidRDefault="001B4D2A">
      <w:pPr>
        <w:numPr>
          <w:ilvl w:val="1"/>
          <w:numId w:val="22"/>
        </w:numPr>
        <w:jc w:val="both"/>
        <w:rPr>
          <w:rFonts w:ascii="Arial" w:hAnsi="Arial" w:cs="Helvetica"/>
          <w:sz w:val="22"/>
          <w:szCs w:val="22"/>
          <w:lang w:bidi="hi-IN"/>
        </w:rPr>
      </w:pPr>
      <w:r>
        <w:rPr>
          <w:rFonts w:ascii="Arial" w:hAnsi="Arial"/>
          <w:sz w:val="22"/>
          <w:szCs w:val="22"/>
        </w:rPr>
        <w:t xml:space="preserve">Despite the fact that </w:t>
      </w:r>
      <w:smartTag w:uri="urn:schemas-microsoft-com:office:smarttags" w:element="place">
        <w:smartTag w:uri="urn:schemas-microsoft-com:office:smarttags" w:element="country-region">
          <w:r>
            <w:rPr>
              <w:rFonts w:ascii="Arial" w:hAnsi="Arial"/>
              <w:sz w:val="22"/>
              <w:szCs w:val="22"/>
            </w:rPr>
            <w:t>India</w:t>
          </w:r>
        </w:smartTag>
      </w:smartTag>
      <w:r>
        <w:rPr>
          <w:rFonts w:ascii="Arial" w:hAnsi="Arial"/>
          <w:sz w:val="22"/>
          <w:szCs w:val="22"/>
        </w:rPr>
        <w:t xml:space="preserve">’s contributions to greenhouse gas emissions are very small; the Government of India has taken many measures to improve the situation in this regard.  </w:t>
      </w:r>
      <w:smartTag w:uri="urn:schemas-microsoft-com:office:smarttags" w:element="place">
        <w:smartTag w:uri="urn:schemas-microsoft-com:office:smarttags" w:element="country-region">
          <w:r>
            <w:rPr>
              <w:rFonts w:ascii="Arial" w:hAnsi="Arial"/>
              <w:sz w:val="22"/>
              <w:szCs w:val="22"/>
            </w:rPr>
            <w:t>India</w:t>
          </w:r>
        </w:smartTag>
      </w:smartTag>
      <w:r>
        <w:rPr>
          <w:rFonts w:ascii="Arial" w:hAnsi="Arial"/>
          <w:sz w:val="22"/>
          <w:szCs w:val="22"/>
        </w:rPr>
        <w:t xml:space="preserve"> has initiated several climate-friendly measures, particularly in the area of renewable energy. It has one of the most active renewable energy programmes besides having perhaps, the only dedicated Ministry for New Energy Sources in the world. </w:t>
      </w:r>
      <w:r>
        <w:rPr>
          <w:rFonts w:ascii="Arial" w:hAnsi="Arial"/>
          <w:sz w:val="22"/>
          <w:szCs w:val="22"/>
          <w:lang w:bidi="hi-IN"/>
        </w:rPr>
        <w:t xml:space="preserve">The Renewable Energy Plan 2012 calls for achieving a 10 percent share for renewable energy in incremental power capacity by adding about 10,000 MW of new renewable energy based generation. </w:t>
      </w:r>
    </w:p>
    <w:p w:rsidR="001B4D2A" w:rsidRDefault="001B4D2A">
      <w:pPr>
        <w:jc w:val="both"/>
        <w:rPr>
          <w:rFonts w:ascii="Arial" w:hAnsi="Arial"/>
          <w:sz w:val="22"/>
          <w:szCs w:val="22"/>
        </w:rPr>
      </w:pPr>
    </w:p>
    <w:p w:rsidR="001B4D2A" w:rsidRDefault="001B4D2A">
      <w:pPr>
        <w:numPr>
          <w:ilvl w:val="1"/>
          <w:numId w:val="22"/>
        </w:numPr>
        <w:jc w:val="both"/>
        <w:rPr>
          <w:rFonts w:ascii="Arial" w:hAnsi="Arial" w:cs="Helvetica"/>
          <w:sz w:val="22"/>
          <w:szCs w:val="22"/>
          <w:lang w:bidi="hi-IN"/>
        </w:rPr>
      </w:pPr>
      <w:r>
        <w:rPr>
          <w:rFonts w:ascii="Arial" w:hAnsi="Arial"/>
          <w:sz w:val="22"/>
          <w:szCs w:val="22"/>
        </w:rPr>
        <w:t xml:space="preserve">Specific Energy Sector initiatives include: a) Introduction of CNG for public and private transport in metropolitan areas;  b) Improving quality of transportation fuels; c) Raising share of public transport, building Delhi Metro – Bangalore, Hyderabad and others to follow subject to resource availability; d) A major bio-diesel programme. Five per cent blending of ethanol in </w:t>
      </w:r>
      <w:r>
        <w:rPr>
          <w:rFonts w:ascii="Arial" w:hAnsi="Arial"/>
          <w:sz w:val="22"/>
          <w:szCs w:val="22"/>
        </w:rPr>
        <w:lastRenderedPageBreak/>
        <w:t xml:space="preserve">petrol – to increase in the next phase; e) Increasing forest and tree cover to 25 per cent by 2007 and 33 per cent by 2012; f) </w:t>
      </w:r>
      <w:r>
        <w:rPr>
          <w:rFonts w:ascii="Arial" w:hAnsi="Arial"/>
          <w:sz w:val="22"/>
          <w:szCs w:val="22"/>
          <w:lang w:val="en-GB"/>
        </w:rPr>
        <w:t xml:space="preserve">Electricity for all by 2012 – decentralized power based on local resources; g) Cleaner fuels for power generation.  Raising thermal efficiency of coal plants; h) National programme on coal washing, in-situ coal gasification, Integrated Gasification Combined Cycle (IGCC), Coal bed and Mine-mouth methane and Hydrogen energy; I) </w:t>
      </w:r>
      <w:r>
        <w:rPr>
          <w:rFonts w:ascii="Arial" w:hAnsi="Arial"/>
          <w:sz w:val="22"/>
          <w:szCs w:val="22"/>
        </w:rPr>
        <w:t>50,000 MW hydropower initiatives including over 50 per cent from Run of River Operation (ROR) projects to be accomplished by 2012.  Besides, the Government of India has also taken a number of steps in recent years that ha</w:t>
      </w:r>
      <w:r w:rsidR="00C41DF4">
        <w:rPr>
          <w:rFonts w:ascii="Arial" w:hAnsi="Arial"/>
          <w:sz w:val="22"/>
          <w:szCs w:val="22"/>
        </w:rPr>
        <w:t xml:space="preserve">s the co-benefit of </w:t>
      </w:r>
      <w:r>
        <w:rPr>
          <w:rFonts w:ascii="Arial" w:hAnsi="Arial"/>
          <w:sz w:val="22"/>
          <w:szCs w:val="22"/>
        </w:rPr>
        <w:t xml:space="preserve">mitigating climate change, some of which are: a) Improving energy efficiency and conservation as well setting up of Bureau of Energy Efficiency; b) Power sector reforms; c) Promoting hydro and renewable energy; d) Reduction of gas flaring; and e) Environmental quality management. The outcomes of all these initiatives are that there has been effective de-linking of energy sector growth from economic growth. </w:t>
      </w:r>
      <w:smartTag w:uri="urn:schemas-microsoft-com:office:smarttags" w:element="place">
        <w:smartTag w:uri="urn:schemas-microsoft-com:office:smarttags" w:element="country-region">
          <w:r>
            <w:rPr>
              <w:rFonts w:ascii="Arial" w:hAnsi="Arial"/>
              <w:sz w:val="22"/>
              <w:szCs w:val="22"/>
            </w:rPr>
            <w:t>India</w:t>
          </w:r>
        </w:smartTag>
      </w:smartTag>
      <w:r>
        <w:rPr>
          <w:rFonts w:ascii="Arial" w:hAnsi="Arial"/>
          <w:sz w:val="22"/>
          <w:szCs w:val="22"/>
        </w:rPr>
        <w:t xml:space="preserve"> also successfully hosted the Eighth Conference of Parties (COP 8) in 2000, which brought the concerns on technology transfer and adaptation on forefront.</w:t>
      </w:r>
      <w:r>
        <w:rPr>
          <w:rFonts w:ascii="Arial" w:hAnsi="Arial" w:cs="Arial"/>
          <w:sz w:val="22"/>
          <w:szCs w:val="22"/>
        </w:rPr>
        <w:t xml:space="preserve"> . </w:t>
      </w:r>
      <w:smartTag w:uri="urn:schemas-microsoft-com:office:smarttags" w:element="place">
        <w:smartTag w:uri="urn:schemas-microsoft-com:office:smarttags" w:element="country-region">
          <w:r>
            <w:rPr>
              <w:rFonts w:ascii="Arial" w:hAnsi="Arial"/>
              <w:sz w:val="22"/>
              <w:szCs w:val="22"/>
            </w:rPr>
            <w:t>India</w:t>
          </w:r>
        </w:smartTag>
      </w:smartTag>
      <w:r>
        <w:rPr>
          <w:rFonts w:ascii="Arial" w:hAnsi="Arial"/>
          <w:sz w:val="22"/>
          <w:szCs w:val="22"/>
        </w:rPr>
        <w:t xml:space="preserve"> has </w:t>
      </w:r>
      <w:r>
        <w:rPr>
          <w:rFonts w:ascii="Arial" w:hAnsi="Arial" w:cs="Arial"/>
          <w:sz w:val="22"/>
          <w:szCs w:val="22"/>
        </w:rPr>
        <w:t xml:space="preserve">submitted the Initial National Communication to the UNFCCC in June 2004, which includes an inventory of national GHG emissions, discusses impacts and vulnerability, and provides recommendations for activities to mitigate climate change. </w:t>
      </w:r>
      <w:smartTag w:uri="urn:schemas-microsoft-com:office:smarttags" w:element="place">
        <w:smartTag w:uri="urn:schemas-microsoft-com:office:smarttags" w:element="country-region">
          <w:r>
            <w:rPr>
              <w:rFonts w:ascii="Arial" w:hAnsi="Arial" w:cs="Arial"/>
              <w:sz w:val="22"/>
              <w:szCs w:val="22"/>
            </w:rPr>
            <w:t>India</w:t>
          </w:r>
        </w:smartTag>
      </w:smartTag>
      <w:r>
        <w:rPr>
          <w:rFonts w:ascii="Arial" w:hAnsi="Arial" w:cs="Arial"/>
          <w:sz w:val="22"/>
          <w:szCs w:val="22"/>
        </w:rPr>
        <w:t xml:space="preserve"> is now preparing its second national communication to UNFCCC with the GEF support. </w:t>
      </w:r>
    </w:p>
    <w:p w:rsidR="001B4D2A" w:rsidRPr="00677333" w:rsidRDefault="001B4D2A">
      <w:pPr>
        <w:jc w:val="both"/>
        <w:rPr>
          <w:rFonts w:ascii="Arial" w:hAnsi="Arial" w:cs="Helvetica"/>
          <w:bCs/>
          <w:sz w:val="22"/>
          <w:szCs w:val="22"/>
          <w:lang w:bidi="hi-IN"/>
        </w:rPr>
      </w:pPr>
    </w:p>
    <w:p w:rsidR="001B4D2A" w:rsidRPr="00D164C0" w:rsidRDefault="001B4D2A">
      <w:pPr>
        <w:numPr>
          <w:ilvl w:val="1"/>
          <w:numId w:val="22"/>
        </w:numPr>
        <w:jc w:val="both"/>
        <w:rPr>
          <w:rFonts w:ascii="Arial" w:hAnsi="Arial"/>
          <w:bCs/>
          <w:sz w:val="22"/>
          <w:szCs w:val="22"/>
        </w:rPr>
      </w:pPr>
      <w:r w:rsidRPr="00D164C0">
        <w:rPr>
          <w:rFonts w:ascii="Arial" w:hAnsi="Arial" w:cs="Helvetica"/>
          <w:bCs/>
          <w:sz w:val="22"/>
          <w:szCs w:val="22"/>
          <w:lang w:bidi="hi-IN"/>
        </w:rPr>
        <w:t xml:space="preserve">Coal </w:t>
      </w:r>
      <w:r w:rsidR="00486183" w:rsidRPr="00D164C0">
        <w:rPr>
          <w:rFonts w:ascii="Arial" w:hAnsi="Arial" w:cs="Helvetica"/>
          <w:bCs/>
          <w:sz w:val="22"/>
          <w:szCs w:val="22"/>
          <w:lang w:bidi="hi-IN"/>
        </w:rPr>
        <w:t xml:space="preserve">forms the resource base of </w:t>
      </w:r>
      <w:r w:rsidR="00677333" w:rsidRPr="00D164C0">
        <w:rPr>
          <w:rFonts w:ascii="Arial" w:hAnsi="Arial" w:cs="Helvetica"/>
          <w:bCs/>
          <w:sz w:val="22"/>
          <w:szCs w:val="22"/>
          <w:lang w:bidi="hi-IN"/>
        </w:rPr>
        <w:t xml:space="preserve">two-thirds of the </w:t>
      </w:r>
      <w:r w:rsidR="00486183" w:rsidRPr="00D164C0">
        <w:rPr>
          <w:rFonts w:ascii="Arial" w:hAnsi="Arial" w:cs="Helvetica"/>
          <w:bCs/>
          <w:sz w:val="22"/>
          <w:szCs w:val="22"/>
          <w:lang w:bidi="hi-IN"/>
        </w:rPr>
        <w:t xml:space="preserve">country’s </w:t>
      </w:r>
      <w:r w:rsidR="00677333" w:rsidRPr="00D164C0">
        <w:rPr>
          <w:rFonts w:ascii="Arial" w:hAnsi="Arial" w:cs="Helvetica"/>
          <w:bCs/>
          <w:sz w:val="22"/>
          <w:szCs w:val="22"/>
          <w:lang w:bidi="hi-IN"/>
        </w:rPr>
        <w:t xml:space="preserve">total installed electricity generation </w:t>
      </w:r>
      <w:r w:rsidR="00486183" w:rsidRPr="00D164C0">
        <w:rPr>
          <w:rFonts w:ascii="Arial" w:hAnsi="Arial" w:cs="Helvetica"/>
          <w:bCs/>
          <w:sz w:val="22"/>
          <w:szCs w:val="22"/>
          <w:lang w:bidi="hi-IN"/>
        </w:rPr>
        <w:t>capacity. T</w:t>
      </w:r>
      <w:r w:rsidRPr="00D164C0">
        <w:rPr>
          <w:rFonts w:ascii="Arial" w:hAnsi="Arial" w:cs="Arial"/>
          <w:bCs/>
          <w:sz w:val="22"/>
          <w:szCs w:val="22"/>
        </w:rPr>
        <w:t xml:space="preserve">he electricity </w:t>
      </w:r>
      <w:r w:rsidR="00486183" w:rsidRPr="00D164C0">
        <w:rPr>
          <w:rFonts w:ascii="Arial" w:hAnsi="Arial" w:cs="Arial"/>
          <w:bCs/>
          <w:sz w:val="22"/>
          <w:szCs w:val="22"/>
        </w:rPr>
        <w:t xml:space="preserve">production </w:t>
      </w:r>
      <w:r w:rsidRPr="00D164C0">
        <w:rPr>
          <w:rFonts w:ascii="Arial" w:hAnsi="Arial" w:cs="Arial"/>
          <w:bCs/>
          <w:sz w:val="22"/>
          <w:szCs w:val="22"/>
        </w:rPr>
        <w:t>from renewable</w:t>
      </w:r>
      <w:r w:rsidR="00486183" w:rsidRPr="00D164C0">
        <w:rPr>
          <w:rFonts w:ascii="Arial" w:hAnsi="Arial" w:cs="Arial"/>
          <w:bCs/>
          <w:sz w:val="22"/>
          <w:szCs w:val="22"/>
        </w:rPr>
        <w:t xml:space="preserve"> sources has been on the rise due to </w:t>
      </w:r>
      <w:r w:rsidRPr="00D164C0">
        <w:rPr>
          <w:rFonts w:ascii="Arial" w:hAnsi="Arial" w:cs="Arial"/>
          <w:bCs/>
          <w:sz w:val="22"/>
          <w:szCs w:val="22"/>
        </w:rPr>
        <w:t xml:space="preserve">legislative mandate for its procurement. The Electricity Act, 2003, </w:t>
      </w:r>
      <w:r w:rsidRPr="00D164C0">
        <w:rPr>
          <w:rFonts w:ascii="Arial" w:hAnsi="Arial" w:cs="Helvetica"/>
          <w:bCs/>
          <w:sz w:val="22"/>
          <w:szCs w:val="22"/>
          <w:lang w:bidi="hi-IN"/>
        </w:rPr>
        <w:t xml:space="preserve">requires State Electricity Regulatory Commissions to specify a percentage of electricity that the electricity distribution companies must procure from renewable sources. </w:t>
      </w:r>
      <w:r w:rsidR="00486183" w:rsidRPr="00D164C0">
        <w:rPr>
          <w:rFonts w:ascii="Arial" w:hAnsi="Arial" w:cs="Helvetica"/>
          <w:bCs/>
          <w:sz w:val="22"/>
          <w:szCs w:val="22"/>
          <w:lang w:bidi="hi-IN"/>
        </w:rPr>
        <w:t xml:space="preserve">As a result, </w:t>
      </w:r>
      <w:r w:rsidRPr="00D164C0">
        <w:rPr>
          <w:rFonts w:ascii="Arial" w:hAnsi="Arial" w:cs="Helvetica"/>
          <w:bCs/>
          <w:sz w:val="22"/>
          <w:szCs w:val="22"/>
          <w:lang w:bidi="hi-IN"/>
        </w:rPr>
        <w:t xml:space="preserve">about 2,000 MW of renewable-electricity capacity </w:t>
      </w:r>
      <w:r w:rsidR="00486183" w:rsidRPr="00D164C0">
        <w:rPr>
          <w:rFonts w:ascii="Arial" w:hAnsi="Arial" w:cs="Helvetica"/>
          <w:bCs/>
          <w:sz w:val="22"/>
          <w:szCs w:val="22"/>
          <w:lang w:bidi="hi-IN"/>
        </w:rPr>
        <w:t>is being</w:t>
      </w:r>
      <w:r w:rsidRPr="00D164C0">
        <w:rPr>
          <w:rFonts w:ascii="Arial" w:hAnsi="Arial" w:cs="Helvetica"/>
          <w:bCs/>
          <w:sz w:val="22"/>
          <w:szCs w:val="22"/>
          <w:lang w:bidi="hi-IN"/>
        </w:rPr>
        <w:t xml:space="preserve"> added in </w:t>
      </w:r>
      <w:smartTag w:uri="urn:schemas-microsoft-com:office:smarttags" w:element="place">
        <w:smartTag w:uri="urn:schemas-microsoft-com:office:smarttags" w:element="country-region">
          <w:r w:rsidRPr="00D164C0">
            <w:rPr>
              <w:rFonts w:ascii="Arial" w:hAnsi="Arial" w:cs="Helvetica"/>
              <w:bCs/>
              <w:sz w:val="22"/>
              <w:szCs w:val="22"/>
              <w:lang w:bidi="hi-IN"/>
            </w:rPr>
            <w:t>India</w:t>
          </w:r>
        </w:smartTag>
      </w:smartTag>
      <w:r w:rsidRPr="00D164C0">
        <w:rPr>
          <w:rFonts w:ascii="Arial" w:hAnsi="Arial" w:cs="Helvetica"/>
          <w:bCs/>
          <w:sz w:val="22"/>
          <w:szCs w:val="22"/>
          <w:lang w:bidi="hi-IN"/>
        </w:rPr>
        <w:t xml:space="preserve"> every year</w:t>
      </w:r>
      <w:r w:rsidR="00486183" w:rsidRPr="00D164C0">
        <w:rPr>
          <w:rFonts w:ascii="Arial" w:hAnsi="Arial" w:cs="Helvetica"/>
          <w:bCs/>
          <w:sz w:val="22"/>
          <w:szCs w:val="22"/>
          <w:lang w:bidi="hi-IN"/>
        </w:rPr>
        <w:t xml:space="preserve">. </w:t>
      </w:r>
      <w:smartTag w:uri="urn:schemas-microsoft-com:office:smarttags" w:element="place">
        <w:smartTag w:uri="urn:schemas-microsoft-com:office:smarttags" w:element="country-region">
          <w:r w:rsidR="00486183" w:rsidRPr="00D164C0">
            <w:rPr>
              <w:rFonts w:ascii="Arial" w:hAnsi="Arial" w:cs="Helvetica"/>
              <w:bCs/>
              <w:sz w:val="22"/>
              <w:szCs w:val="22"/>
              <w:lang w:bidi="hi-IN"/>
            </w:rPr>
            <w:t>India</w:t>
          </w:r>
        </w:smartTag>
      </w:smartTag>
      <w:r w:rsidR="00486183" w:rsidRPr="00D164C0">
        <w:rPr>
          <w:rFonts w:ascii="Arial" w:hAnsi="Arial" w:cs="Helvetica"/>
          <w:bCs/>
          <w:sz w:val="22"/>
          <w:szCs w:val="22"/>
          <w:lang w:bidi="hi-IN"/>
        </w:rPr>
        <w:t xml:space="preserve"> now has </w:t>
      </w:r>
      <w:r w:rsidRPr="00D164C0">
        <w:rPr>
          <w:rFonts w:ascii="Arial" w:hAnsi="Arial" w:cs="Helvetica"/>
          <w:bCs/>
          <w:sz w:val="22"/>
          <w:szCs w:val="22"/>
          <w:lang w:bidi="hi-IN"/>
        </w:rPr>
        <w:t xml:space="preserve">the fourth largest installed wind capacity in the world. The National Hydro Energy Policy has resulted in the accelerated addition of hydropower in </w:t>
      </w:r>
      <w:smartTag w:uri="urn:schemas-microsoft-com:office:smarttags" w:element="place">
        <w:smartTag w:uri="urn:schemas-microsoft-com:office:smarttags" w:element="country-region">
          <w:r w:rsidRPr="00D164C0">
            <w:rPr>
              <w:rFonts w:ascii="Arial" w:hAnsi="Arial" w:cs="Helvetica"/>
              <w:bCs/>
              <w:sz w:val="22"/>
              <w:szCs w:val="22"/>
              <w:lang w:bidi="hi-IN"/>
            </w:rPr>
            <w:t>India</w:t>
          </w:r>
        </w:smartTag>
      </w:smartTag>
      <w:r w:rsidRPr="00D164C0">
        <w:rPr>
          <w:rFonts w:ascii="Arial" w:hAnsi="Arial" w:cs="Helvetica"/>
          <w:bCs/>
          <w:sz w:val="22"/>
          <w:szCs w:val="22"/>
          <w:lang w:bidi="hi-IN"/>
        </w:rPr>
        <w:t xml:space="preserve">, which is now over 35,000 MW. </w:t>
      </w:r>
    </w:p>
    <w:p w:rsidR="001B4D2A" w:rsidRDefault="001B4D2A">
      <w:pPr>
        <w:jc w:val="both"/>
        <w:rPr>
          <w:rFonts w:ascii="Arial" w:hAnsi="Arial"/>
          <w:sz w:val="22"/>
          <w:szCs w:val="22"/>
        </w:rPr>
      </w:pPr>
    </w:p>
    <w:p w:rsidR="001B4D2A" w:rsidRDefault="001B4D2A">
      <w:pPr>
        <w:numPr>
          <w:ilvl w:val="1"/>
          <w:numId w:val="22"/>
        </w:numPr>
        <w:jc w:val="both"/>
        <w:rPr>
          <w:rFonts w:ascii="Arial" w:hAnsi="Arial" w:cs="Arial"/>
          <w:sz w:val="22"/>
          <w:szCs w:val="22"/>
        </w:rPr>
      </w:pPr>
      <w:r>
        <w:rPr>
          <w:rFonts w:ascii="Arial" w:hAnsi="Arial" w:cs="Helvetica"/>
          <w:sz w:val="22"/>
          <w:szCs w:val="22"/>
          <w:lang w:bidi="hi-IN"/>
        </w:rPr>
        <w:t xml:space="preserve">In addition, the Electricity Regulatory Commissions are also linking tariffs to efficiency enhancement, thus providing an incentive for renovation and modernization. Furthermore, almost all fluorescent tube lights sold in </w:t>
      </w:r>
      <w:smartTag w:uri="urn:schemas-microsoft-com:office:smarttags" w:element="place">
        <w:smartTag w:uri="urn:schemas-microsoft-com:office:smarttags" w:element="country-region">
          <w:r>
            <w:rPr>
              <w:rFonts w:ascii="Arial" w:hAnsi="Arial" w:cs="Helvetica"/>
              <w:sz w:val="22"/>
              <w:szCs w:val="22"/>
              <w:lang w:bidi="hi-IN"/>
            </w:rPr>
            <w:t>India</w:t>
          </w:r>
        </w:smartTag>
      </w:smartTag>
      <w:r>
        <w:rPr>
          <w:rFonts w:ascii="Arial" w:hAnsi="Arial" w:cs="Helvetica"/>
          <w:sz w:val="22"/>
          <w:szCs w:val="22"/>
          <w:lang w:bidi="hi-IN"/>
        </w:rPr>
        <w:t xml:space="preserve">, and about two-thirds of the refrigerators and air conditioners, are now covered by the labeling program launched in 2006, to provide information about the energy consumption of an appliance, and thus enabling consumers to make informed decisions. In March 2007, the conduct of energy audits was made mandatory in large energy-consuming units in nine industrial sectors. These units, notified as “designated consumers” are also required to employ “certified energy managers”, and report energy consumption and energy conservation data annually. An Energy Conservation Building Code (ECBC) was launched in May, 2007, which addresses the design of new, large commercial buildings to optimize the building’s energy demand. </w:t>
      </w:r>
    </w:p>
    <w:p w:rsidR="001B4D2A" w:rsidRDefault="001B4D2A">
      <w:pPr>
        <w:jc w:val="both"/>
        <w:rPr>
          <w:rFonts w:ascii="Arial" w:hAnsi="Arial" w:cs="Helvetica"/>
          <w:color w:val="000000"/>
          <w:sz w:val="22"/>
          <w:szCs w:val="22"/>
          <w:lang w:bidi="hi-IN"/>
        </w:rPr>
      </w:pPr>
    </w:p>
    <w:p w:rsidR="00A20B55" w:rsidRDefault="001B4D2A" w:rsidP="00A20B55">
      <w:pPr>
        <w:numPr>
          <w:ilvl w:val="1"/>
          <w:numId w:val="22"/>
        </w:numPr>
        <w:jc w:val="both"/>
        <w:rPr>
          <w:rFonts w:ascii="Arial" w:hAnsi="Arial"/>
          <w:sz w:val="22"/>
          <w:szCs w:val="22"/>
        </w:rPr>
      </w:pPr>
      <w:r>
        <w:rPr>
          <w:rFonts w:ascii="Arial" w:hAnsi="Arial" w:cs="Helvetica"/>
          <w:color w:val="000000"/>
          <w:sz w:val="22"/>
          <w:szCs w:val="22"/>
          <w:lang w:bidi="hi-IN"/>
        </w:rPr>
        <w:t xml:space="preserve">Addressing climate change mitigation and adaptation involves many stakeholders, cuts across short and long time frames, and requires that all development projects be assessed for their sensitivity to climate concerns. This integration of climate concerns in the development process has been mainstreamed in </w:t>
      </w:r>
      <w:smartTag w:uri="urn:schemas-microsoft-com:office:smarttags" w:element="place">
        <w:smartTag w:uri="urn:schemas-microsoft-com:office:smarttags" w:element="country-region">
          <w:r>
            <w:rPr>
              <w:rFonts w:ascii="Arial" w:hAnsi="Arial" w:cs="Helvetica"/>
              <w:color w:val="000000"/>
              <w:sz w:val="22"/>
              <w:szCs w:val="22"/>
              <w:lang w:bidi="hi-IN"/>
            </w:rPr>
            <w:t>India</w:t>
          </w:r>
        </w:smartTag>
      </w:smartTag>
      <w:r>
        <w:rPr>
          <w:rFonts w:ascii="Arial" w:hAnsi="Arial" w:cs="Helvetica"/>
          <w:color w:val="000000"/>
          <w:sz w:val="22"/>
          <w:szCs w:val="22"/>
          <w:lang w:bidi="hi-IN"/>
        </w:rPr>
        <w:t xml:space="preserve"> through high-level multi-stakeholder committees. </w:t>
      </w:r>
      <w:r w:rsidR="00C74274">
        <w:rPr>
          <w:rFonts w:ascii="Arial" w:hAnsi="Arial"/>
          <w:sz w:val="22"/>
          <w:szCs w:val="22"/>
        </w:rPr>
        <w:t xml:space="preserve">A coordination committee chaired by Prime Minister called Prime Minister’s Council on Climate Change was constituted in June 2007 to coordinate national action for assessment, adaptation and mitigation of climate change. </w:t>
      </w:r>
      <w:r>
        <w:rPr>
          <w:rFonts w:ascii="Arial" w:hAnsi="Arial"/>
          <w:sz w:val="22"/>
          <w:szCs w:val="22"/>
        </w:rPr>
        <w:t xml:space="preserve">The Government has set up the Expert Committee on Impacts of Climate Change on 7th of May 2007 under the Chairmanship of Dr. R. Chidambaram, Principal Scientific Adviser to Government of India to study the impacts of anthropogenic climate change on India and to identify the measures that we may have to take in the future in relation to addressing vulnerability to anthropogenic climate change impacts. The Expert Committee includes eminent persons from academia, science and also from various Ministries and Departments concerned. </w:t>
      </w:r>
      <w:r w:rsidR="00C74274">
        <w:rPr>
          <w:rFonts w:ascii="Arial" w:hAnsi="Arial"/>
          <w:sz w:val="22"/>
          <w:szCs w:val="22"/>
        </w:rPr>
        <w:t>This shows the highest level of attention being given to climate change related issues in the country.</w:t>
      </w:r>
    </w:p>
    <w:p w:rsidR="00C74274" w:rsidRDefault="00C74274" w:rsidP="00C74274">
      <w:pPr>
        <w:jc w:val="both"/>
        <w:rPr>
          <w:rFonts w:ascii="Arial" w:hAnsi="Arial"/>
          <w:sz w:val="22"/>
          <w:szCs w:val="22"/>
        </w:rPr>
      </w:pPr>
    </w:p>
    <w:p w:rsidR="00A20B55" w:rsidRDefault="00A20B55" w:rsidP="00A20B55">
      <w:pPr>
        <w:numPr>
          <w:ilvl w:val="1"/>
          <w:numId w:val="22"/>
        </w:numPr>
        <w:jc w:val="both"/>
        <w:rPr>
          <w:rFonts w:ascii="Arial" w:hAnsi="Arial"/>
          <w:sz w:val="22"/>
          <w:szCs w:val="22"/>
        </w:rPr>
      </w:pPr>
      <w:smartTag w:uri="urn:schemas-microsoft-com:office:smarttags" w:element="country-region">
        <w:r w:rsidRPr="00A45D2E">
          <w:rPr>
            <w:rFonts w:ascii="Arial" w:hAnsi="Arial"/>
            <w:sz w:val="22"/>
            <w:szCs w:val="22"/>
          </w:rPr>
          <w:t>India</w:t>
        </w:r>
      </w:smartTag>
      <w:r w:rsidRPr="00A45D2E">
        <w:rPr>
          <w:rFonts w:ascii="Arial" w:hAnsi="Arial"/>
          <w:sz w:val="22"/>
          <w:szCs w:val="22"/>
        </w:rPr>
        <w:t xml:space="preserve">’s National Action Plan stresses that maintaining a high growth rate is essential for increasing living standards of the vast majority of people of </w:t>
      </w:r>
      <w:smartTag w:uri="urn:schemas-microsoft-com:office:smarttags" w:element="place">
        <w:smartTag w:uri="urn:schemas-microsoft-com:office:smarttags" w:element="country-region">
          <w:r w:rsidRPr="00A45D2E">
            <w:rPr>
              <w:rFonts w:ascii="Arial" w:hAnsi="Arial"/>
              <w:sz w:val="22"/>
              <w:szCs w:val="22"/>
            </w:rPr>
            <w:t>India</w:t>
          </w:r>
        </w:smartTag>
      </w:smartTag>
      <w:r w:rsidRPr="00A45D2E">
        <w:rPr>
          <w:rFonts w:ascii="Arial" w:hAnsi="Arial"/>
          <w:sz w:val="22"/>
          <w:szCs w:val="22"/>
        </w:rPr>
        <w:t xml:space="preserve"> and reducing their vulnerability of the impacts of climate change. Eight National Missions which form the core of the National Action Plan represent multi-pronged, long term and integrate strategies for achieving key goals in the context of climate change.  </w:t>
      </w:r>
    </w:p>
    <w:p w:rsidR="00A20B55" w:rsidRDefault="00A20B55" w:rsidP="00A20B55">
      <w:pPr>
        <w:jc w:val="both"/>
        <w:rPr>
          <w:rFonts w:ascii="Arial" w:hAnsi="Arial"/>
          <w:sz w:val="22"/>
          <w:szCs w:val="22"/>
        </w:rPr>
      </w:pPr>
    </w:p>
    <w:p w:rsidR="00A20B55" w:rsidRDefault="00A20B55" w:rsidP="000924B7">
      <w:pPr>
        <w:numPr>
          <w:ilvl w:val="0"/>
          <w:numId w:val="29"/>
        </w:numPr>
        <w:tabs>
          <w:tab w:val="clear" w:pos="2520"/>
          <w:tab w:val="num" w:pos="1260"/>
        </w:tabs>
        <w:ind w:left="1260"/>
        <w:jc w:val="both"/>
        <w:rPr>
          <w:rFonts w:ascii="Arial" w:hAnsi="Arial"/>
          <w:sz w:val="22"/>
          <w:szCs w:val="22"/>
        </w:rPr>
      </w:pPr>
      <w:r w:rsidRPr="00A45D2E">
        <w:rPr>
          <w:rFonts w:ascii="Arial" w:hAnsi="Arial"/>
          <w:sz w:val="22"/>
          <w:szCs w:val="22"/>
        </w:rPr>
        <w:t xml:space="preserve">The National Solar Mission aims at increasing the share of solar energy in the total energy mix through development of new solar technologies, while attempting to expand the scope of other renewable and non fossil options such as nuclear energy, wind energy and biomass. </w:t>
      </w:r>
    </w:p>
    <w:p w:rsidR="00A20B55" w:rsidRDefault="00A20B55" w:rsidP="000924B7">
      <w:pPr>
        <w:numPr>
          <w:ilvl w:val="0"/>
          <w:numId w:val="29"/>
        </w:numPr>
        <w:tabs>
          <w:tab w:val="clear" w:pos="2520"/>
          <w:tab w:val="num" w:pos="1260"/>
        </w:tabs>
        <w:ind w:left="1260"/>
        <w:jc w:val="both"/>
        <w:rPr>
          <w:rFonts w:ascii="Arial" w:hAnsi="Arial"/>
          <w:sz w:val="22"/>
          <w:szCs w:val="22"/>
        </w:rPr>
      </w:pPr>
      <w:r w:rsidRPr="00A45D2E">
        <w:rPr>
          <w:rFonts w:ascii="Arial" w:hAnsi="Arial"/>
          <w:sz w:val="22"/>
          <w:szCs w:val="22"/>
        </w:rPr>
        <w:t xml:space="preserve">The National Mission on Enhanced Energy Efficiency comprises of four new initiatives, namely, a market based mechanism for trading in certified energy savings in energy-intensive large industries and facilities, accelerating the shift to energy efficient appliances in designated sectors, demand side management programmes in all sectors by capturing future energy savings, and developing fiscal instruments to promote energy efficiency. </w:t>
      </w:r>
    </w:p>
    <w:p w:rsidR="00A20B55" w:rsidRDefault="00A20B55" w:rsidP="000924B7">
      <w:pPr>
        <w:numPr>
          <w:ilvl w:val="0"/>
          <w:numId w:val="29"/>
        </w:numPr>
        <w:tabs>
          <w:tab w:val="clear" w:pos="2520"/>
          <w:tab w:val="num" w:pos="1260"/>
        </w:tabs>
        <w:ind w:left="1260"/>
        <w:jc w:val="both"/>
        <w:rPr>
          <w:rFonts w:ascii="Arial" w:hAnsi="Arial"/>
          <w:sz w:val="22"/>
          <w:szCs w:val="22"/>
        </w:rPr>
      </w:pPr>
      <w:r w:rsidRPr="00A45D2E">
        <w:rPr>
          <w:rFonts w:ascii="Arial" w:hAnsi="Arial"/>
          <w:sz w:val="22"/>
          <w:szCs w:val="22"/>
        </w:rPr>
        <w:t xml:space="preserve">The National Mission on Sustainable Habitat attempts to promote energy efficiency in buildings, management of solid waste and modal shift to public transport including transport options based on bio-diesel and hydrogen. </w:t>
      </w:r>
    </w:p>
    <w:p w:rsidR="00A20B55" w:rsidRDefault="00A20B55" w:rsidP="000924B7">
      <w:pPr>
        <w:numPr>
          <w:ilvl w:val="0"/>
          <w:numId w:val="29"/>
        </w:numPr>
        <w:tabs>
          <w:tab w:val="clear" w:pos="2520"/>
          <w:tab w:val="num" w:pos="1260"/>
        </w:tabs>
        <w:ind w:left="1260"/>
        <w:jc w:val="both"/>
        <w:rPr>
          <w:rFonts w:ascii="Arial" w:hAnsi="Arial"/>
          <w:sz w:val="22"/>
          <w:szCs w:val="22"/>
        </w:rPr>
      </w:pPr>
      <w:r w:rsidRPr="00A45D2E">
        <w:rPr>
          <w:rFonts w:ascii="Arial" w:hAnsi="Arial"/>
          <w:sz w:val="22"/>
          <w:szCs w:val="22"/>
        </w:rPr>
        <w:t xml:space="preserve">The National Water Mission has, as its objective, the conservation of water, minimizing wastage and ensuring more equitable distribution both across and within states. </w:t>
      </w:r>
    </w:p>
    <w:p w:rsidR="00A20B55" w:rsidRDefault="00A20B55" w:rsidP="000924B7">
      <w:pPr>
        <w:numPr>
          <w:ilvl w:val="0"/>
          <w:numId w:val="29"/>
        </w:numPr>
        <w:tabs>
          <w:tab w:val="clear" w:pos="2520"/>
          <w:tab w:val="num" w:pos="1260"/>
        </w:tabs>
        <w:ind w:left="1260"/>
        <w:jc w:val="both"/>
        <w:rPr>
          <w:rFonts w:ascii="Arial" w:hAnsi="Arial"/>
          <w:sz w:val="22"/>
          <w:szCs w:val="22"/>
        </w:rPr>
      </w:pPr>
      <w:r w:rsidRPr="00A45D2E">
        <w:rPr>
          <w:rFonts w:ascii="Arial" w:hAnsi="Arial"/>
          <w:sz w:val="22"/>
          <w:szCs w:val="22"/>
        </w:rPr>
        <w:t xml:space="preserve">The National Mission for sustaining the Himalayan Ecosystem is aimed at evolving management measures for sustaining and safeguarding the Himalayan glacier and mountain eco-system. </w:t>
      </w:r>
    </w:p>
    <w:p w:rsidR="00A20B55" w:rsidRDefault="00A20B55" w:rsidP="000924B7">
      <w:pPr>
        <w:numPr>
          <w:ilvl w:val="0"/>
          <w:numId w:val="29"/>
        </w:numPr>
        <w:tabs>
          <w:tab w:val="clear" w:pos="2520"/>
          <w:tab w:val="num" w:pos="1260"/>
        </w:tabs>
        <w:ind w:left="1260"/>
        <w:jc w:val="both"/>
        <w:rPr>
          <w:rFonts w:ascii="Arial" w:hAnsi="Arial"/>
          <w:sz w:val="22"/>
          <w:szCs w:val="22"/>
        </w:rPr>
      </w:pPr>
      <w:r w:rsidRPr="00A45D2E">
        <w:rPr>
          <w:rFonts w:ascii="Arial" w:hAnsi="Arial"/>
          <w:sz w:val="22"/>
          <w:szCs w:val="22"/>
        </w:rPr>
        <w:t xml:space="preserve">The National Mission for a Green India focuses on enhancing eco-system services and carbon sinks through afforestation on degraded forest land in line with the national policy of expanding the forest and tree cover to 33% of the total land area of the country. </w:t>
      </w:r>
    </w:p>
    <w:p w:rsidR="00A20B55" w:rsidRDefault="00A20B55" w:rsidP="000924B7">
      <w:pPr>
        <w:numPr>
          <w:ilvl w:val="0"/>
          <w:numId w:val="29"/>
        </w:numPr>
        <w:tabs>
          <w:tab w:val="clear" w:pos="2520"/>
          <w:tab w:val="num" w:pos="1260"/>
        </w:tabs>
        <w:ind w:left="1260"/>
        <w:jc w:val="both"/>
        <w:rPr>
          <w:rFonts w:ascii="Arial" w:hAnsi="Arial"/>
          <w:sz w:val="22"/>
          <w:szCs w:val="22"/>
        </w:rPr>
      </w:pPr>
      <w:r w:rsidRPr="00A45D2E">
        <w:rPr>
          <w:rFonts w:ascii="Arial" w:hAnsi="Arial"/>
          <w:sz w:val="22"/>
          <w:szCs w:val="22"/>
        </w:rPr>
        <w:t xml:space="preserve">The National Mission for Sustainable Agriculture would develop strategies to make Indian agriculture more resilient to climate change new varieties of thermal resistant crops, new credit and insurance mechanisms and improving productivity of rainfed agriculture. </w:t>
      </w:r>
    </w:p>
    <w:p w:rsidR="00A20B55" w:rsidRPr="00A45D2E" w:rsidRDefault="00A20B55" w:rsidP="000924B7">
      <w:pPr>
        <w:numPr>
          <w:ilvl w:val="0"/>
          <w:numId w:val="29"/>
        </w:numPr>
        <w:tabs>
          <w:tab w:val="clear" w:pos="2520"/>
          <w:tab w:val="num" w:pos="1260"/>
        </w:tabs>
        <w:ind w:left="1260"/>
        <w:jc w:val="both"/>
        <w:rPr>
          <w:rFonts w:ascii="Arial" w:hAnsi="Arial"/>
          <w:sz w:val="22"/>
          <w:szCs w:val="22"/>
        </w:rPr>
      </w:pPr>
      <w:r w:rsidRPr="00A45D2E">
        <w:rPr>
          <w:rFonts w:ascii="Arial" w:hAnsi="Arial"/>
          <w:sz w:val="22"/>
          <w:szCs w:val="22"/>
        </w:rPr>
        <w:t>The National Mission on Strategic Knowledge for Climate Change is intended to identify the challenges of, and the responses to, climate change through research and technology development and ensure funding of high quality and focused research into various aspects of climate change.</w:t>
      </w:r>
    </w:p>
    <w:p w:rsidR="00A20B55" w:rsidRPr="00A45D2E" w:rsidRDefault="00A20B55" w:rsidP="00A20B55">
      <w:pPr>
        <w:jc w:val="both"/>
        <w:rPr>
          <w:rFonts w:ascii="Arial" w:hAnsi="Arial"/>
          <w:sz w:val="22"/>
          <w:szCs w:val="22"/>
        </w:rPr>
      </w:pPr>
    </w:p>
    <w:p w:rsidR="00A20B55" w:rsidRPr="00A45D2E" w:rsidRDefault="00A20B55" w:rsidP="00A20B55">
      <w:pPr>
        <w:ind w:left="360"/>
        <w:jc w:val="both"/>
        <w:rPr>
          <w:rFonts w:ascii="Arial" w:hAnsi="Arial"/>
          <w:sz w:val="22"/>
          <w:szCs w:val="22"/>
        </w:rPr>
      </w:pPr>
      <w:r w:rsidRPr="00A45D2E">
        <w:rPr>
          <w:rFonts w:ascii="Arial" w:hAnsi="Arial"/>
          <w:sz w:val="22"/>
          <w:szCs w:val="22"/>
        </w:rPr>
        <w:t xml:space="preserve">Apart from the eight National Missions, the National Action Plan also envisages other initiatives including, research and development, mainstreaming disaster risk reduction strategies among others. The National Missions are to be institutionalized by the respective Ministries and will be organized through inter-sectoral groups. Appropriate mechanisms including public-private partnership and civil society actions, will be devised, as suited, for effective delivery of each individual </w:t>
      </w:r>
      <w:smartTag w:uri="urn:schemas-microsoft-com:office:smarttags" w:element="place">
        <w:smartTag w:uri="urn:schemas-microsoft-com:office:smarttags" w:element="City">
          <w:r w:rsidRPr="00A45D2E">
            <w:rPr>
              <w:rFonts w:ascii="Arial" w:hAnsi="Arial"/>
              <w:sz w:val="22"/>
              <w:szCs w:val="22"/>
            </w:rPr>
            <w:t>Mission</w:t>
          </w:r>
        </w:smartTag>
      </w:smartTag>
      <w:r w:rsidRPr="00A45D2E">
        <w:rPr>
          <w:rFonts w:ascii="Arial" w:hAnsi="Arial"/>
          <w:sz w:val="22"/>
          <w:szCs w:val="22"/>
        </w:rPr>
        <w:t xml:space="preserve">’s objectives. Comprehensive </w:t>
      </w:r>
      <w:smartTag w:uri="urn:schemas-microsoft-com:office:smarttags" w:element="place">
        <w:r w:rsidRPr="00A45D2E">
          <w:rPr>
            <w:rFonts w:ascii="Arial" w:hAnsi="Arial"/>
            <w:sz w:val="22"/>
            <w:szCs w:val="22"/>
          </w:rPr>
          <w:t>Mission</w:t>
        </w:r>
      </w:smartTag>
      <w:r w:rsidRPr="00A45D2E">
        <w:rPr>
          <w:rFonts w:ascii="Arial" w:hAnsi="Arial"/>
          <w:sz w:val="22"/>
          <w:szCs w:val="22"/>
        </w:rPr>
        <w:t xml:space="preserve"> documents detailing objectives, strategies, plan of action, timelines and monitoring and evaluation criteria of all eight Missions and Other Initiatives are to be developed by December 2008 and submitted to the Prime Minister’s Council on Climate Change. The work is to be coordinated by the Ministry of Environment and Forests</w:t>
      </w:r>
      <w:r w:rsidR="00E96EA8">
        <w:rPr>
          <w:rFonts w:ascii="Arial" w:hAnsi="Arial"/>
          <w:sz w:val="22"/>
          <w:szCs w:val="22"/>
        </w:rPr>
        <w:t>.</w:t>
      </w:r>
    </w:p>
    <w:p w:rsidR="001B4D2A" w:rsidRDefault="001B4D2A">
      <w:pPr>
        <w:jc w:val="both"/>
        <w:rPr>
          <w:rFonts w:ascii="Arial" w:hAnsi="Arial" w:cs="Helvetica"/>
          <w:sz w:val="22"/>
          <w:szCs w:val="22"/>
          <w:lang w:bidi="hi-IN"/>
        </w:rPr>
      </w:pPr>
    </w:p>
    <w:p w:rsidR="001B4D2A" w:rsidRDefault="001B4D2A">
      <w:pPr>
        <w:numPr>
          <w:ilvl w:val="1"/>
          <w:numId w:val="22"/>
        </w:numPr>
        <w:jc w:val="both"/>
        <w:rPr>
          <w:rFonts w:ascii="Arial" w:hAnsi="Arial" w:cs="Helvetica"/>
          <w:sz w:val="22"/>
          <w:szCs w:val="22"/>
          <w:lang w:bidi="hi-IN"/>
        </w:rPr>
      </w:pPr>
      <w:r>
        <w:rPr>
          <w:rFonts w:ascii="Arial" w:hAnsi="Arial" w:cs="Arial"/>
          <w:sz w:val="22"/>
          <w:szCs w:val="22"/>
        </w:rPr>
        <w:t xml:space="preserve">As already mentioned, GoI has taken a number of policy and legislative initiatives for a balanced emphasis on economic development and cleaner and greener environment. However, much needs to be done. </w:t>
      </w:r>
      <w:r w:rsidR="00C74274">
        <w:rPr>
          <w:rFonts w:ascii="Arial" w:hAnsi="Arial" w:cs="Arial"/>
          <w:sz w:val="22"/>
          <w:szCs w:val="22"/>
        </w:rPr>
        <w:t xml:space="preserve">The single most constraint will be the huge and significant additional resources required. </w:t>
      </w:r>
      <w:smartTag w:uri="urn:schemas-microsoft-com:office:smarttags" w:element="place">
        <w:smartTag w:uri="urn:schemas-microsoft-com:office:smarttags" w:element="country-region">
          <w:r>
            <w:rPr>
              <w:rFonts w:ascii="Arial" w:hAnsi="Arial" w:cs="Arial"/>
              <w:sz w:val="22"/>
              <w:szCs w:val="22"/>
            </w:rPr>
            <w:t>India</w:t>
          </w:r>
        </w:smartTag>
      </w:smartTag>
      <w:r>
        <w:rPr>
          <w:rFonts w:ascii="Arial" w:hAnsi="Arial" w:cs="Arial"/>
          <w:sz w:val="22"/>
          <w:szCs w:val="22"/>
        </w:rPr>
        <w:t xml:space="preserve"> needs technology innovations for reduction of energy use </w:t>
      </w:r>
      <w:r>
        <w:rPr>
          <w:rFonts w:ascii="Arial" w:hAnsi="Arial" w:cs="Arial"/>
          <w:sz w:val="22"/>
          <w:szCs w:val="22"/>
        </w:rPr>
        <w:lastRenderedPageBreak/>
        <w:t>by industry and other user sectors. There is a need to protect country’s coastal areas. Action is required to protect glaciers that feed our river systems. There is a need to create knowledge partnerships across countries to collaborate on climate change action. A whole gamut of development action needs to be planned and funded. The 11</w:t>
      </w:r>
      <w:r>
        <w:rPr>
          <w:rFonts w:ascii="Arial" w:hAnsi="Arial" w:cs="Arial"/>
          <w:sz w:val="22"/>
          <w:szCs w:val="22"/>
          <w:vertAlign w:val="superscript"/>
        </w:rPr>
        <w:t>th</w:t>
      </w:r>
      <w:r>
        <w:rPr>
          <w:rFonts w:ascii="Arial" w:hAnsi="Arial" w:cs="Arial"/>
          <w:sz w:val="22"/>
          <w:szCs w:val="22"/>
        </w:rPr>
        <w:t xml:space="preserve"> Five Year Plan has articulated strategies in many of these areas for </w:t>
      </w:r>
      <w:smartTag w:uri="urn:schemas-microsoft-com:office:smarttags" w:element="place">
        <w:smartTag w:uri="urn:schemas-microsoft-com:office:smarttags" w:element="country-region">
          <w:r>
            <w:rPr>
              <w:rFonts w:ascii="Arial" w:hAnsi="Arial" w:cs="Arial"/>
              <w:sz w:val="22"/>
              <w:szCs w:val="22"/>
            </w:rPr>
            <w:t>India</w:t>
          </w:r>
        </w:smartTag>
      </w:smartTag>
      <w:r>
        <w:rPr>
          <w:rFonts w:ascii="Arial" w:hAnsi="Arial" w:cs="Arial"/>
          <w:sz w:val="22"/>
          <w:szCs w:val="22"/>
        </w:rPr>
        <w:t xml:space="preserve">. </w:t>
      </w:r>
      <w:smartTag w:uri="urn:schemas-microsoft-com:office:smarttags" w:element="place">
        <w:smartTag w:uri="urn:schemas-microsoft-com:office:smarttags" w:element="country-region">
          <w:r>
            <w:rPr>
              <w:rFonts w:ascii="Arial" w:hAnsi="Arial" w:cs="Arial"/>
              <w:sz w:val="22"/>
              <w:szCs w:val="22"/>
            </w:rPr>
            <w:t>India</w:t>
          </w:r>
        </w:smartTag>
      </w:smartTag>
      <w:r>
        <w:rPr>
          <w:rFonts w:ascii="Arial" w:hAnsi="Arial" w:cs="Arial"/>
          <w:sz w:val="22"/>
          <w:szCs w:val="22"/>
        </w:rPr>
        <w:t xml:space="preserve"> is planning to link all the academic institutions that work on climate change on a national knowledge net and also identify key knowledge institutions that become centers of excellence in climate change related research. GoI is also considering setting up a </w:t>
      </w:r>
      <w:r w:rsidRPr="00D164C0">
        <w:rPr>
          <w:rFonts w:ascii="Arial" w:hAnsi="Arial" w:cs="Arial"/>
          <w:sz w:val="22"/>
          <w:szCs w:val="22"/>
        </w:rPr>
        <w:t>Venture Capital Fund</w:t>
      </w:r>
      <w:r>
        <w:rPr>
          <w:rFonts w:ascii="Arial" w:hAnsi="Arial" w:cs="Arial"/>
          <w:sz w:val="22"/>
          <w:szCs w:val="22"/>
        </w:rPr>
        <w:t xml:space="preserve"> to promote green technologies. To accomplish all these tasks, the capacity of the concerned stakeholders needs to be built and strengthened. </w:t>
      </w:r>
    </w:p>
    <w:p w:rsidR="001B4D2A" w:rsidRDefault="001B4D2A">
      <w:pPr>
        <w:jc w:val="both"/>
        <w:rPr>
          <w:rFonts w:ascii="Arial" w:hAnsi="Arial" w:cs="Helvetica"/>
          <w:sz w:val="22"/>
          <w:szCs w:val="22"/>
          <w:lang w:bidi="hi-IN"/>
        </w:rPr>
      </w:pPr>
    </w:p>
    <w:p w:rsidR="001B4D2A" w:rsidRDefault="001B4D2A">
      <w:pPr>
        <w:numPr>
          <w:ilvl w:val="1"/>
          <w:numId w:val="22"/>
        </w:numPr>
        <w:jc w:val="both"/>
        <w:rPr>
          <w:rFonts w:ascii="Arial" w:hAnsi="Arial" w:cs="Arial"/>
          <w:bCs/>
          <w:sz w:val="22"/>
          <w:szCs w:val="22"/>
        </w:rPr>
      </w:pPr>
      <w:r>
        <w:rPr>
          <w:rFonts w:ascii="Arial" w:hAnsi="Arial" w:cs="Arial"/>
          <w:bCs/>
          <w:sz w:val="22"/>
          <w:szCs w:val="22"/>
        </w:rPr>
        <w:t xml:space="preserve">While climate change is a global environmental issue, different countries bear different levels of responsibility for increase in atmospheric GHGs concentrations. The poorest of the poor in developing countries like </w:t>
      </w:r>
      <w:smartTag w:uri="urn:schemas-microsoft-com:office:smarttags" w:element="place">
        <w:smartTag w:uri="urn:schemas-microsoft-com:office:smarttags" w:element="country-region">
          <w:r>
            <w:rPr>
              <w:rFonts w:ascii="Arial" w:hAnsi="Arial" w:cs="Arial"/>
              <w:bCs/>
              <w:sz w:val="22"/>
              <w:szCs w:val="22"/>
            </w:rPr>
            <w:t>India</w:t>
          </w:r>
        </w:smartTag>
      </w:smartTag>
      <w:r>
        <w:rPr>
          <w:rFonts w:ascii="Arial" w:hAnsi="Arial" w:cs="Arial"/>
          <w:bCs/>
          <w:sz w:val="22"/>
          <w:szCs w:val="22"/>
        </w:rPr>
        <w:t xml:space="preserve"> are most vulnerable to the impacts of climate change as they are almost totally reliant on natural resources for their food, shelter and incomes. They are already experiencing the impacts of climate change like diminishing water tables, climate variability and frequent natural disasters, with few resources to cope. </w:t>
      </w:r>
      <w:r>
        <w:rPr>
          <w:rFonts w:ascii="Arial" w:hAnsi="Arial" w:cs="Helvetica"/>
          <w:sz w:val="22"/>
          <w:szCs w:val="22"/>
          <w:lang w:bidi="hi-IN"/>
        </w:rPr>
        <w:t xml:space="preserve">Current government expenditure on adaptation to </w:t>
      </w:r>
      <w:r w:rsidR="00F41312">
        <w:rPr>
          <w:rFonts w:ascii="Arial" w:hAnsi="Arial" w:cs="Helvetica"/>
          <w:sz w:val="22"/>
          <w:szCs w:val="22"/>
          <w:lang w:bidi="hi-IN"/>
        </w:rPr>
        <w:t xml:space="preserve">natural </w:t>
      </w:r>
      <w:r>
        <w:rPr>
          <w:rFonts w:ascii="Arial" w:hAnsi="Arial" w:cs="Helvetica"/>
          <w:sz w:val="22"/>
          <w:szCs w:val="22"/>
          <w:lang w:bidi="hi-IN"/>
        </w:rPr>
        <w:t xml:space="preserve">climate variability already exceeds 2 percent of the GDP, with agriculture, water resources, health and sanitation, forests, coastal-zone infrastructure and extreme weather events, being specific areas of concern. </w:t>
      </w:r>
      <w:r w:rsidR="00F41312">
        <w:rPr>
          <w:rFonts w:ascii="Arial" w:hAnsi="Arial" w:cs="Helvetica"/>
          <w:sz w:val="22"/>
          <w:szCs w:val="22"/>
          <w:lang w:bidi="hi-IN"/>
        </w:rPr>
        <w:t xml:space="preserve">This is a significant amount for a developing country like </w:t>
      </w:r>
      <w:smartTag w:uri="urn:schemas-microsoft-com:office:smarttags" w:element="place">
        <w:smartTag w:uri="urn:schemas-microsoft-com:office:smarttags" w:element="country-region">
          <w:r w:rsidR="00F41312">
            <w:rPr>
              <w:rFonts w:ascii="Arial" w:hAnsi="Arial" w:cs="Helvetica"/>
              <w:sz w:val="22"/>
              <w:szCs w:val="22"/>
              <w:lang w:bidi="hi-IN"/>
            </w:rPr>
            <w:t>India</w:t>
          </w:r>
        </w:smartTag>
      </w:smartTag>
      <w:r w:rsidR="00F41312">
        <w:rPr>
          <w:rFonts w:ascii="Arial" w:hAnsi="Arial" w:cs="Helvetica"/>
          <w:sz w:val="22"/>
          <w:szCs w:val="22"/>
          <w:lang w:bidi="hi-IN"/>
        </w:rPr>
        <w:t xml:space="preserve"> with competing claims on its limited resources.</w:t>
      </w:r>
    </w:p>
    <w:p w:rsidR="001B4D2A" w:rsidRDefault="001B4D2A">
      <w:pPr>
        <w:jc w:val="both"/>
        <w:rPr>
          <w:rFonts w:ascii="Arial" w:hAnsi="Arial" w:cs="Arial"/>
          <w:bCs/>
          <w:sz w:val="22"/>
          <w:szCs w:val="22"/>
        </w:rPr>
      </w:pPr>
    </w:p>
    <w:p w:rsidR="001B4D2A" w:rsidRDefault="001B4D2A">
      <w:pPr>
        <w:jc w:val="both"/>
        <w:rPr>
          <w:rFonts w:ascii="Arial" w:hAnsi="Arial" w:cs="Arial"/>
          <w:bCs/>
          <w:sz w:val="22"/>
          <w:szCs w:val="22"/>
        </w:rPr>
      </w:pPr>
    </w:p>
    <w:p w:rsidR="001B4D2A" w:rsidRDefault="001B4D2A">
      <w:pPr>
        <w:rPr>
          <w:rFonts w:ascii="Arial" w:hAnsi="Arial" w:cs="Arial"/>
          <w:b/>
          <w:sz w:val="20"/>
          <w:szCs w:val="20"/>
        </w:rPr>
      </w:pPr>
      <w:r>
        <w:rPr>
          <w:rFonts w:ascii="Arial" w:hAnsi="Arial" w:cs="Arial"/>
          <w:b/>
          <w:sz w:val="20"/>
          <w:szCs w:val="20"/>
        </w:rPr>
        <w:t>PART: 2</w:t>
      </w:r>
    </w:p>
    <w:p w:rsidR="001B4D2A" w:rsidRDefault="001B4D2A">
      <w:pPr>
        <w:rPr>
          <w:rFonts w:ascii="Arial" w:hAnsi="Arial" w:cs="Arial"/>
          <w:b/>
          <w:sz w:val="22"/>
          <w:szCs w:val="22"/>
          <w:lang w:val="en-GB"/>
        </w:rPr>
      </w:pPr>
      <w:r>
        <w:rPr>
          <w:rFonts w:ascii="Arial" w:hAnsi="Arial" w:cs="Arial"/>
          <w:b/>
          <w:sz w:val="22"/>
          <w:szCs w:val="22"/>
          <w:lang w:val="en-GB"/>
        </w:rPr>
        <w:t xml:space="preserve">Capacity Gaps and Action Plan </w:t>
      </w:r>
    </w:p>
    <w:p w:rsidR="001B4D2A" w:rsidRDefault="001B4D2A">
      <w:pPr>
        <w:jc w:val="both"/>
        <w:rPr>
          <w:rFonts w:ascii="Arial" w:hAnsi="Arial" w:cs="Arial"/>
          <w:bCs/>
          <w:sz w:val="22"/>
          <w:szCs w:val="22"/>
        </w:rPr>
      </w:pPr>
    </w:p>
    <w:p w:rsidR="001B4D2A" w:rsidRDefault="001B4D2A">
      <w:pPr>
        <w:numPr>
          <w:ilvl w:val="1"/>
          <w:numId w:val="22"/>
        </w:numPr>
        <w:jc w:val="both"/>
        <w:rPr>
          <w:rFonts w:ascii="Arial" w:hAnsi="Arial"/>
          <w:sz w:val="22"/>
          <w:szCs w:val="22"/>
          <w:lang w:bidi="hi-IN"/>
        </w:rPr>
      </w:pPr>
      <w:r>
        <w:rPr>
          <w:rFonts w:ascii="Arial" w:hAnsi="Arial" w:cs="Arial"/>
          <w:bCs/>
          <w:sz w:val="22"/>
          <w:szCs w:val="22"/>
        </w:rPr>
        <w:t xml:space="preserve">The following matrix details the capacity status, gaps and action plans to </w:t>
      </w:r>
      <w:r>
        <w:rPr>
          <w:rFonts w:ascii="Arial" w:hAnsi="Arial" w:cs="Arial"/>
          <w:sz w:val="22"/>
          <w:szCs w:val="22"/>
        </w:rPr>
        <w:t>the mitigation options and mainstreaming the adaptation strategies into national planning process</w:t>
      </w:r>
      <w:r>
        <w:rPr>
          <w:rFonts w:ascii="Arial" w:hAnsi="Arial" w:cs="Arial"/>
          <w:bCs/>
          <w:sz w:val="22"/>
          <w:szCs w:val="22"/>
        </w:rPr>
        <w:t xml:space="preserve"> in </w:t>
      </w:r>
      <w:smartTag w:uri="urn:schemas-microsoft-com:office:smarttags" w:element="place">
        <w:smartTag w:uri="urn:schemas-microsoft-com:office:smarttags" w:element="country-region">
          <w:r>
            <w:rPr>
              <w:rFonts w:ascii="Arial" w:hAnsi="Arial" w:cs="Arial"/>
              <w:bCs/>
              <w:sz w:val="22"/>
              <w:szCs w:val="22"/>
            </w:rPr>
            <w:t>India</w:t>
          </w:r>
        </w:smartTag>
      </w:smartTag>
      <w:r>
        <w:rPr>
          <w:rFonts w:ascii="Arial" w:hAnsi="Arial" w:cs="Arial"/>
          <w:bCs/>
          <w:sz w:val="22"/>
          <w:szCs w:val="22"/>
        </w:rPr>
        <w:t xml:space="preserve">, as per UNFCCC requirements. At a broader level, this action plan is a suggestive core strategy to strengthen country’s environmental management framework. </w:t>
      </w:r>
    </w:p>
    <w:p w:rsidR="001B4D2A" w:rsidRDefault="001B4D2A">
      <w:pPr>
        <w:jc w:val="both"/>
        <w:rPr>
          <w:rFonts w:ascii="Arial" w:hAnsi="Arial"/>
          <w:sz w:val="22"/>
          <w:szCs w:val="22"/>
          <w:lang w:bidi="hi-IN"/>
        </w:rPr>
      </w:pPr>
      <w:r>
        <w:rPr>
          <w:rFonts w:ascii="Arial" w:hAnsi="Arial"/>
          <w:sz w:val="22"/>
          <w:szCs w:val="22"/>
        </w:rPr>
        <w:t xml:space="preserve"> </w:t>
      </w:r>
    </w:p>
    <w:p w:rsidR="001B4D2A" w:rsidRDefault="001B4D2A">
      <w:pPr>
        <w:rPr>
          <w:rFonts w:ascii="Arial" w:hAnsi="Arial"/>
          <w:b/>
          <w:bCs/>
          <w:sz w:val="28"/>
          <w:szCs w:val="28"/>
        </w:rPr>
        <w:sectPr w:rsidR="001B4D2A">
          <w:pgSz w:w="12240" w:h="15840"/>
          <w:pgMar w:top="1008" w:right="1296" w:bottom="1008" w:left="1296" w:header="720" w:footer="720" w:gutter="0"/>
          <w:cols w:space="720"/>
          <w:docGrid w:linePitch="360"/>
        </w:sectPr>
      </w:pPr>
    </w:p>
    <w:p w:rsidR="001B4D2A" w:rsidRDefault="001B4D2A">
      <w:pPr>
        <w:jc w:val="center"/>
        <w:rPr>
          <w:rFonts w:ascii="Arial" w:hAnsi="Arial" w:cs="Arial"/>
          <w:b/>
          <w:sz w:val="28"/>
          <w:szCs w:val="28"/>
          <w:lang w:val="en-GB"/>
        </w:rPr>
      </w:pPr>
      <w:r>
        <w:rPr>
          <w:rFonts w:ascii="Arial" w:hAnsi="Arial" w:cs="Arial"/>
          <w:b/>
          <w:sz w:val="28"/>
          <w:szCs w:val="28"/>
          <w:lang w:val="en-GB"/>
        </w:rPr>
        <w:lastRenderedPageBreak/>
        <w:t>CLIMATE CHANGE:  Capacity Gaps and Action Plan</w:t>
      </w:r>
    </w:p>
    <w:p w:rsidR="001B4D2A" w:rsidRDefault="001B4D2A">
      <w:pPr>
        <w:jc w:val="center"/>
        <w:rPr>
          <w:rFonts w:ascii="Arial" w:hAnsi="Arial" w:cs="Arial"/>
          <w:b/>
          <w:sz w:val="28"/>
          <w:szCs w:val="28"/>
          <w:lang w:val="en-GB"/>
        </w:rPr>
      </w:pPr>
    </w:p>
    <w:p w:rsidR="001B4D2A" w:rsidRDefault="001B4D2A">
      <w:pPr>
        <w:jc w:val="center"/>
        <w:rPr>
          <w:rFonts w:ascii="Arial" w:hAnsi="Arial" w:cs="Arial"/>
          <w:b/>
          <w:sz w:val="28"/>
          <w:szCs w:val="28"/>
          <w:lang w:val="en-GB"/>
        </w:rPr>
      </w:pPr>
    </w:p>
    <w:tbl>
      <w:tblPr>
        <w:tblW w:w="1458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17"/>
        <w:gridCol w:w="2936"/>
        <w:gridCol w:w="155"/>
        <w:gridCol w:w="180"/>
        <w:gridCol w:w="180"/>
        <w:gridCol w:w="180"/>
        <w:gridCol w:w="720"/>
        <w:gridCol w:w="83"/>
        <w:gridCol w:w="6"/>
        <w:gridCol w:w="91"/>
        <w:gridCol w:w="180"/>
        <w:gridCol w:w="360"/>
        <w:gridCol w:w="1358"/>
        <w:gridCol w:w="321"/>
        <w:gridCol w:w="321"/>
        <w:gridCol w:w="644"/>
        <w:gridCol w:w="309"/>
        <w:gridCol w:w="347"/>
        <w:gridCol w:w="395"/>
        <w:gridCol w:w="990"/>
        <w:gridCol w:w="288"/>
        <w:gridCol w:w="288"/>
        <w:gridCol w:w="289"/>
        <w:gridCol w:w="2442"/>
      </w:tblGrid>
      <w:tr w:rsidR="001B4D2A">
        <w:tblPrEx>
          <w:tblCellMar>
            <w:top w:w="0" w:type="dxa"/>
            <w:bottom w:w="0" w:type="dxa"/>
          </w:tblCellMar>
        </w:tblPrEx>
        <w:trPr>
          <w:trHeight w:val="534"/>
        </w:trPr>
        <w:tc>
          <w:tcPr>
            <w:tcW w:w="14580" w:type="dxa"/>
            <w:gridSpan w:val="24"/>
          </w:tcPr>
          <w:p w:rsidR="001B4D2A" w:rsidRDefault="001B4D2A">
            <w:pPr>
              <w:autoSpaceDE w:val="0"/>
              <w:autoSpaceDN w:val="0"/>
              <w:adjustRightInd w:val="0"/>
              <w:jc w:val="center"/>
              <w:rPr>
                <w:rFonts w:ascii="Arial" w:hAnsi="Arial" w:cs="Arial"/>
                <w:b/>
                <w:sz w:val="20"/>
                <w:szCs w:val="20"/>
              </w:rPr>
            </w:pPr>
            <w:r>
              <w:rPr>
                <w:rFonts w:ascii="Arial" w:hAnsi="Arial" w:cs="Arial"/>
                <w:b/>
                <w:sz w:val="20"/>
                <w:szCs w:val="20"/>
              </w:rPr>
              <w:t>CONVENTION REQUIREMENT: 1</w:t>
            </w:r>
          </w:p>
          <w:p w:rsidR="001B4D2A" w:rsidRDefault="001B4D2A">
            <w:pPr>
              <w:autoSpaceDE w:val="0"/>
              <w:autoSpaceDN w:val="0"/>
              <w:adjustRightInd w:val="0"/>
              <w:ind w:left="720"/>
              <w:jc w:val="center"/>
              <w:rPr>
                <w:rFonts w:ascii="Arial" w:hAnsi="Arial" w:cs="Arial"/>
                <w:b/>
                <w:color w:val="000000"/>
                <w:sz w:val="26"/>
                <w:szCs w:val="26"/>
              </w:rPr>
            </w:pPr>
            <w:r>
              <w:rPr>
                <w:rFonts w:ascii="Arial" w:hAnsi="Arial" w:cs="Arial"/>
                <w:b/>
                <w:color w:val="000000"/>
                <w:sz w:val="26"/>
                <w:szCs w:val="26"/>
              </w:rPr>
              <w:t>Institutional capacity building, notably through Secretariats or focal points</w:t>
            </w:r>
          </w:p>
          <w:p w:rsidR="001B4D2A" w:rsidRDefault="001B4D2A">
            <w:pPr>
              <w:autoSpaceDE w:val="0"/>
              <w:autoSpaceDN w:val="0"/>
              <w:adjustRightInd w:val="0"/>
              <w:rPr>
                <w:rFonts w:ascii="Arial" w:hAnsi="Arial" w:cs="Arial"/>
                <w:b/>
                <w:sz w:val="20"/>
                <w:szCs w:val="20"/>
              </w:rPr>
            </w:pPr>
          </w:p>
          <w:p w:rsidR="001B4D2A" w:rsidRDefault="001B4D2A">
            <w:pPr>
              <w:autoSpaceDE w:val="0"/>
              <w:autoSpaceDN w:val="0"/>
              <w:adjustRightInd w:val="0"/>
              <w:rPr>
                <w:rFonts w:ascii="Arial" w:hAnsi="Arial" w:cs="Arial"/>
                <w:b/>
                <w:sz w:val="20"/>
                <w:szCs w:val="20"/>
              </w:rPr>
            </w:pPr>
            <w:r>
              <w:rPr>
                <w:rFonts w:ascii="Arial" w:hAnsi="Arial" w:cs="Arial"/>
                <w:b/>
                <w:sz w:val="20"/>
                <w:szCs w:val="20"/>
              </w:rPr>
              <w:t>CAPACITY STATUS &amp; STRENGTH</w:t>
            </w:r>
          </w:p>
          <w:p w:rsidR="001B4D2A" w:rsidRDefault="001B4D2A">
            <w:pPr>
              <w:autoSpaceDE w:val="0"/>
              <w:autoSpaceDN w:val="0"/>
              <w:adjustRightInd w:val="0"/>
              <w:rPr>
                <w:rFonts w:ascii="Arial" w:hAnsi="Arial" w:cs="Arial"/>
                <w:color w:val="000000"/>
                <w:sz w:val="20"/>
                <w:szCs w:val="20"/>
              </w:rPr>
            </w:pPr>
          </w:p>
          <w:p w:rsidR="001B4D2A" w:rsidRDefault="001B4D2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The issue of climate change crosscuts various sectors and falls within the ambit of several central government ministries – Ministry of Coal, Ministry of Power, Ministry of Petroleum and Natural Gas, Ministry of New and Renewable Energy, Ministry of Home amongst others. The Ministry of Environment and Forests (MoEF) is the nodal Ministry for the planning, promotion, coordination and overseeing the implementation of environmental and forestry programs. It is the focal point for UNFCCC and all climate change activities in </w:t>
            </w:r>
            <w:smartTag w:uri="urn:schemas-microsoft-com:office:smarttags" w:element="place">
              <w:smartTag w:uri="urn:schemas-microsoft-com:office:smarttags" w:element="country-region">
                <w:r>
                  <w:rPr>
                    <w:rFonts w:ascii="Arial" w:hAnsi="Arial" w:cs="Arial"/>
                    <w:color w:val="000000"/>
                    <w:sz w:val="20"/>
                    <w:szCs w:val="20"/>
                  </w:rPr>
                  <w:t>India</w:t>
                </w:r>
              </w:smartTag>
            </w:smartTag>
            <w:r>
              <w:rPr>
                <w:rFonts w:ascii="Arial" w:hAnsi="Arial" w:cs="Arial"/>
                <w:color w:val="000000"/>
                <w:sz w:val="20"/>
                <w:szCs w:val="20"/>
              </w:rPr>
              <w:t xml:space="preserve">. MoEF also houses the Designated National Authority (DNA) that accords host country approval for all Clean Development Mechanism (CDM) projects in </w:t>
            </w:r>
            <w:smartTag w:uri="urn:schemas-microsoft-com:office:smarttags" w:element="place">
              <w:smartTag w:uri="urn:schemas-microsoft-com:office:smarttags" w:element="country-region">
                <w:r>
                  <w:rPr>
                    <w:rFonts w:ascii="Arial" w:hAnsi="Arial" w:cs="Arial"/>
                    <w:color w:val="000000"/>
                    <w:sz w:val="20"/>
                    <w:szCs w:val="20"/>
                  </w:rPr>
                  <w:t>India</w:t>
                </w:r>
              </w:smartTag>
            </w:smartTag>
            <w:r>
              <w:rPr>
                <w:rFonts w:ascii="Arial" w:hAnsi="Arial" w:cs="Arial"/>
                <w:color w:val="000000"/>
                <w:sz w:val="20"/>
                <w:szCs w:val="20"/>
              </w:rPr>
              <w:t>.</w:t>
            </w:r>
          </w:p>
          <w:p w:rsidR="001B4D2A" w:rsidRDefault="001B4D2A">
            <w:pPr>
              <w:autoSpaceDE w:val="0"/>
              <w:autoSpaceDN w:val="0"/>
              <w:adjustRightInd w:val="0"/>
              <w:rPr>
                <w:rFonts w:ascii="Arial" w:hAnsi="Arial" w:cs="Arial"/>
                <w:color w:val="000000"/>
                <w:sz w:val="20"/>
                <w:szCs w:val="20"/>
              </w:rPr>
            </w:pPr>
          </w:p>
          <w:p w:rsidR="001B4D2A" w:rsidRDefault="001B4D2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Integrated Energy Policy, 2006, Rural Electrification Policy, 2006, National Urban Transport Policy, 2006, National Tariff Policy, 2006, National Electricity Policy, 2005, Electricity Act, 2003, Energy Conservation Act, 2001, Accelerated Power Development and Reforms Program, 2001 are some of the important energy related laws and policies. The Forest Policy, 1988, highlights environmental protection through preservation and restoration of the ecological balance. The statutory framework for environment and energy efficiency includes the Indian Forests Act, 1927, the Water (Prevention and Control of Pollution) Act, 1974, the Air (Prevention and Control of Pollution) Act, 1981, the </w:t>
            </w:r>
            <w:smartTag w:uri="urn:schemas-microsoft-com:office:smarttags" w:element="place">
              <w:r>
                <w:rPr>
                  <w:rFonts w:ascii="Arial" w:hAnsi="Arial" w:cs="Arial"/>
                  <w:color w:val="000000"/>
                  <w:sz w:val="20"/>
                  <w:szCs w:val="20"/>
                </w:rPr>
                <w:t>Forest</w:t>
              </w:r>
            </w:smartTag>
            <w:r>
              <w:rPr>
                <w:rFonts w:ascii="Arial" w:hAnsi="Arial" w:cs="Arial"/>
                <w:color w:val="000000"/>
                <w:sz w:val="20"/>
                <w:szCs w:val="20"/>
              </w:rPr>
              <w:t xml:space="preserve"> (Conservation) Act, 1980, and the Environment (Protection) Act, 1986. </w:t>
            </w:r>
          </w:p>
          <w:p w:rsidR="001B4D2A" w:rsidRDefault="001B4D2A">
            <w:pPr>
              <w:autoSpaceDE w:val="0"/>
              <w:autoSpaceDN w:val="0"/>
              <w:adjustRightInd w:val="0"/>
              <w:rPr>
                <w:rFonts w:ascii="Arial" w:hAnsi="Arial" w:cs="Arial"/>
                <w:color w:val="000000"/>
                <w:sz w:val="20"/>
                <w:szCs w:val="20"/>
              </w:rPr>
            </w:pPr>
          </w:p>
          <w:p w:rsidR="001B4D2A" w:rsidRDefault="001B4D2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There has been attempt to integrate climate change concerns in the development process in </w:t>
            </w:r>
            <w:smartTag w:uri="urn:schemas-microsoft-com:office:smarttags" w:element="place">
              <w:smartTag w:uri="urn:schemas-microsoft-com:office:smarttags" w:element="country-region">
                <w:r>
                  <w:rPr>
                    <w:rFonts w:ascii="Arial" w:hAnsi="Arial" w:cs="Arial"/>
                    <w:color w:val="000000"/>
                    <w:sz w:val="20"/>
                    <w:szCs w:val="20"/>
                  </w:rPr>
                  <w:t>India</w:t>
                </w:r>
              </w:smartTag>
            </w:smartTag>
            <w:r>
              <w:rPr>
                <w:rFonts w:ascii="Arial" w:hAnsi="Arial" w:cs="Arial"/>
                <w:color w:val="000000"/>
                <w:sz w:val="20"/>
                <w:szCs w:val="20"/>
              </w:rPr>
              <w:t xml:space="preserve"> through high-level multi-stakeholder committees. The Expert Committee on Impacts of Climate Change is chaired by the Principal Scientific Advisor to GoI, and includes meteorologists, climate modelers, hydrologists, energy economists, as well as representatives of key Ministries. The Committee is evaluating the impact of climate change on key development activities, and assessing options to mitigate climate risks. At the national level, the integration of climate change in national development is guided by the Prime Minister’s Council on Climate Change, which includes representation of key Ministries, as well as experts, and representatives of industry and of media. The Council provides overall strategic guidance on mainstreaming climate change in development, identifies key intervention priorities, and monitors the implementation of these interventions.</w:t>
            </w:r>
          </w:p>
          <w:p w:rsidR="001B4D2A" w:rsidRDefault="001B4D2A">
            <w:pPr>
              <w:autoSpaceDE w:val="0"/>
              <w:autoSpaceDN w:val="0"/>
              <w:adjustRightInd w:val="0"/>
              <w:rPr>
                <w:rFonts w:ascii="Arial" w:hAnsi="Arial" w:cs="Arial"/>
                <w:color w:val="000000"/>
                <w:sz w:val="20"/>
                <w:szCs w:val="20"/>
              </w:rPr>
            </w:pPr>
          </w:p>
          <w:p w:rsidR="001B4D2A" w:rsidRDefault="001B4D2A">
            <w:pPr>
              <w:autoSpaceDE w:val="0"/>
              <w:autoSpaceDN w:val="0"/>
              <w:adjustRightInd w:val="0"/>
              <w:rPr>
                <w:rFonts w:ascii="Arial" w:hAnsi="Arial" w:cs="Arial"/>
                <w:b/>
                <w:color w:val="000000"/>
                <w:sz w:val="26"/>
                <w:szCs w:val="26"/>
              </w:rPr>
            </w:pPr>
            <w:r>
              <w:rPr>
                <w:rFonts w:ascii="Arial" w:hAnsi="Arial" w:cs="Arial"/>
                <w:bCs/>
                <w:color w:val="000000"/>
                <w:sz w:val="20"/>
                <w:szCs w:val="20"/>
              </w:rPr>
              <w:t>Various bilateral and multilateral agencies are working in capacity building of institutions in the area of Vulnerability &amp; Adaptation, CDM and clean technology. Many national level as well as state level NGO’s are also working in this sector.</w:t>
            </w:r>
            <w:r>
              <w:rPr>
                <w:rFonts w:ascii="Arial" w:hAnsi="Arial" w:cs="Arial"/>
                <w:color w:val="000000"/>
                <w:sz w:val="20"/>
                <w:szCs w:val="20"/>
              </w:rPr>
              <w:t xml:space="preserve"> This awareness and capacity has developed because of their individual interest, media interest and also through seminars organized by different Central Government Ministries, state governments and bilateral and multilateral organizations. </w:t>
            </w:r>
          </w:p>
        </w:tc>
      </w:tr>
      <w:tr w:rsidR="001B4D2A">
        <w:tblPrEx>
          <w:tblCellMar>
            <w:top w:w="0" w:type="dxa"/>
            <w:bottom w:w="0" w:type="dxa"/>
          </w:tblCellMar>
        </w:tblPrEx>
        <w:trPr>
          <w:trHeight w:val="144"/>
        </w:trPr>
        <w:tc>
          <w:tcPr>
            <w:tcW w:w="1517" w:type="dxa"/>
          </w:tcPr>
          <w:p w:rsidR="001B4D2A" w:rsidRDefault="001B4D2A">
            <w:pPr>
              <w:autoSpaceDE w:val="0"/>
              <w:autoSpaceDN w:val="0"/>
              <w:adjustRightInd w:val="0"/>
              <w:jc w:val="center"/>
              <w:rPr>
                <w:rFonts w:ascii="Arial" w:hAnsi="Arial" w:cs="Arial"/>
                <w:b/>
                <w:sz w:val="18"/>
                <w:szCs w:val="18"/>
              </w:rPr>
            </w:pPr>
            <w:r>
              <w:rPr>
                <w:rFonts w:ascii="Arial" w:hAnsi="Arial" w:cs="Arial"/>
                <w:b/>
                <w:sz w:val="18"/>
                <w:szCs w:val="18"/>
              </w:rPr>
              <w:t>Capacity Gaps to be Addressed (Broad Areas)</w:t>
            </w:r>
          </w:p>
        </w:tc>
        <w:tc>
          <w:tcPr>
            <w:tcW w:w="3631" w:type="dxa"/>
            <w:gridSpan w:val="5"/>
          </w:tcPr>
          <w:p w:rsidR="001B4D2A" w:rsidRDefault="001B4D2A">
            <w:pPr>
              <w:autoSpaceDE w:val="0"/>
              <w:autoSpaceDN w:val="0"/>
              <w:adjustRightInd w:val="0"/>
              <w:jc w:val="center"/>
              <w:rPr>
                <w:rFonts w:ascii="Arial" w:hAnsi="Arial" w:cs="Arial"/>
                <w:b/>
                <w:sz w:val="18"/>
                <w:szCs w:val="18"/>
              </w:rPr>
            </w:pPr>
            <w:r>
              <w:rPr>
                <w:rFonts w:ascii="Arial" w:hAnsi="Arial" w:cs="Arial"/>
                <w:b/>
                <w:sz w:val="18"/>
                <w:szCs w:val="18"/>
              </w:rPr>
              <w:t>Brief Description of each Capacity Gap Identified</w:t>
            </w:r>
          </w:p>
        </w:tc>
        <w:tc>
          <w:tcPr>
            <w:tcW w:w="1440" w:type="dxa"/>
            <w:gridSpan w:val="6"/>
          </w:tcPr>
          <w:p w:rsidR="001B4D2A" w:rsidRDefault="001B4D2A">
            <w:pPr>
              <w:autoSpaceDE w:val="0"/>
              <w:autoSpaceDN w:val="0"/>
              <w:adjustRightInd w:val="0"/>
              <w:jc w:val="center"/>
              <w:rPr>
                <w:rFonts w:ascii="Arial" w:hAnsi="Arial" w:cs="Arial"/>
                <w:b/>
                <w:sz w:val="18"/>
                <w:szCs w:val="18"/>
              </w:rPr>
            </w:pPr>
            <w:r>
              <w:rPr>
                <w:rFonts w:ascii="Arial" w:hAnsi="Arial" w:cs="Arial"/>
                <w:b/>
                <w:sz w:val="18"/>
                <w:szCs w:val="18"/>
              </w:rPr>
              <w:t>Prioritize Capacity Development Requirement</w:t>
            </w:r>
          </w:p>
        </w:tc>
        <w:tc>
          <w:tcPr>
            <w:tcW w:w="2644" w:type="dxa"/>
            <w:gridSpan w:val="4"/>
          </w:tcPr>
          <w:p w:rsidR="001B4D2A" w:rsidRDefault="001B4D2A">
            <w:pPr>
              <w:autoSpaceDE w:val="0"/>
              <w:autoSpaceDN w:val="0"/>
              <w:adjustRightInd w:val="0"/>
              <w:jc w:val="center"/>
              <w:rPr>
                <w:rFonts w:ascii="Arial" w:hAnsi="Arial" w:cs="Arial"/>
                <w:b/>
                <w:sz w:val="18"/>
                <w:szCs w:val="18"/>
              </w:rPr>
            </w:pPr>
            <w:r>
              <w:rPr>
                <w:rFonts w:ascii="Arial" w:hAnsi="Arial" w:cs="Arial"/>
                <w:b/>
                <w:sz w:val="18"/>
                <w:szCs w:val="18"/>
              </w:rPr>
              <w:t>Specify, Capacity Development Actions</w:t>
            </w:r>
          </w:p>
        </w:tc>
        <w:tc>
          <w:tcPr>
            <w:tcW w:w="1051" w:type="dxa"/>
            <w:gridSpan w:val="3"/>
          </w:tcPr>
          <w:p w:rsidR="001B4D2A" w:rsidRDefault="001B4D2A">
            <w:pPr>
              <w:autoSpaceDE w:val="0"/>
              <w:autoSpaceDN w:val="0"/>
              <w:adjustRightInd w:val="0"/>
              <w:jc w:val="center"/>
              <w:rPr>
                <w:rFonts w:ascii="Arial" w:hAnsi="Arial" w:cs="Arial"/>
                <w:b/>
                <w:sz w:val="18"/>
                <w:szCs w:val="18"/>
              </w:rPr>
            </w:pPr>
            <w:r>
              <w:rPr>
                <w:rFonts w:ascii="Arial" w:hAnsi="Arial" w:cs="Arial"/>
                <w:b/>
                <w:sz w:val="18"/>
                <w:szCs w:val="18"/>
              </w:rPr>
              <w:t>Time Frame (Short Medium and Long)</w:t>
            </w:r>
          </w:p>
        </w:tc>
        <w:tc>
          <w:tcPr>
            <w:tcW w:w="1855" w:type="dxa"/>
            <w:gridSpan w:val="4"/>
          </w:tcPr>
          <w:p w:rsidR="001B4D2A" w:rsidRDefault="001B4D2A">
            <w:pPr>
              <w:autoSpaceDE w:val="0"/>
              <w:autoSpaceDN w:val="0"/>
              <w:adjustRightInd w:val="0"/>
              <w:jc w:val="center"/>
              <w:rPr>
                <w:rFonts w:ascii="Arial" w:hAnsi="Arial" w:cs="Arial"/>
                <w:b/>
                <w:sz w:val="18"/>
                <w:szCs w:val="18"/>
              </w:rPr>
            </w:pPr>
            <w:r>
              <w:rPr>
                <w:rFonts w:ascii="Arial" w:hAnsi="Arial" w:cs="Arial"/>
                <w:b/>
                <w:sz w:val="18"/>
                <w:szCs w:val="18"/>
              </w:rPr>
              <w:t xml:space="preserve">Target Institutions for </w:t>
            </w:r>
            <w:smartTag w:uri="urn:schemas-microsoft-com:office:smarttags" w:element="place">
              <w:smartTag w:uri="urn:schemas-microsoft-com:office:smarttags" w:element="PlaceName">
                <w:r>
                  <w:rPr>
                    <w:rFonts w:ascii="Arial" w:hAnsi="Arial" w:cs="Arial"/>
                    <w:b/>
                    <w:sz w:val="18"/>
                    <w:szCs w:val="18"/>
                  </w:rPr>
                  <w:t>Capacity</w:t>
                </w:r>
              </w:smartTag>
              <w:r>
                <w:rPr>
                  <w:rFonts w:ascii="Arial" w:hAnsi="Arial" w:cs="Arial"/>
                  <w:b/>
                  <w:sz w:val="18"/>
                  <w:szCs w:val="18"/>
                </w:rPr>
                <w:t xml:space="preserve"> </w:t>
              </w:r>
              <w:smartTag w:uri="urn:schemas-microsoft-com:office:smarttags" w:element="PlaceType">
                <w:r>
                  <w:rPr>
                    <w:rFonts w:ascii="Arial" w:hAnsi="Arial" w:cs="Arial"/>
                    <w:b/>
                    <w:sz w:val="18"/>
                    <w:szCs w:val="18"/>
                  </w:rPr>
                  <w:t>Building</w:t>
                </w:r>
              </w:smartTag>
            </w:smartTag>
            <w:r>
              <w:rPr>
                <w:rFonts w:ascii="Arial" w:hAnsi="Arial" w:cs="Arial"/>
                <w:b/>
                <w:sz w:val="18"/>
                <w:szCs w:val="18"/>
              </w:rPr>
              <w:t xml:space="preserve"> (at National, State and Local level)</w:t>
            </w:r>
          </w:p>
        </w:tc>
        <w:tc>
          <w:tcPr>
            <w:tcW w:w="2442" w:type="dxa"/>
          </w:tcPr>
          <w:p w:rsidR="001B4D2A" w:rsidRDefault="001B4D2A">
            <w:pPr>
              <w:autoSpaceDE w:val="0"/>
              <w:autoSpaceDN w:val="0"/>
              <w:adjustRightInd w:val="0"/>
              <w:jc w:val="center"/>
              <w:rPr>
                <w:rFonts w:ascii="Arial" w:hAnsi="Arial" w:cs="Arial"/>
                <w:b/>
                <w:sz w:val="18"/>
                <w:szCs w:val="18"/>
              </w:rPr>
            </w:pPr>
            <w:r>
              <w:rPr>
                <w:rFonts w:ascii="Arial" w:hAnsi="Arial" w:cs="Arial"/>
                <w:b/>
                <w:sz w:val="18"/>
                <w:szCs w:val="18"/>
              </w:rPr>
              <w:t>Financial Systems</w:t>
            </w:r>
          </w:p>
        </w:tc>
      </w:tr>
      <w:tr w:rsidR="001B4D2A">
        <w:tblPrEx>
          <w:tblCellMar>
            <w:top w:w="0" w:type="dxa"/>
            <w:bottom w:w="0" w:type="dxa"/>
          </w:tblCellMar>
        </w:tblPrEx>
        <w:trPr>
          <w:trHeight w:val="144"/>
        </w:trPr>
        <w:tc>
          <w:tcPr>
            <w:tcW w:w="1517" w:type="dxa"/>
          </w:tcPr>
          <w:p w:rsidR="001B4D2A" w:rsidRDefault="001B4D2A">
            <w:pPr>
              <w:autoSpaceDE w:val="0"/>
              <w:autoSpaceDN w:val="0"/>
              <w:adjustRightInd w:val="0"/>
              <w:rPr>
                <w:rFonts w:ascii="Arial" w:hAnsi="Arial" w:cs="Arial"/>
                <w:bCs/>
                <w:sz w:val="20"/>
                <w:szCs w:val="20"/>
              </w:rPr>
            </w:pPr>
            <w:r>
              <w:rPr>
                <w:rFonts w:ascii="Arial" w:hAnsi="Arial" w:cs="Arial"/>
                <w:bCs/>
                <w:sz w:val="20"/>
                <w:szCs w:val="20"/>
              </w:rPr>
              <w:t>Strengthen Institutional Framework</w:t>
            </w:r>
          </w:p>
        </w:tc>
        <w:tc>
          <w:tcPr>
            <w:tcW w:w="3631" w:type="dxa"/>
            <w:gridSpan w:val="5"/>
          </w:tcPr>
          <w:p w:rsidR="001B4D2A" w:rsidRDefault="001B4D2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Strategies to deal with the potential threats and impacts of climate change need to be based on better understanding of the issues, treading </w:t>
            </w:r>
            <w:r>
              <w:rPr>
                <w:rFonts w:ascii="Arial" w:hAnsi="Arial" w:cs="Arial"/>
                <w:color w:val="000000"/>
                <w:sz w:val="20"/>
                <w:szCs w:val="20"/>
              </w:rPr>
              <w:lastRenderedPageBreak/>
              <w:t>the optimal and efficient use of resources and impact of environmental stresses on the life of common man.</w:t>
            </w:r>
          </w:p>
          <w:p w:rsidR="001B4D2A" w:rsidRDefault="001B4D2A">
            <w:pPr>
              <w:autoSpaceDE w:val="0"/>
              <w:autoSpaceDN w:val="0"/>
              <w:adjustRightInd w:val="0"/>
              <w:rPr>
                <w:rFonts w:ascii="Arial" w:hAnsi="Arial" w:cs="Arial"/>
                <w:bCs/>
                <w:sz w:val="20"/>
                <w:szCs w:val="20"/>
              </w:rPr>
            </w:pPr>
          </w:p>
          <w:p w:rsidR="001B4D2A" w:rsidRDefault="001B4D2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A clear legal authority and more budget allocation for implementing agencies. </w:t>
            </w:r>
          </w:p>
          <w:p w:rsidR="001B4D2A" w:rsidRDefault="001B4D2A">
            <w:pPr>
              <w:autoSpaceDE w:val="0"/>
              <w:autoSpaceDN w:val="0"/>
              <w:adjustRightInd w:val="0"/>
              <w:rPr>
                <w:rFonts w:ascii="Arial" w:hAnsi="Arial" w:cs="Arial"/>
                <w:bCs/>
                <w:sz w:val="20"/>
                <w:szCs w:val="20"/>
              </w:rPr>
            </w:pPr>
          </w:p>
          <w:p w:rsidR="001B4D2A" w:rsidRDefault="001B4D2A">
            <w:pPr>
              <w:autoSpaceDE w:val="0"/>
              <w:autoSpaceDN w:val="0"/>
              <w:adjustRightInd w:val="0"/>
              <w:rPr>
                <w:rFonts w:ascii="Arial" w:hAnsi="Arial" w:cs="Arial"/>
                <w:bCs/>
                <w:sz w:val="20"/>
                <w:szCs w:val="20"/>
              </w:rPr>
            </w:pPr>
            <w:r>
              <w:rPr>
                <w:rFonts w:ascii="Arial" w:hAnsi="Arial" w:cs="Arial"/>
                <w:bCs/>
                <w:sz w:val="20"/>
                <w:szCs w:val="20"/>
              </w:rPr>
              <w:t>Need for a better coordination between government agencies on one hand and government ministries and other agencies like private sector on the other hand, in designing and implementing clean energy initiatives.</w:t>
            </w:r>
          </w:p>
          <w:p w:rsidR="001B4D2A" w:rsidRDefault="001B4D2A">
            <w:pPr>
              <w:autoSpaceDE w:val="0"/>
              <w:autoSpaceDN w:val="0"/>
              <w:adjustRightInd w:val="0"/>
              <w:rPr>
                <w:rFonts w:ascii="Arial" w:hAnsi="Arial" w:cs="Arial"/>
                <w:bCs/>
                <w:sz w:val="20"/>
                <w:szCs w:val="20"/>
              </w:rPr>
            </w:pPr>
          </w:p>
          <w:p w:rsidR="001B4D2A" w:rsidRDefault="001B4D2A">
            <w:pPr>
              <w:autoSpaceDE w:val="0"/>
              <w:autoSpaceDN w:val="0"/>
              <w:adjustRightInd w:val="0"/>
              <w:rPr>
                <w:rFonts w:ascii="Arial" w:hAnsi="Arial" w:cs="Arial"/>
                <w:bCs/>
                <w:sz w:val="20"/>
                <w:szCs w:val="20"/>
              </w:rPr>
            </w:pPr>
            <w:r>
              <w:rPr>
                <w:rFonts w:ascii="Arial" w:hAnsi="Arial" w:cs="Arial"/>
                <w:color w:val="000000"/>
                <w:sz w:val="20"/>
                <w:szCs w:val="20"/>
              </w:rPr>
              <w:t xml:space="preserve">Need for more intensive training in detailed design of implementing rules and regulations for clean energy programs. </w:t>
            </w:r>
          </w:p>
        </w:tc>
        <w:tc>
          <w:tcPr>
            <w:tcW w:w="1440" w:type="dxa"/>
            <w:gridSpan w:val="6"/>
          </w:tcPr>
          <w:p w:rsidR="001B4D2A" w:rsidRDefault="001B4D2A">
            <w:pPr>
              <w:autoSpaceDE w:val="0"/>
              <w:autoSpaceDN w:val="0"/>
              <w:adjustRightInd w:val="0"/>
              <w:jc w:val="center"/>
              <w:rPr>
                <w:rFonts w:ascii="Arial" w:hAnsi="Arial" w:cs="Arial"/>
                <w:bCs/>
                <w:sz w:val="20"/>
                <w:szCs w:val="20"/>
              </w:rPr>
            </w:pPr>
            <w:r>
              <w:rPr>
                <w:rFonts w:ascii="Arial" w:hAnsi="Arial" w:cs="Arial"/>
                <w:bCs/>
                <w:sz w:val="20"/>
                <w:szCs w:val="20"/>
              </w:rPr>
              <w:lastRenderedPageBreak/>
              <w:t>High</w:t>
            </w:r>
          </w:p>
        </w:tc>
        <w:tc>
          <w:tcPr>
            <w:tcW w:w="2644" w:type="dxa"/>
            <w:gridSpan w:val="4"/>
          </w:tcPr>
          <w:p w:rsidR="001B4D2A" w:rsidRDefault="001B4D2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Capacity is required to account climate change as one of the potential risk factors affecting the </w:t>
            </w:r>
            <w:r>
              <w:rPr>
                <w:rFonts w:ascii="Arial" w:hAnsi="Arial" w:cs="Arial"/>
                <w:color w:val="000000"/>
                <w:sz w:val="20"/>
                <w:szCs w:val="20"/>
              </w:rPr>
              <w:lastRenderedPageBreak/>
              <w:t xml:space="preserve">outcome of any development program or process in long run. </w:t>
            </w:r>
            <w:r>
              <w:rPr>
                <w:rFonts w:ascii="Arial" w:hAnsi="Arial" w:cs="Arial"/>
                <w:bCs/>
                <w:color w:val="000000"/>
                <w:sz w:val="20"/>
                <w:szCs w:val="20"/>
              </w:rPr>
              <w:t>A</w:t>
            </w:r>
            <w:r>
              <w:rPr>
                <w:rFonts w:ascii="Arial" w:hAnsi="Arial" w:cs="Arial"/>
                <w:color w:val="000000"/>
                <w:sz w:val="20"/>
                <w:szCs w:val="20"/>
              </w:rPr>
              <w:t xml:space="preserve">long with MoEF, other concerned ministries / departments need work in close coordination so that climate change concerns are integrated with their respective programs. </w:t>
            </w:r>
          </w:p>
          <w:p w:rsidR="001B4D2A" w:rsidRDefault="001B4D2A">
            <w:pPr>
              <w:autoSpaceDE w:val="0"/>
              <w:autoSpaceDN w:val="0"/>
              <w:adjustRightInd w:val="0"/>
              <w:rPr>
                <w:rFonts w:ascii="Arial" w:hAnsi="Arial" w:cs="Arial"/>
                <w:bCs/>
                <w:sz w:val="20"/>
                <w:szCs w:val="20"/>
              </w:rPr>
            </w:pPr>
          </w:p>
          <w:p w:rsidR="001B4D2A" w:rsidRDefault="001B4D2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Strengthening of secretariat &amp; appropriate focal point in various concerned ministries addressing the issue of climate change at systemic level is required. </w:t>
            </w:r>
          </w:p>
          <w:p w:rsidR="001B4D2A" w:rsidRDefault="001B4D2A">
            <w:pPr>
              <w:autoSpaceDE w:val="0"/>
              <w:autoSpaceDN w:val="0"/>
              <w:adjustRightInd w:val="0"/>
              <w:rPr>
                <w:rFonts w:ascii="Arial" w:hAnsi="Arial" w:cs="Arial"/>
                <w:color w:val="000000"/>
                <w:sz w:val="20"/>
                <w:szCs w:val="20"/>
              </w:rPr>
            </w:pPr>
          </w:p>
          <w:p w:rsidR="001B4D2A" w:rsidRDefault="001B4D2A">
            <w:pPr>
              <w:autoSpaceDE w:val="0"/>
              <w:autoSpaceDN w:val="0"/>
              <w:adjustRightInd w:val="0"/>
              <w:rPr>
                <w:rFonts w:ascii="Arial" w:hAnsi="Arial" w:cs="Arial"/>
                <w:color w:val="000000"/>
                <w:sz w:val="20"/>
                <w:szCs w:val="20"/>
              </w:rPr>
            </w:pPr>
            <w:r>
              <w:rPr>
                <w:rFonts w:ascii="Arial" w:hAnsi="Arial" w:cs="Arial"/>
                <w:bCs/>
                <w:color w:val="000000"/>
                <w:sz w:val="20"/>
                <w:szCs w:val="20"/>
              </w:rPr>
              <w:t>E</w:t>
            </w:r>
            <w:r>
              <w:rPr>
                <w:rFonts w:ascii="Arial" w:hAnsi="Arial" w:cs="Arial"/>
                <w:color w:val="000000"/>
                <w:sz w:val="20"/>
                <w:szCs w:val="20"/>
              </w:rPr>
              <w:t xml:space="preserve">stablishment and strengthening of climate change cell in state level institutions. </w:t>
            </w:r>
            <w:r>
              <w:rPr>
                <w:rFonts w:ascii="Arial" w:hAnsi="Arial" w:cs="Arial"/>
                <w:bCs/>
                <w:color w:val="000000"/>
                <w:sz w:val="20"/>
                <w:szCs w:val="20"/>
              </w:rPr>
              <w:t xml:space="preserve">Need to strengthen the </w:t>
            </w:r>
            <w:r>
              <w:rPr>
                <w:rFonts w:ascii="Arial" w:hAnsi="Arial" w:cs="Arial"/>
                <w:color w:val="000000"/>
                <w:sz w:val="20"/>
                <w:szCs w:val="20"/>
              </w:rPr>
              <w:t xml:space="preserve">institutional memory in the stakeholder institutes. There is also a need to develop a national Centre for Excellence on Climate Change. </w:t>
            </w:r>
            <w:r>
              <w:rPr>
                <w:rFonts w:ascii="Arial" w:hAnsi="Arial" w:cs="Arial"/>
                <w:bCs/>
                <w:color w:val="000000"/>
                <w:sz w:val="20"/>
                <w:szCs w:val="20"/>
              </w:rPr>
              <w:t>C</w:t>
            </w:r>
            <w:r>
              <w:rPr>
                <w:rFonts w:ascii="Arial" w:hAnsi="Arial" w:cs="Arial"/>
                <w:color w:val="000000"/>
                <w:sz w:val="20"/>
                <w:szCs w:val="20"/>
              </w:rPr>
              <w:t xml:space="preserve">apacity building of national and state level disaster management organizations to increase preparedness for climate change related disaster. </w:t>
            </w:r>
          </w:p>
          <w:p w:rsidR="001B4D2A" w:rsidRDefault="001B4D2A">
            <w:pPr>
              <w:autoSpaceDE w:val="0"/>
              <w:autoSpaceDN w:val="0"/>
              <w:adjustRightInd w:val="0"/>
              <w:rPr>
                <w:rFonts w:ascii="Arial" w:hAnsi="Arial" w:cs="Arial"/>
                <w:bCs/>
                <w:color w:val="000000"/>
                <w:sz w:val="20"/>
                <w:szCs w:val="20"/>
              </w:rPr>
            </w:pPr>
          </w:p>
          <w:p w:rsidR="001B4D2A" w:rsidRDefault="001B4D2A">
            <w:pPr>
              <w:autoSpaceDE w:val="0"/>
              <w:autoSpaceDN w:val="0"/>
              <w:adjustRightInd w:val="0"/>
              <w:rPr>
                <w:rFonts w:ascii="Arial" w:hAnsi="Arial" w:cs="Arial"/>
                <w:color w:val="000000"/>
                <w:sz w:val="20"/>
                <w:szCs w:val="20"/>
              </w:rPr>
            </w:pPr>
            <w:r>
              <w:rPr>
                <w:rFonts w:ascii="Arial" w:hAnsi="Arial" w:cs="Arial"/>
                <w:bCs/>
                <w:color w:val="000000"/>
                <w:sz w:val="20"/>
                <w:szCs w:val="20"/>
              </w:rPr>
              <w:t>D</w:t>
            </w:r>
            <w:r>
              <w:rPr>
                <w:rFonts w:ascii="Arial" w:hAnsi="Arial" w:cs="Arial"/>
                <w:color w:val="000000"/>
                <w:sz w:val="20"/>
                <w:szCs w:val="20"/>
              </w:rPr>
              <w:t xml:space="preserve">evelopment of technical capacity of the stakeholder institutes in identified and prioritized sectors/ arenas.  </w:t>
            </w:r>
          </w:p>
        </w:tc>
        <w:tc>
          <w:tcPr>
            <w:tcW w:w="1051" w:type="dxa"/>
            <w:gridSpan w:val="3"/>
          </w:tcPr>
          <w:p w:rsidR="001B4D2A" w:rsidRDefault="001B4D2A">
            <w:pPr>
              <w:jc w:val="center"/>
              <w:rPr>
                <w:rFonts w:ascii="Arial" w:hAnsi="Arial" w:cs="Arial"/>
                <w:sz w:val="20"/>
                <w:szCs w:val="20"/>
              </w:rPr>
            </w:pPr>
            <w:r>
              <w:rPr>
                <w:rFonts w:ascii="Arial" w:hAnsi="Arial" w:cs="Arial"/>
                <w:sz w:val="20"/>
                <w:szCs w:val="20"/>
              </w:rPr>
              <w:lastRenderedPageBreak/>
              <w:t>Long term</w:t>
            </w:r>
          </w:p>
        </w:tc>
        <w:tc>
          <w:tcPr>
            <w:tcW w:w="1855" w:type="dxa"/>
            <w:gridSpan w:val="4"/>
          </w:tcPr>
          <w:p w:rsidR="001B4D2A" w:rsidRDefault="001B4D2A">
            <w:pPr>
              <w:autoSpaceDE w:val="0"/>
              <w:autoSpaceDN w:val="0"/>
              <w:adjustRightInd w:val="0"/>
              <w:rPr>
                <w:rFonts w:ascii="Arial" w:hAnsi="Arial" w:cs="Arial"/>
                <w:bCs/>
                <w:sz w:val="20"/>
                <w:szCs w:val="20"/>
              </w:rPr>
            </w:pPr>
            <w:r>
              <w:rPr>
                <w:rFonts w:ascii="Arial" w:hAnsi="Arial" w:cs="Arial"/>
                <w:color w:val="000000"/>
                <w:sz w:val="20"/>
                <w:szCs w:val="20"/>
              </w:rPr>
              <w:t xml:space="preserve">Central and State level Ministries and departments, Financial Banks, </w:t>
            </w:r>
            <w:r>
              <w:rPr>
                <w:rFonts w:ascii="Arial" w:hAnsi="Arial" w:cs="Arial"/>
                <w:color w:val="000000"/>
                <w:sz w:val="20"/>
                <w:szCs w:val="20"/>
              </w:rPr>
              <w:lastRenderedPageBreak/>
              <w:t>Universities, Industries, research and academic institutions, NGOs, etc.</w:t>
            </w:r>
          </w:p>
        </w:tc>
        <w:tc>
          <w:tcPr>
            <w:tcW w:w="2442" w:type="dxa"/>
          </w:tcPr>
          <w:p w:rsidR="001B4D2A" w:rsidRDefault="001B4D2A">
            <w:pPr>
              <w:rPr>
                <w:rFonts w:ascii="Arial" w:hAnsi="Arial" w:cs="Arial"/>
                <w:bCs/>
                <w:sz w:val="20"/>
                <w:szCs w:val="20"/>
              </w:rPr>
            </w:pPr>
            <w:r>
              <w:rPr>
                <w:rFonts w:ascii="Arial" w:hAnsi="Arial" w:cs="Arial"/>
                <w:bCs/>
                <w:sz w:val="20"/>
                <w:szCs w:val="20"/>
              </w:rPr>
              <w:lastRenderedPageBreak/>
              <w:t>Dovetailing the activities of the line ministries / departments</w:t>
            </w:r>
          </w:p>
          <w:p w:rsidR="001B4D2A" w:rsidRDefault="001B4D2A">
            <w:pPr>
              <w:rPr>
                <w:rFonts w:ascii="Arial" w:hAnsi="Arial" w:cs="Arial"/>
                <w:sz w:val="20"/>
                <w:szCs w:val="20"/>
              </w:rPr>
            </w:pPr>
          </w:p>
        </w:tc>
      </w:tr>
      <w:tr w:rsidR="001B4D2A">
        <w:tblPrEx>
          <w:tblCellMar>
            <w:top w:w="0" w:type="dxa"/>
            <w:bottom w:w="0" w:type="dxa"/>
          </w:tblCellMar>
        </w:tblPrEx>
        <w:trPr>
          <w:trHeight w:val="144"/>
        </w:trPr>
        <w:tc>
          <w:tcPr>
            <w:tcW w:w="1517" w:type="dxa"/>
          </w:tcPr>
          <w:p w:rsidR="001B4D2A" w:rsidRDefault="001B4D2A">
            <w:pPr>
              <w:autoSpaceDE w:val="0"/>
              <w:autoSpaceDN w:val="0"/>
              <w:adjustRightInd w:val="0"/>
              <w:rPr>
                <w:rFonts w:ascii="Arial" w:hAnsi="Arial" w:cs="Arial"/>
                <w:bCs/>
                <w:sz w:val="20"/>
                <w:szCs w:val="20"/>
              </w:rPr>
            </w:pPr>
            <w:r>
              <w:rPr>
                <w:rFonts w:ascii="Arial" w:hAnsi="Arial" w:cs="Arial"/>
                <w:bCs/>
                <w:sz w:val="20"/>
                <w:szCs w:val="20"/>
              </w:rPr>
              <w:lastRenderedPageBreak/>
              <w:t xml:space="preserve">Limited </w:t>
            </w:r>
            <w:r>
              <w:rPr>
                <w:rFonts w:ascii="Arial" w:hAnsi="Arial" w:cs="Arial"/>
                <w:bCs/>
                <w:sz w:val="20"/>
                <w:szCs w:val="20"/>
              </w:rPr>
              <w:lastRenderedPageBreak/>
              <w:t xml:space="preserve">availability and accessibility of Data/ Information </w:t>
            </w:r>
          </w:p>
        </w:tc>
        <w:tc>
          <w:tcPr>
            <w:tcW w:w="3631" w:type="dxa"/>
            <w:gridSpan w:val="5"/>
          </w:tcPr>
          <w:p w:rsidR="001B4D2A" w:rsidRDefault="001B4D2A">
            <w:pPr>
              <w:autoSpaceDE w:val="0"/>
              <w:autoSpaceDN w:val="0"/>
              <w:adjustRightInd w:val="0"/>
              <w:rPr>
                <w:rFonts w:ascii="Arial" w:hAnsi="Arial" w:cs="Arial"/>
                <w:color w:val="000000"/>
                <w:sz w:val="20"/>
                <w:szCs w:val="20"/>
              </w:rPr>
            </w:pPr>
            <w:smartTag w:uri="urn:schemas-microsoft-com:office:smarttags" w:element="place">
              <w:smartTag w:uri="urn:schemas-microsoft-com:office:smarttags" w:element="country-region">
                <w:r>
                  <w:rPr>
                    <w:rFonts w:ascii="Arial" w:hAnsi="Arial" w:cs="Arial"/>
                    <w:color w:val="000000"/>
                    <w:sz w:val="20"/>
                    <w:szCs w:val="20"/>
                  </w:rPr>
                  <w:lastRenderedPageBreak/>
                  <w:t>India</w:t>
                </w:r>
              </w:smartTag>
            </w:smartTag>
            <w:r>
              <w:rPr>
                <w:rFonts w:ascii="Arial" w:hAnsi="Arial" w:cs="Arial"/>
                <w:color w:val="000000"/>
                <w:sz w:val="20"/>
                <w:szCs w:val="20"/>
              </w:rPr>
              <w:t xml:space="preserve">’s climate change concerns are </w:t>
            </w:r>
            <w:r>
              <w:rPr>
                <w:rFonts w:ascii="Arial" w:hAnsi="Arial" w:cs="Arial"/>
                <w:color w:val="000000"/>
                <w:sz w:val="20"/>
                <w:szCs w:val="20"/>
              </w:rPr>
              <w:lastRenderedPageBreak/>
              <w:t xml:space="preserve">reflected in its National Environment Policy, 2006. </w:t>
            </w:r>
          </w:p>
          <w:p w:rsidR="001B4D2A" w:rsidRDefault="001B4D2A">
            <w:pPr>
              <w:autoSpaceDE w:val="0"/>
              <w:autoSpaceDN w:val="0"/>
              <w:adjustRightInd w:val="0"/>
              <w:rPr>
                <w:rFonts w:ascii="Arial" w:hAnsi="Arial" w:cs="Arial"/>
                <w:color w:val="000000"/>
                <w:sz w:val="20"/>
                <w:szCs w:val="20"/>
              </w:rPr>
            </w:pPr>
          </w:p>
          <w:p w:rsidR="001B4D2A" w:rsidRDefault="001B4D2A">
            <w:pPr>
              <w:autoSpaceDE w:val="0"/>
              <w:autoSpaceDN w:val="0"/>
              <w:adjustRightInd w:val="0"/>
              <w:rPr>
                <w:rFonts w:ascii="Arial" w:hAnsi="Arial" w:cs="Arial"/>
                <w:color w:val="000000"/>
                <w:sz w:val="20"/>
                <w:szCs w:val="20"/>
              </w:rPr>
            </w:pPr>
            <w:r>
              <w:rPr>
                <w:rFonts w:ascii="Arial" w:hAnsi="Arial" w:cs="Arial"/>
                <w:color w:val="000000"/>
                <w:sz w:val="20"/>
                <w:szCs w:val="20"/>
              </w:rPr>
              <w:t>However, there is a need to develop better early warning systems, understanding of the processes, which could show discernible changes well before the actual impact starts, is essential.</w:t>
            </w:r>
          </w:p>
          <w:p w:rsidR="001B4D2A" w:rsidRDefault="001B4D2A">
            <w:pPr>
              <w:autoSpaceDE w:val="0"/>
              <w:autoSpaceDN w:val="0"/>
              <w:adjustRightInd w:val="0"/>
              <w:rPr>
                <w:rFonts w:ascii="Arial" w:hAnsi="Arial" w:cs="Arial"/>
                <w:color w:val="000000"/>
                <w:sz w:val="20"/>
                <w:szCs w:val="20"/>
              </w:rPr>
            </w:pPr>
          </w:p>
          <w:p w:rsidR="001B4D2A" w:rsidRDefault="001B4D2A">
            <w:pPr>
              <w:autoSpaceDE w:val="0"/>
              <w:autoSpaceDN w:val="0"/>
              <w:adjustRightInd w:val="0"/>
              <w:rPr>
                <w:rFonts w:ascii="Arial" w:hAnsi="Arial" w:cs="Arial"/>
                <w:color w:val="000000"/>
                <w:sz w:val="20"/>
                <w:szCs w:val="20"/>
              </w:rPr>
            </w:pPr>
          </w:p>
        </w:tc>
        <w:tc>
          <w:tcPr>
            <w:tcW w:w="1440" w:type="dxa"/>
            <w:gridSpan w:val="6"/>
          </w:tcPr>
          <w:p w:rsidR="001B4D2A" w:rsidRDefault="001B4D2A">
            <w:pPr>
              <w:autoSpaceDE w:val="0"/>
              <w:autoSpaceDN w:val="0"/>
              <w:adjustRightInd w:val="0"/>
              <w:jc w:val="center"/>
              <w:rPr>
                <w:rFonts w:ascii="Arial" w:hAnsi="Arial" w:cs="Arial"/>
                <w:bCs/>
                <w:sz w:val="20"/>
                <w:szCs w:val="20"/>
              </w:rPr>
            </w:pPr>
            <w:r>
              <w:rPr>
                <w:rFonts w:ascii="Arial" w:hAnsi="Arial" w:cs="Arial"/>
                <w:sz w:val="20"/>
                <w:szCs w:val="20"/>
              </w:rPr>
              <w:lastRenderedPageBreak/>
              <w:t>High</w:t>
            </w:r>
          </w:p>
        </w:tc>
        <w:tc>
          <w:tcPr>
            <w:tcW w:w="2644" w:type="dxa"/>
            <w:gridSpan w:val="4"/>
          </w:tcPr>
          <w:p w:rsidR="001B4D2A" w:rsidRDefault="001B4D2A">
            <w:pPr>
              <w:autoSpaceDE w:val="0"/>
              <w:autoSpaceDN w:val="0"/>
              <w:adjustRightInd w:val="0"/>
              <w:rPr>
                <w:rFonts w:ascii="Arial" w:hAnsi="Arial" w:cs="Arial"/>
                <w:color w:val="000000"/>
                <w:sz w:val="20"/>
                <w:szCs w:val="20"/>
              </w:rPr>
            </w:pPr>
            <w:r>
              <w:rPr>
                <w:rFonts w:ascii="Arial" w:hAnsi="Arial" w:cs="Arial"/>
                <w:bCs/>
                <w:color w:val="000000"/>
                <w:sz w:val="20"/>
                <w:szCs w:val="20"/>
              </w:rPr>
              <w:t xml:space="preserve">Development of </w:t>
            </w:r>
            <w:r>
              <w:rPr>
                <w:rFonts w:ascii="Arial" w:hAnsi="Arial" w:cs="Arial"/>
                <w:bCs/>
                <w:color w:val="000000"/>
                <w:sz w:val="20"/>
                <w:szCs w:val="20"/>
              </w:rPr>
              <w:lastRenderedPageBreak/>
              <w:t>infrastructure &amp; technical resources at institutional level to access and handle large amount of data is required for this purpose</w:t>
            </w:r>
            <w:r>
              <w:rPr>
                <w:rFonts w:ascii="Arial" w:hAnsi="Arial" w:cs="Arial"/>
                <w:color w:val="000000"/>
                <w:sz w:val="20"/>
                <w:szCs w:val="20"/>
              </w:rPr>
              <w:t xml:space="preserve">. </w:t>
            </w:r>
            <w:r>
              <w:rPr>
                <w:rFonts w:ascii="Arial" w:hAnsi="Arial" w:cs="Arial"/>
                <w:bCs/>
                <w:color w:val="000000"/>
                <w:sz w:val="20"/>
                <w:szCs w:val="20"/>
              </w:rPr>
              <w:t>Development of synergies among various ministries to develop system level resources.</w:t>
            </w:r>
            <w:r>
              <w:rPr>
                <w:rFonts w:ascii="Arial" w:hAnsi="Arial" w:cs="Arial"/>
                <w:bCs/>
                <w:color w:val="000000"/>
                <w:sz w:val="20"/>
                <w:szCs w:val="20"/>
              </w:rPr>
              <w:br w:type="page"/>
              <w:t>Capacity development for transferring knowledge acquired so far on climate change for implementation at the national, state, community as well as at the institutional and individual levels.</w:t>
            </w:r>
          </w:p>
        </w:tc>
        <w:tc>
          <w:tcPr>
            <w:tcW w:w="1051" w:type="dxa"/>
            <w:gridSpan w:val="3"/>
          </w:tcPr>
          <w:p w:rsidR="001B4D2A" w:rsidRDefault="001B4D2A">
            <w:pPr>
              <w:jc w:val="center"/>
              <w:rPr>
                <w:rFonts w:ascii="Arial" w:hAnsi="Arial" w:cs="Arial"/>
                <w:sz w:val="20"/>
                <w:szCs w:val="20"/>
              </w:rPr>
            </w:pPr>
            <w:r>
              <w:rPr>
                <w:rFonts w:ascii="Arial" w:hAnsi="Arial" w:cs="Arial"/>
                <w:sz w:val="20"/>
                <w:szCs w:val="20"/>
              </w:rPr>
              <w:lastRenderedPageBreak/>
              <w:t xml:space="preserve">Long </w:t>
            </w:r>
            <w:r>
              <w:rPr>
                <w:rFonts w:ascii="Arial" w:hAnsi="Arial" w:cs="Arial"/>
                <w:sz w:val="20"/>
                <w:szCs w:val="20"/>
              </w:rPr>
              <w:lastRenderedPageBreak/>
              <w:t>term</w:t>
            </w:r>
          </w:p>
        </w:tc>
        <w:tc>
          <w:tcPr>
            <w:tcW w:w="1855" w:type="dxa"/>
            <w:gridSpan w:val="4"/>
          </w:tcPr>
          <w:p w:rsidR="001B4D2A" w:rsidRDefault="001B4D2A">
            <w:pPr>
              <w:autoSpaceDE w:val="0"/>
              <w:autoSpaceDN w:val="0"/>
              <w:adjustRightInd w:val="0"/>
              <w:rPr>
                <w:rFonts w:ascii="Arial" w:hAnsi="Arial" w:cs="Arial"/>
                <w:color w:val="000000"/>
                <w:sz w:val="20"/>
                <w:szCs w:val="20"/>
              </w:rPr>
            </w:pPr>
            <w:r>
              <w:rPr>
                <w:rFonts w:ascii="Arial" w:hAnsi="Arial" w:cs="Arial"/>
                <w:color w:val="000000"/>
                <w:sz w:val="20"/>
                <w:szCs w:val="20"/>
              </w:rPr>
              <w:lastRenderedPageBreak/>
              <w:t xml:space="preserve">Central and State </w:t>
            </w:r>
            <w:r>
              <w:rPr>
                <w:rFonts w:ascii="Arial" w:hAnsi="Arial" w:cs="Arial"/>
                <w:color w:val="000000"/>
                <w:sz w:val="20"/>
                <w:szCs w:val="20"/>
              </w:rPr>
              <w:lastRenderedPageBreak/>
              <w:t>level Ministries and departments, Financial Banks, Universities, Industries, academic and research institutions, NGO’S etc.</w:t>
            </w:r>
          </w:p>
        </w:tc>
        <w:tc>
          <w:tcPr>
            <w:tcW w:w="2442" w:type="dxa"/>
          </w:tcPr>
          <w:p w:rsidR="001B4D2A" w:rsidRDefault="001B4D2A">
            <w:pPr>
              <w:rPr>
                <w:rFonts w:ascii="Arial" w:hAnsi="Arial" w:cs="Arial"/>
                <w:bCs/>
                <w:sz w:val="20"/>
                <w:szCs w:val="20"/>
              </w:rPr>
            </w:pPr>
            <w:r>
              <w:rPr>
                <w:rFonts w:ascii="Arial" w:hAnsi="Arial" w:cs="Arial"/>
                <w:sz w:val="20"/>
                <w:szCs w:val="20"/>
              </w:rPr>
              <w:lastRenderedPageBreak/>
              <w:t xml:space="preserve">New funding as well as </w:t>
            </w:r>
            <w:r>
              <w:rPr>
                <w:rFonts w:ascii="Arial" w:hAnsi="Arial" w:cs="Arial"/>
                <w:sz w:val="20"/>
                <w:szCs w:val="20"/>
              </w:rPr>
              <w:lastRenderedPageBreak/>
              <w:t>dovetailing</w:t>
            </w:r>
          </w:p>
        </w:tc>
      </w:tr>
      <w:tr w:rsidR="001B4D2A">
        <w:tblPrEx>
          <w:tblCellMar>
            <w:top w:w="0" w:type="dxa"/>
            <w:bottom w:w="0" w:type="dxa"/>
          </w:tblCellMar>
        </w:tblPrEx>
        <w:trPr>
          <w:trHeight w:val="242"/>
        </w:trPr>
        <w:tc>
          <w:tcPr>
            <w:tcW w:w="14580" w:type="dxa"/>
            <w:gridSpan w:val="24"/>
          </w:tcPr>
          <w:p w:rsidR="001B4D2A" w:rsidRDefault="001B4D2A">
            <w:pPr>
              <w:autoSpaceDE w:val="0"/>
              <w:autoSpaceDN w:val="0"/>
              <w:adjustRightInd w:val="0"/>
              <w:jc w:val="center"/>
              <w:rPr>
                <w:rFonts w:ascii="Arial" w:hAnsi="Arial" w:cs="Arial"/>
                <w:b/>
                <w:sz w:val="20"/>
                <w:szCs w:val="20"/>
              </w:rPr>
            </w:pPr>
            <w:r>
              <w:rPr>
                <w:rFonts w:ascii="Arial" w:hAnsi="Arial" w:cs="Arial"/>
                <w:b/>
                <w:sz w:val="20"/>
                <w:szCs w:val="20"/>
              </w:rPr>
              <w:lastRenderedPageBreak/>
              <w:t>CONVENTION REQUIREMENT: 2</w:t>
            </w:r>
          </w:p>
          <w:p w:rsidR="001B4D2A" w:rsidRDefault="001B4D2A">
            <w:pPr>
              <w:autoSpaceDE w:val="0"/>
              <w:autoSpaceDN w:val="0"/>
              <w:adjustRightInd w:val="0"/>
              <w:jc w:val="center"/>
              <w:rPr>
                <w:rFonts w:ascii="Arial" w:hAnsi="Arial" w:cs="Arial"/>
                <w:b/>
                <w:color w:val="000000"/>
                <w:sz w:val="26"/>
                <w:szCs w:val="26"/>
              </w:rPr>
            </w:pPr>
            <w:r>
              <w:rPr>
                <w:rFonts w:ascii="Arial" w:hAnsi="Arial" w:cs="Arial"/>
                <w:b/>
                <w:color w:val="000000"/>
                <w:sz w:val="26"/>
                <w:szCs w:val="26"/>
              </w:rPr>
              <w:t xml:space="preserve">Enhancing the </w:t>
            </w:r>
            <w:r>
              <w:rPr>
                <w:rFonts w:ascii="Arial" w:hAnsi="Arial" w:cs="Arial"/>
                <w:b/>
                <w:color w:val="000000"/>
                <w:sz w:val="26"/>
                <w:szCs w:val="26"/>
              </w:rPr>
              <w:br w:type="page"/>
              <w:t>enabling environment</w:t>
            </w:r>
          </w:p>
          <w:p w:rsidR="001B4D2A" w:rsidRDefault="001B4D2A">
            <w:pPr>
              <w:autoSpaceDE w:val="0"/>
              <w:autoSpaceDN w:val="0"/>
              <w:adjustRightInd w:val="0"/>
              <w:rPr>
                <w:rFonts w:ascii="Arial" w:hAnsi="Arial" w:cs="Arial"/>
                <w:b/>
                <w:sz w:val="20"/>
                <w:szCs w:val="20"/>
              </w:rPr>
            </w:pPr>
          </w:p>
          <w:p w:rsidR="001B4D2A" w:rsidRDefault="001B4D2A">
            <w:pPr>
              <w:autoSpaceDE w:val="0"/>
              <w:autoSpaceDN w:val="0"/>
              <w:adjustRightInd w:val="0"/>
              <w:rPr>
                <w:rFonts w:ascii="Arial" w:hAnsi="Arial" w:cs="Arial"/>
                <w:b/>
                <w:sz w:val="20"/>
                <w:szCs w:val="20"/>
              </w:rPr>
            </w:pPr>
            <w:r>
              <w:rPr>
                <w:rFonts w:ascii="Arial" w:hAnsi="Arial" w:cs="Arial"/>
                <w:b/>
                <w:sz w:val="20"/>
                <w:szCs w:val="20"/>
              </w:rPr>
              <w:t>CAPACITY STATUS &amp; STRENGTH</w:t>
            </w:r>
          </w:p>
          <w:p w:rsidR="001B4D2A" w:rsidRDefault="001B4D2A">
            <w:pPr>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 </w:t>
            </w:r>
          </w:p>
          <w:p w:rsidR="001B4D2A" w:rsidRDefault="001B4D2A">
            <w:pPr>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Climate change interfaces with diverse societal and natural processes and, consequently, with the development processes. The development and climate paradigm, also alternatively referred to as ‘development first’, views development as a tool to address the challenges posed by climate change, the key to overcoming vulnerability and enhancing our capabilities for adaptation to its adverse impacts. In this paradigm, the development itself – i.e. building capacities, institutions and human capital in developing countries – emerges as the key factor for enhancing adaptive and mitigation capacities. </w:t>
            </w:r>
          </w:p>
          <w:p w:rsidR="001B4D2A" w:rsidRDefault="001B4D2A">
            <w:pPr>
              <w:autoSpaceDE w:val="0"/>
              <w:autoSpaceDN w:val="0"/>
              <w:adjustRightInd w:val="0"/>
              <w:rPr>
                <w:rFonts w:ascii="Arial" w:hAnsi="Arial" w:cs="Arial"/>
                <w:bCs/>
                <w:color w:val="000000"/>
                <w:sz w:val="20"/>
                <w:szCs w:val="20"/>
              </w:rPr>
            </w:pPr>
          </w:p>
          <w:p w:rsidR="001B4D2A" w:rsidRDefault="001B4D2A">
            <w:pPr>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The policies in </w:t>
            </w:r>
            <w:smartTag w:uri="urn:schemas-microsoft-com:office:smarttags" w:element="place">
              <w:smartTag w:uri="urn:schemas-microsoft-com:office:smarttags" w:element="country-region">
                <w:r>
                  <w:rPr>
                    <w:rFonts w:ascii="Arial" w:hAnsi="Arial" w:cs="Arial"/>
                    <w:bCs/>
                    <w:color w:val="000000"/>
                    <w:sz w:val="20"/>
                    <w:szCs w:val="20"/>
                  </w:rPr>
                  <w:t>India</w:t>
                </w:r>
              </w:smartTag>
            </w:smartTag>
            <w:r>
              <w:rPr>
                <w:rFonts w:ascii="Arial" w:hAnsi="Arial" w:cs="Arial"/>
                <w:bCs/>
                <w:color w:val="000000"/>
                <w:sz w:val="20"/>
                <w:szCs w:val="20"/>
              </w:rPr>
              <w:t xml:space="preserve"> have been driven by the imperatives of sustainable, and have, as a co-benefit, led to a decline in the intensity of energy use and carbon dioxide emissions as well. This decline has been made possible by a range of factors, including </w:t>
            </w:r>
            <w:smartTag w:uri="urn:schemas-microsoft-com:office:smarttags" w:element="place">
              <w:smartTag w:uri="urn:schemas-microsoft-com:office:smarttags" w:element="country-region">
                <w:r>
                  <w:rPr>
                    <w:rFonts w:ascii="Arial" w:hAnsi="Arial" w:cs="Arial"/>
                    <w:bCs/>
                    <w:color w:val="000000"/>
                    <w:sz w:val="20"/>
                    <w:szCs w:val="20"/>
                  </w:rPr>
                  <w:t>India</w:t>
                </w:r>
              </w:smartTag>
            </w:smartTag>
            <w:r>
              <w:rPr>
                <w:rFonts w:ascii="Arial" w:hAnsi="Arial" w:cs="Arial"/>
                <w:bCs/>
                <w:color w:val="000000"/>
                <w:sz w:val="20"/>
                <w:szCs w:val="20"/>
              </w:rPr>
              <w:t>’s historically sustainable patterns of consumption, enhanced competitiveness, proactive policies to promote energy efficiency and more recently, the use of Clean Development Mechanism to accelerate the adoption of clean energy technologies.</w:t>
            </w:r>
          </w:p>
          <w:p w:rsidR="001B4D2A" w:rsidRDefault="001B4D2A">
            <w:pPr>
              <w:autoSpaceDE w:val="0"/>
              <w:autoSpaceDN w:val="0"/>
              <w:adjustRightInd w:val="0"/>
              <w:rPr>
                <w:rFonts w:ascii="Arial" w:hAnsi="Arial" w:cs="Arial"/>
                <w:bCs/>
                <w:color w:val="000000"/>
                <w:sz w:val="20"/>
                <w:szCs w:val="20"/>
              </w:rPr>
            </w:pPr>
          </w:p>
          <w:p w:rsidR="001B4D2A" w:rsidRDefault="001B4D2A">
            <w:pPr>
              <w:autoSpaceDE w:val="0"/>
              <w:autoSpaceDN w:val="0"/>
              <w:adjustRightInd w:val="0"/>
              <w:rPr>
                <w:rFonts w:ascii="Arial" w:hAnsi="Arial" w:cs="Arial"/>
                <w:b/>
                <w:sz w:val="18"/>
                <w:szCs w:val="18"/>
              </w:rPr>
            </w:pPr>
            <w:r>
              <w:rPr>
                <w:rFonts w:ascii="Arial" w:hAnsi="Arial" w:cs="Arial"/>
                <w:bCs/>
                <w:color w:val="000000"/>
                <w:sz w:val="20"/>
                <w:szCs w:val="20"/>
              </w:rPr>
              <w:t xml:space="preserve">The Government of India is committed to the UNFCCC and the Kyoto Protocol, and played an important role in the adoption of the Delhi Declaration at COP 8. Being a non-Annex I country, </w:t>
            </w:r>
            <w:smartTag w:uri="urn:schemas-microsoft-com:office:smarttags" w:element="place">
              <w:smartTag w:uri="urn:schemas-microsoft-com:office:smarttags" w:element="country-region">
                <w:r>
                  <w:rPr>
                    <w:rFonts w:ascii="Arial" w:hAnsi="Arial" w:cs="Arial"/>
                    <w:bCs/>
                    <w:color w:val="000000"/>
                    <w:sz w:val="20"/>
                    <w:szCs w:val="20"/>
                  </w:rPr>
                  <w:t>India</w:t>
                </w:r>
              </w:smartTag>
            </w:smartTag>
            <w:r>
              <w:rPr>
                <w:rFonts w:ascii="Arial" w:hAnsi="Arial" w:cs="Arial"/>
                <w:bCs/>
                <w:color w:val="000000"/>
                <w:sz w:val="20"/>
                <w:szCs w:val="20"/>
              </w:rPr>
              <w:t xml:space="preserve"> does not have an emission reduction target under the Kyoto Protocol. The Government of India is conscious that its pursuit of economic development is sustainable. Further, </w:t>
            </w:r>
            <w:smartTag w:uri="urn:schemas-microsoft-com:office:smarttags" w:element="place">
              <w:smartTag w:uri="urn:schemas-microsoft-com:office:smarttags" w:element="country-region">
                <w:r>
                  <w:rPr>
                    <w:rFonts w:ascii="Arial" w:hAnsi="Arial" w:cs="Arial"/>
                    <w:bCs/>
                    <w:color w:val="000000"/>
                    <w:sz w:val="20"/>
                    <w:szCs w:val="20"/>
                  </w:rPr>
                  <w:t>India</w:t>
                </w:r>
              </w:smartTag>
            </w:smartTag>
            <w:r>
              <w:rPr>
                <w:rFonts w:ascii="Arial" w:hAnsi="Arial" w:cs="Arial"/>
                <w:bCs/>
                <w:color w:val="000000"/>
                <w:sz w:val="20"/>
                <w:szCs w:val="20"/>
              </w:rPr>
              <w:t xml:space="preserve"> as a responsible country take appropriate measures as per national development priorities and also according to the principles enshrined in the UNFCCC especially the principle of ‘Common but Differentiated Responsibilities and Respective Capabilities’. </w:t>
            </w:r>
          </w:p>
        </w:tc>
      </w:tr>
      <w:tr w:rsidR="001B4D2A">
        <w:tblPrEx>
          <w:tblCellMar>
            <w:top w:w="0" w:type="dxa"/>
            <w:bottom w:w="0" w:type="dxa"/>
          </w:tblCellMar>
        </w:tblPrEx>
        <w:trPr>
          <w:trHeight w:val="242"/>
        </w:trPr>
        <w:tc>
          <w:tcPr>
            <w:tcW w:w="1517" w:type="dxa"/>
          </w:tcPr>
          <w:p w:rsidR="001B4D2A" w:rsidRDefault="001B4D2A">
            <w:pPr>
              <w:autoSpaceDE w:val="0"/>
              <w:autoSpaceDN w:val="0"/>
              <w:adjustRightInd w:val="0"/>
              <w:jc w:val="center"/>
              <w:rPr>
                <w:rFonts w:ascii="Arial" w:hAnsi="Arial" w:cs="Arial"/>
                <w:b/>
                <w:sz w:val="18"/>
                <w:szCs w:val="18"/>
              </w:rPr>
            </w:pPr>
            <w:r>
              <w:rPr>
                <w:rFonts w:ascii="Arial" w:hAnsi="Arial" w:cs="Arial"/>
                <w:b/>
                <w:sz w:val="18"/>
                <w:szCs w:val="18"/>
              </w:rPr>
              <w:t>Capacity Gaps to be Addressed (Broad Areas)</w:t>
            </w:r>
          </w:p>
        </w:tc>
        <w:tc>
          <w:tcPr>
            <w:tcW w:w="3451" w:type="dxa"/>
            <w:gridSpan w:val="4"/>
          </w:tcPr>
          <w:p w:rsidR="001B4D2A" w:rsidRDefault="001B4D2A">
            <w:pPr>
              <w:autoSpaceDE w:val="0"/>
              <w:autoSpaceDN w:val="0"/>
              <w:adjustRightInd w:val="0"/>
              <w:jc w:val="center"/>
              <w:rPr>
                <w:rFonts w:ascii="Arial" w:hAnsi="Arial" w:cs="Arial"/>
                <w:b/>
                <w:sz w:val="18"/>
                <w:szCs w:val="18"/>
              </w:rPr>
            </w:pPr>
            <w:r>
              <w:rPr>
                <w:rFonts w:ascii="Arial" w:hAnsi="Arial" w:cs="Arial"/>
                <w:b/>
                <w:sz w:val="18"/>
                <w:szCs w:val="18"/>
              </w:rPr>
              <w:t>Brief Description of each Capacity  Gap Identified</w:t>
            </w:r>
          </w:p>
        </w:tc>
        <w:tc>
          <w:tcPr>
            <w:tcW w:w="1080" w:type="dxa"/>
            <w:gridSpan w:val="5"/>
          </w:tcPr>
          <w:p w:rsidR="001B4D2A" w:rsidRDefault="001B4D2A">
            <w:pPr>
              <w:autoSpaceDE w:val="0"/>
              <w:autoSpaceDN w:val="0"/>
              <w:adjustRightInd w:val="0"/>
              <w:jc w:val="center"/>
              <w:rPr>
                <w:rFonts w:ascii="Arial" w:hAnsi="Arial" w:cs="Arial"/>
                <w:b/>
                <w:sz w:val="18"/>
                <w:szCs w:val="18"/>
              </w:rPr>
            </w:pPr>
            <w:r>
              <w:rPr>
                <w:rFonts w:ascii="Arial" w:hAnsi="Arial" w:cs="Arial"/>
                <w:b/>
                <w:sz w:val="18"/>
                <w:szCs w:val="18"/>
              </w:rPr>
              <w:t>Prioritize Capacity Development Requirem</w:t>
            </w:r>
            <w:r>
              <w:rPr>
                <w:rFonts w:ascii="Arial" w:hAnsi="Arial" w:cs="Arial"/>
                <w:b/>
                <w:sz w:val="18"/>
                <w:szCs w:val="18"/>
              </w:rPr>
              <w:lastRenderedPageBreak/>
              <w:t>ent</w:t>
            </w:r>
          </w:p>
        </w:tc>
        <w:tc>
          <w:tcPr>
            <w:tcW w:w="3184" w:type="dxa"/>
            <w:gridSpan w:val="6"/>
          </w:tcPr>
          <w:p w:rsidR="001B4D2A" w:rsidRDefault="001B4D2A">
            <w:pPr>
              <w:autoSpaceDE w:val="0"/>
              <w:autoSpaceDN w:val="0"/>
              <w:adjustRightInd w:val="0"/>
              <w:jc w:val="center"/>
              <w:rPr>
                <w:rFonts w:ascii="Arial" w:hAnsi="Arial" w:cs="Arial"/>
                <w:b/>
                <w:sz w:val="18"/>
                <w:szCs w:val="18"/>
              </w:rPr>
            </w:pPr>
            <w:r>
              <w:rPr>
                <w:rFonts w:ascii="Arial" w:hAnsi="Arial" w:cs="Arial"/>
                <w:b/>
                <w:sz w:val="18"/>
                <w:szCs w:val="18"/>
              </w:rPr>
              <w:lastRenderedPageBreak/>
              <w:t>Specify, Capacity Development Actions</w:t>
            </w:r>
          </w:p>
        </w:tc>
        <w:tc>
          <w:tcPr>
            <w:tcW w:w="1051" w:type="dxa"/>
            <w:gridSpan w:val="3"/>
          </w:tcPr>
          <w:p w:rsidR="001B4D2A" w:rsidRDefault="001B4D2A">
            <w:pPr>
              <w:autoSpaceDE w:val="0"/>
              <w:autoSpaceDN w:val="0"/>
              <w:adjustRightInd w:val="0"/>
              <w:jc w:val="center"/>
              <w:rPr>
                <w:rFonts w:ascii="Arial" w:hAnsi="Arial" w:cs="Arial"/>
                <w:b/>
                <w:sz w:val="18"/>
                <w:szCs w:val="18"/>
              </w:rPr>
            </w:pPr>
            <w:r>
              <w:rPr>
                <w:rFonts w:ascii="Arial" w:hAnsi="Arial" w:cs="Arial"/>
                <w:b/>
                <w:sz w:val="18"/>
                <w:szCs w:val="18"/>
              </w:rPr>
              <w:t xml:space="preserve">Time Frame (Short Medium and </w:t>
            </w:r>
            <w:r>
              <w:rPr>
                <w:rFonts w:ascii="Arial" w:hAnsi="Arial" w:cs="Arial"/>
                <w:b/>
                <w:sz w:val="18"/>
                <w:szCs w:val="18"/>
              </w:rPr>
              <w:lastRenderedPageBreak/>
              <w:t>Long)</w:t>
            </w:r>
          </w:p>
        </w:tc>
        <w:tc>
          <w:tcPr>
            <w:tcW w:w="1855" w:type="dxa"/>
            <w:gridSpan w:val="4"/>
          </w:tcPr>
          <w:p w:rsidR="001B4D2A" w:rsidRDefault="001B4D2A">
            <w:pPr>
              <w:autoSpaceDE w:val="0"/>
              <w:autoSpaceDN w:val="0"/>
              <w:adjustRightInd w:val="0"/>
              <w:jc w:val="center"/>
              <w:rPr>
                <w:rFonts w:ascii="Arial" w:hAnsi="Arial" w:cs="Arial"/>
                <w:b/>
                <w:sz w:val="18"/>
                <w:szCs w:val="18"/>
              </w:rPr>
            </w:pPr>
            <w:r>
              <w:rPr>
                <w:rFonts w:ascii="Arial" w:hAnsi="Arial" w:cs="Arial"/>
                <w:b/>
                <w:sz w:val="18"/>
                <w:szCs w:val="18"/>
              </w:rPr>
              <w:lastRenderedPageBreak/>
              <w:t xml:space="preserve">Target Institutions for </w:t>
            </w:r>
            <w:smartTag w:uri="urn:schemas-microsoft-com:office:smarttags" w:element="place">
              <w:smartTag w:uri="urn:schemas-microsoft-com:office:smarttags" w:element="PlaceName">
                <w:r>
                  <w:rPr>
                    <w:rFonts w:ascii="Arial" w:hAnsi="Arial" w:cs="Arial"/>
                    <w:b/>
                    <w:sz w:val="18"/>
                    <w:szCs w:val="18"/>
                  </w:rPr>
                  <w:t>Capacity</w:t>
                </w:r>
              </w:smartTag>
              <w:r>
                <w:rPr>
                  <w:rFonts w:ascii="Arial" w:hAnsi="Arial" w:cs="Arial"/>
                  <w:b/>
                  <w:sz w:val="18"/>
                  <w:szCs w:val="18"/>
                </w:rPr>
                <w:t xml:space="preserve"> </w:t>
              </w:r>
              <w:smartTag w:uri="urn:schemas-microsoft-com:office:smarttags" w:element="PlaceType">
                <w:r>
                  <w:rPr>
                    <w:rFonts w:ascii="Arial" w:hAnsi="Arial" w:cs="Arial"/>
                    <w:b/>
                    <w:sz w:val="18"/>
                    <w:szCs w:val="18"/>
                  </w:rPr>
                  <w:t>Building</w:t>
                </w:r>
              </w:smartTag>
            </w:smartTag>
            <w:r>
              <w:rPr>
                <w:rFonts w:ascii="Arial" w:hAnsi="Arial" w:cs="Arial"/>
                <w:b/>
                <w:sz w:val="18"/>
                <w:szCs w:val="18"/>
              </w:rPr>
              <w:t xml:space="preserve"> (at National, State and Local level)</w:t>
            </w:r>
          </w:p>
        </w:tc>
        <w:tc>
          <w:tcPr>
            <w:tcW w:w="2442" w:type="dxa"/>
          </w:tcPr>
          <w:p w:rsidR="001B4D2A" w:rsidRDefault="001B4D2A">
            <w:pPr>
              <w:autoSpaceDE w:val="0"/>
              <w:autoSpaceDN w:val="0"/>
              <w:adjustRightInd w:val="0"/>
              <w:jc w:val="center"/>
              <w:rPr>
                <w:rFonts w:ascii="Arial" w:hAnsi="Arial" w:cs="Arial"/>
                <w:b/>
                <w:sz w:val="18"/>
                <w:szCs w:val="18"/>
              </w:rPr>
            </w:pPr>
            <w:r>
              <w:rPr>
                <w:rFonts w:ascii="Arial" w:hAnsi="Arial" w:cs="Arial"/>
                <w:b/>
                <w:sz w:val="18"/>
                <w:szCs w:val="18"/>
              </w:rPr>
              <w:t>Financial Systems</w:t>
            </w:r>
          </w:p>
        </w:tc>
      </w:tr>
      <w:tr w:rsidR="001B4D2A">
        <w:tblPrEx>
          <w:tblCellMar>
            <w:top w:w="0" w:type="dxa"/>
            <w:bottom w:w="0" w:type="dxa"/>
          </w:tblCellMar>
        </w:tblPrEx>
        <w:trPr>
          <w:trHeight w:val="242"/>
        </w:trPr>
        <w:tc>
          <w:tcPr>
            <w:tcW w:w="1517" w:type="dxa"/>
          </w:tcPr>
          <w:p w:rsidR="001B4D2A" w:rsidRDefault="001B4D2A">
            <w:pPr>
              <w:autoSpaceDE w:val="0"/>
              <w:autoSpaceDN w:val="0"/>
              <w:adjustRightInd w:val="0"/>
              <w:rPr>
                <w:rFonts w:ascii="Arial" w:hAnsi="Arial" w:cs="Arial"/>
                <w:color w:val="000000"/>
                <w:sz w:val="20"/>
                <w:szCs w:val="20"/>
              </w:rPr>
            </w:pPr>
            <w:r>
              <w:rPr>
                <w:rFonts w:ascii="Arial" w:hAnsi="Arial" w:cs="Arial"/>
                <w:color w:val="000000"/>
                <w:sz w:val="20"/>
                <w:szCs w:val="20"/>
              </w:rPr>
              <w:lastRenderedPageBreak/>
              <w:t>Limited market development and technology transfer</w:t>
            </w:r>
          </w:p>
        </w:tc>
        <w:tc>
          <w:tcPr>
            <w:tcW w:w="3451" w:type="dxa"/>
            <w:gridSpan w:val="4"/>
          </w:tcPr>
          <w:p w:rsidR="001B4D2A" w:rsidRDefault="001B4D2A">
            <w:pPr>
              <w:autoSpaceDE w:val="0"/>
              <w:autoSpaceDN w:val="0"/>
              <w:adjustRightInd w:val="0"/>
              <w:rPr>
                <w:rFonts w:ascii="Arial" w:hAnsi="Arial" w:cs="Arial"/>
                <w:sz w:val="20"/>
                <w:szCs w:val="20"/>
              </w:rPr>
            </w:pPr>
            <w:r>
              <w:rPr>
                <w:rFonts w:ascii="Arial" w:hAnsi="Arial" w:cs="Arial"/>
                <w:sz w:val="20"/>
                <w:szCs w:val="20"/>
              </w:rPr>
              <w:t xml:space="preserve">There is an inadequacy in the transfer of the environmentally friendly and financially viable technologies from developed world to </w:t>
            </w:r>
            <w:smartTag w:uri="urn:schemas-microsoft-com:office:smarttags" w:element="place">
              <w:smartTag w:uri="urn:schemas-microsoft-com:office:smarttags" w:element="country-region">
                <w:r>
                  <w:rPr>
                    <w:rFonts w:ascii="Arial" w:hAnsi="Arial" w:cs="Arial"/>
                    <w:sz w:val="20"/>
                    <w:szCs w:val="20"/>
                  </w:rPr>
                  <w:t>India</w:t>
                </w:r>
              </w:smartTag>
            </w:smartTag>
            <w:r>
              <w:rPr>
                <w:rFonts w:ascii="Arial" w:hAnsi="Arial" w:cs="Arial"/>
                <w:sz w:val="20"/>
                <w:szCs w:val="20"/>
              </w:rPr>
              <w:t xml:space="preserve">. </w:t>
            </w:r>
          </w:p>
          <w:p w:rsidR="001B4D2A" w:rsidRDefault="001B4D2A">
            <w:pPr>
              <w:autoSpaceDE w:val="0"/>
              <w:autoSpaceDN w:val="0"/>
              <w:adjustRightInd w:val="0"/>
              <w:rPr>
                <w:rFonts w:ascii="Arial" w:hAnsi="Arial" w:cs="Arial"/>
                <w:sz w:val="20"/>
                <w:szCs w:val="20"/>
              </w:rPr>
            </w:pPr>
          </w:p>
          <w:p w:rsidR="001B4D2A" w:rsidRDefault="001B4D2A">
            <w:pPr>
              <w:autoSpaceDE w:val="0"/>
              <w:autoSpaceDN w:val="0"/>
              <w:adjustRightInd w:val="0"/>
              <w:rPr>
                <w:rFonts w:ascii="Arial" w:hAnsi="Arial" w:cs="Arial"/>
                <w:sz w:val="20"/>
                <w:szCs w:val="20"/>
              </w:rPr>
            </w:pPr>
            <w:r>
              <w:rPr>
                <w:rFonts w:ascii="Arial" w:hAnsi="Arial" w:cs="Arial"/>
                <w:sz w:val="20"/>
                <w:szCs w:val="20"/>
              </w:rPr>
              <w:t>Lack of harmonized technical standards and limited institutions for supporting such standards.</w:t>
            </w:r>
          </w:p>
          <w:p w:rsidR="001B4D2A" w:rsidRDefault="001B4D2A">
            <w:pPr>
              <w:autoSpaceDE w:val="0"/>
              <w:autoSpaceDN w:val="0"/>
              <w:adjustRightInd w:val="0"/>
              <w:rPr>
                <w:rFonts w:ascii="Arial" w:hAnsi="Arial" w:cs="Arial"/>
                <w:sz w:val="20"/>
                <w:szCs w:val="20"/>
              </w:rPr>
            </w:pPr>
          </w:p>
          <w:p w:rsidR="001B4D2A" w:rsidRDefault="001B4D2A">
            <w:pPr>
              <w:autoSpaceDE w:val="0"/>
              <w:autoSpaceDN w:val="0"/>
              <w:adjustRightInd w:val="0"/>
              <w:rPr>
                <w:rFonts w:ascii="Arial" w:hAnsi="Arial" w:cs="Arial"/>
                <w:sz w:val="20"/>
                <w:szCs w:val="20"/>
              </w:rPr>
            </w:pPr>
            <w:r>
              <w:rPr>
                <w:rFonts w:ascii="Arial" w:hAnsi="Arial" w:cs="Arial"/>
                <w:sz w:val="20"/>
                <w:szCs w:val="20"/>
              </w:rPr>
              <w:t>Consumer skepticism about actual benefits from clean energy technologies.</w:t>
            </w:r>
          </w:p>
        </w:tc>
        <w:tc>
          <w:tcPr>
            <w:tcW w:w="1080" w:type="dxa"/>
            <w:gridSpan w:val="5"/>
          </w:tcPr>
          <w:p w:rsidR="001B4D2A" w:rsidRDefault="001B4D2A">
            <w:pPr>
              <w:autoSpaceDE w:val="0"/>
              <w:autoSpaceDN w:val="0"/>
              <w:adjustRightInd w:val="0"/>
              <w:jc w:val="center"/>
              <w:rPr>
                <w:rFonts w:ascii="Arial" w:hAnsi="Arial" w:cs="Arial"/>
                <w:sz w:val="20"/>
                <w:szCs w:val="20"/>
              </w:rPr>
            </w:pPr>
            <w:r>
              <w:rPr>
                <w:rFonts w:ascii="Arial" w:hAnsi="Arial" w:cs="Arial"/>
                <w:sz w:val="20"/>
                <w:szCs w:val="20"/>
              </w:rPr>
              <w:t>High</w:t>
            </w:r>
          </w:p>
        </w:tc>
        <w:tc>
          <w:tcPr>
            <w:tcW w:w="3184" w:type="dxa"/>
            <w:gridSpan w:val="6"/>
          </w:tcPr>
          <w:p w:rsidR="001B4D2A" w:rsidRDefault="001B4D2A">
            <w:pPr>
              <w:autoSpaceDE w:val="0"/>
              <w:autoSpaceDN w:val="0"/>
              <w:adjustRightInd w:val="0"/>
              <w:rPr>
                <w:rFonts w:ascii="Arial" w:hAnsi="Arial" w:cs="Arial"/>
                <w:bCs/>
                <w:sz w:val="20"/>
                <w:szCs w:val="20"/>
              </w:rPr>
            </w:pPr>
            <w:r>
              <w:rPr>
                <w:rFonts w:ascii="Arial" w:hAnsi="Arial" w:cs="Arial"/>
                <w:bCs/>
                <w:sz w:val="20"/>
                <w:szCs w:val="20"/>
              </w:rPr>
              <w:t>Strengthen the design and implementation of policies and programs that support technology R&amp;D and import for market application.</w:t>
            </w:r>
          </w:p>
          <w:p w:rsidR="001B4D2A" w:rsidRDefault="001B4D2A">
            <w:pPr>
              <w:autoSpaceDE w:val="0"/>
              <w:autoSpaceDN w:val="0"/>
              <w:adjustRightInd w:val="0"/>
              <w:rPr>
                <w:rFonts w:ascii="Arial" w:hAnsi="Arial" w:cs="Arial"/>
                <w:bCs/>
                <w:sz w:val="20"/>
                <w:szCs w:val="20"/>
              </w:rPr>
            </w:pPr>
          </w:p>
          <w:p w:rsidR="001B4D2A" w:rsidRDefault="001B4D2A">
            <w:pPr>
              <w:autoSpaceDE w:val="0"/>
              <w:autoSpaceDN w:val="0"/>
              <w:adjustRightInd w:val="0"/>
              <w:rPr>
                <w:rFonts w:ascii="Arial" w:hAnsi="Arial" w:cs="Arial"/>
                <w:bCs/>
                <w:sz w:val="20"/>
                <w:szCs w:val="20"/>
              </w:rPr>
            </w:pPr>
            <w:r>
              <w:rPr>
                <w:rFonts w:ascii="Arial" w:hAnsi="Arial" w:cs="Arial"/>
                <w:bCs/>
                <w:sz w:val="20"/>
                <w:szCs w:val="20"/>
              </w:rPr>
              <w:t>Collaborative R &amp; D between developed and developing countries for the development of environmental friendly technologies.</w:t>
            </w:r>
          </w:p>
          <w:p w:rsidR="001B4D2A" w:rsidRDefault="001B4D2A">
            <w:pPr>
              <w:autoSpaceDE w:val="0"/>
              <w:autoSpaceDN w:val="0"/>
              <w:adjustRightInd w:val="0"/>
              <w:rPr>
                <w:rFonts w:ascii="Arial" w:hAnsi="Arial" w:cs="Arial"/>
                <w:bCs/>
                <w:sz w:val="20"/>
                <w:szCs w:val="20"/>
              </w:rPr>
            </w:pPr>
          </w:p>
          <w:p w:rsidR="001B4D2A" w:rsidRDefault="001B4D2A">
            <w:pPr>
              <w:autoSpaceDE w:val="0"/>
              <w:autoSpaceDN w:val="0"/>
              <w:adjustRightInd w:val="0"/>
              <w:rPr>
                <w:rFonts w:ascii="Arial" w:hAnsi="Arial" w:cs="Arial"/>
                <w:bCs/>
                <w:sz w:val="20"/>
                <w:szCs w:val="20"/>
              </w:rPr>
            </w:pPr>
            <w:r>
              <w:rPr>
                <w:rFonts w:ascii="Arial" w:hAnsi="Arial" w:cs="Arial"/>
                <w:bCs/>
                <w:sz w:val="20"/>
                <w:szCs w:val="20"/>
              </w:rPr>
              <w:t>Establish working groups to develop common standards and protocols for clean energy technologies</w:t>
            </w:r>
          </w:p>
          <w:p w:rsidR="001B4D2A" w:rsidRDefault="001B4D2A">
            <w:pPr>
              <w:autoSpaceDE w:val="0"/>
              <w:autoSpaceDN w:val="0"/>
              <w:adjustRightInd w:val="0"/>
              <w:rPr>
                <w:rFonts w:ascii="Arial" w:hAnsi="Arial" w:cs="Arial"/>
                <w:bCs/>
                <w:sz w:val="20"/>
                <w:szCs w:val="20"/>
              </w:rPr>
            </w:pPr>
          </w:p>
          <w:p w:rsidR="001B4D2A" w:rsidRDefault="001B4D2A">
            <w:pPr>
              <w:autoSpaceDE w:val="0"/>
              <w:autoSpaceDN w:val="0"/>
              <w:adjustRightInd w:val="0"/>
              <w:rPr>
                <w:rFonts w:ascii="Arial" w:hAnsi="Arial" w:cs="Arial"/>
                <w:bCs/>
                <w:sz w:val="20"/>
                <w:szCs w:val="20"/>
              </w:rPr>
            </w:pPr>
            <w:r>
              <w:rPr>
                <w:rFonts w:ascii="Arial" w:hAnsi="Arial" w:cs="Arial"/>
                <w:bCs/>
                <w:sz w:val="20"/>
                <w:szCs w:val="20"/>
              </w:rPr>
              <w:t>Strengthen government leadership and support for public-private sector initiatives.</w:t>
            </w:r>
          </w:p>
          <w:p w:rsidR="001B4D2A" w:rsidRDefault="001B4D2A">
            <w:pPr>
              <w:autoSpaceDE w:val="0"/>
              <w:autoSpaceDN w:val="0"/>
              <w:adjustRightInd w:val="0"/>
              <w:rPr>
                <w:rFonts w:ascii="Arial" w:hAnsi="Arial" w:cs="Arial"/>
                <w:bCs/>
                <w:sz w:val="20"/>
                <w:szCs w:val="20"/>
              </w:rPr>
            </w:pPr>
          </w:p>
          <w:p w:rsidR="001B4D2A" w:rsidRDefault="001B4D2A">
            <w:pPr>
              <w:autoSpaceDE w:val="0"/>
              <w:autoSpaceDN w:val="0"/>
              <w:adjustRightInd w:val="0"/>
              <w:rPr>
                <w:rFonts w:ascii="Arial" w:hAnsi="Arial" w:cs="Arial"/>
                <w:bCs/>
                <w:sz w:val="20"/>
                <w:szCs w:val="20"/>
              </w:rPr>
            </w:pPr>
            <w:r>
              <w:rPr>
                <w:rFonts w:ascii="Arial" w:hAnsi="Arial" w:cs="Arial"/>
                <w:bCs/>
                <w:sz w:val="20"/>
                <w:szCs w:val="20"/>
              </w:rPr>
              <w:t>Promote case studies documenting consumer benefits.</w:t>
            </w:r>
          </w:p>
        </w:tc>
        <w:tc>
          <w:tcPr>
            <w:tcW w:w="1051" w:type="dxa"/>
            <w:gridSpan w:val="3"/>
          </w:tcPr>
          <w:p w:rsidR="001B4D2A" w:rsidRDefault="001B4D2A">
            <w:pPr>
              <w:autoSpaceDE w:val="0"/>
              <w:autoSpaceDN w:val="0"/>
              <w:adjustRightInd w:val="0"/>
              <w:jc w:val="center"/>
              <w:rPr>
                <w:rFonts w:ascii="Arial" w:hAnsi="Arial" w:cs="Arial"/>
                <w:sz w:val="20"/>
                <w:szCs w:val="20"/>
              </w:rPr>
            </w:pPr>
            <w:r>
              <w:rPr>
                <w:rFonts w:ascii="Arial" w:hAnsi="Arial" w:cs="Arial"/>
                <w:sz w:val="20"/>
                <w:szCs w:val="20"/>
              </w:rPr>
              <w:t>Medium</w:t>
            </w:r>
          </w:p>
        </w:tc>
        <w:tc>
          <w:tcPr>
            <w:tcW w:w="1855" w:type="dxa"/>
            <w:gridSpan w:val="4"/>
          </w:tcPr>
          <w:p w:rsidR="001B4D2A" w:rsidRDefault="001B4D2A">
            <w:pPr>
              <w:autoSpaceDE w:val="0"/>
              <w:autoSpaceDN w:val="0"/>
              <w:adjustRightInd w:val="0"/>
              <w:rPr>
                <w:rFonts w:ascii="Arial" w:hAnsi="Arial" w:cs="Arial"/>
                <w:color w:val="000000"/>
                <w:sz w:val="20"/>
                <w:szCs w:val="20"/>
              </w:rPr>
            </w:pPr>
            <w:r>
              <w:rPr>
                <w:rFonts w:ascii="Arial" w:hAnsi="Arial" w:cs="Arial"/>
                <w:color w:val="000000"/>
                <w:sz w:val="20"/>
                <w:szCs w:val="20"/>
              </w:rPr>
              <w:t>Central level Ministries and State level departments, Financial Banks, Industries</w:t>
            </w:r>
          </w:p>
        </w:tc>
        <w:tc>
          <w:tcPr>
            <w:tcW w:w="2442" w:type="dxa"/>
          </w:tcPr>
          <w:p w:rsidR="001B4D2A" w:rsidRDefault="001B4D2A">
            <w:pPr>
              <w:autoSpaceDE w:val="0"/>
              <w:autoSpaceDN w:val="0"/>
              <w:adjustRightInd w:val="0"/>
              <w:rPr>
                <w:rFonts w:ascii="Arial" w:hAnsi="Arial" w:cs="Arial"/>
                <w:sz w:val="20"/>
                <w:szCs w:val="20"/>
              </w:rPr>
            </w:pPr>
            <w:r>
              <w:rPr>
                <w:rFonts w:ascii="Arial" w:hAnsi="Arial" w:cs="Arial"/>
                <w:sz w:val="20"/>
                <w:szCs w:val="20"/>
              </w:rPr>
              <w:t>New / Additional Funding and Dovetailing with ongoing projects</w:t>
            </w:r>
          </w:p>
        </w:tc>
      </w:tr>
      <w:tr w:rsidR="001B4D2A">
        <w:tblPrEx>
          <w:tblCellMar>
            <w:top w:w="0" w:type="dxa"/>
            <w:bottom w:w="0" w:type="dxa"/>
          </w:tblCellMar>
        </w:tblPrEx>
        <w:trPr>
          <w:trHeight w:val="242"/>
        </w:trPr>
        <w:tc>
          <w:tcPr>
            <w:tcW w:w="1517" w:type="dxa"/>
          </w:tcPr>
          <w:p w:rsidR="001B4D2A" w:rsidRDefault="001B4D2A">
            <w:pPr>
              <w:autoSpaceDE w:val="0"/>
              <w:autoSpaceDN w:val="0"/>
              <w:adjustRightInd w:val="0"/>
              <w:rPr>
                <w:rFonts w:ascii="Arial" w:hAnsi="Arial" w:cs="Arial"/>
                <w:color w:val="000000"/>
                <w:sz w:val="20"/>
                <w:szCs w:val="20"/>
              </w:rPr>
            </w:pPr>
            <w:r>
              <w:rPr>
                <w:rFonts w:ascii="Arial" w:hAnsi="Arial" w:cs="Arial"/>
                <w:color w:val="000000"/>
                <w:sz w:val="20"/>
                <w:szCs w:val="20"/>
              </w:rPr>
              <w:t>Limited access to Financing</w:t>
            </w:r>
          </w:p>
        </w:tc>
        <w:tc>
          <w:tcPr>
            <w:tcW w:w="3451" w:type="dxa"/>
            <w:gridSpan w:val="4"/>
          </w:tcPr>
          <w:p w:rsidR="001B4D2A" w:rsidRDefault="001B4D2A">
            <w:pPr>
              <w:autoSpaceDE w:val="0"/>
              <w:autoSpaceDN w:val="0"/>
              <w:adjustRightInd w:val="0"/>
              <w:rPr>
                <w:rFonts w:ascii="Arial" w:hAnsi="Arial" w:cs="Arial"/>
                <w:sz w:val="20"/>
                <w:szCs w:val="20"/>
              </w:rPr>
            </w:pPr>
            <w:r>
              <w:rPr>
                <w:rFonts w:ascii="Arial" w:hAnsi="Arial" w:cs="Arial"/>
                <w:sz w:val="20"/>
                <w:szCs w:val="20"/>
              </w:rPr>
              <w:t xml:space="preserve">The transfer of financial resources as envisaged in the Convention has been limited, so far. </w:t>
            </w:r>
          </w:p>
          <w:p w:rsidR="001B4D2A" w:rsidRDefault="001B4D2A">
            <w:pPr>
              <w:autoSpaceDE w:val="0"/>
              <w:autoSpaceDN w:val="0"/>
              <w:adjustRightInd w:val="0"/>
              <w:rPr>
                <w:rFonts w:ascii="Arial" w:hAnsi="Arial" w:cs="Arial"/>
                <w:sz w:val="20"/>
                <w:szCs w:val="20"/>
              </w:rPr>
            </w:pPr>
          </w:p>
          <w:p w:rsidR="001B4D2A" w:rsidRDefault="001B4D2A">
            <w:pPr>
              <w:autoSpaceDE w:val="0"/>
              <w:autoSpaceDN w:val="0"/>
              <w:adjustRightInd w:val="0"/>
              <w:rPr>
                <w:rFonts w:ascii="Arial" w:hAnsi="Arial" w:cs="Arial"/>
                <w:sz w:val="20"/>
                <w:szCs w:val="20"/>
              </w:rPr>
            </w:pPr>
            <w:r>
              <w:rPr>
                <w:rFonts w:ascii="Arial" w:hAnsi="Arial" w:cs="Arial"/>
                <w:sz w:val="20"/>
                <w:szCs w:val="20"/>
              </w:rPr>
              <w:t>The processes for loan agreements or grants with multilateral banks or financial institutions are cumbersome.</w:t>
            </w:r>
          </w:p>
          <w:p w:rsidR="001B4D2A" w:rsidRDefault="001B4D2A">
            <w:pPr>
              <w:autoSpaceDE w:val="0"/>
              <w:autoSpaceDN w:val="0"/>
              <w:adjustRightInd w:val="0"/>
              <w:rPr>
                <w:rFonts w:ascii="Arial" w:hAnsi="Arial" w:cs="Arial"/>
                <w:sz w:val="20"/>
                <w:szCs w:val="20"/>
              </w:rPr>
            </w:pPr>
          </w:p>
          <w:p w:rsidR="001B4D2A" w:rsidRDefault="001B4D2A">
            <w:pPr>
              <w:autoSpaceDE w:val="0"/>
              <w:autoSpaceDN w:val="0"/>
              <w:adjustRightInd w:val="0"/>
              <w:rPr>
                <w:rFonts w:ascii="Arial" w:hAnsi="Arial" w:cs="Arial"/>
                <w:sz w:val="20"/>
                <w:szCs w:val="20"/>
              </w:rPr>
            </w:pPr>
            <w:r>
              <w:rPr>
                <w:rFonts w:ascii="Arial" w:hAnsi="Arial" w:cs="Arial"/>
                <w:sz w:val="20"/>
                <w:szCs w:val="20"/>
              </w:rPr>
              <w:t>Project sponsors lack experience at preparing and packaging loan/ funding requests</w:t>
            </w:r>
          </w:p>
          <w:p w:rsidR="001B4D2A" w:rsidRDefault="001B4D2A">
            <w:pPr>
              <w:autoSpaceDE w:val="0"/>
              <w:autoSpaceDN w:val="0"/>
              <w:adjustRightInd w:val="0"/>
              <w:rPr>
                <w:rFonts w:ascii="Arial" w:hAnsi="Arial" w:cs="Arial"/>
                <w:sz w:val="20"/>
                <w:szCs w:val="20"/>
              </w:rPr>
            </w:pPr>
          </w:p>
          <w:p w:rsidR="001B4D2A" w:rsidRDefault="001B4D2A">
            <w:pPr>
              <w:autoSpaceDE w:val="0"/>
              <w:autoSpaceDN w:val="0"/>
              <w:adjustRightInd w:val="0"/>
              <w:rPr>
                <w:rFonts w:ascii="Arial" w:hAnsi="Arial" w:cs="Arial"/>
                <w:sz w:val="20"/>
                <w:szCs w:val="20"/>
              </w:rPr>
            </w:pPr>
            <w:r>
              <w:rPr>
                <w:rFonts w:ascii="Arial" w:hAnsi="Arial" w:cs="Arial"/>
                <w:sz w:val="20"/>
                <w:szCs w:val="20"/>
              </w:rPr>
              <w:t xml:space="preserve">Inadequate staffing and technical resources in banks to promote or analyze clean energy and adaptation related activities/ </w:t>
            </w:r>
            <w:r>
              <w:rPr>
                <w:rFonts w:ascii="Arial" w:hAnsi="Arial" w:cs="Arial"/>
                <w:sz w:val="20"/>
                <w:szCs w:val="20"/>
              </w:rPr>
              <w:lastRenderedPageBreak/>
              <w:t>projects</w:t>
            </w:r>
          </w:p>
        </w:tc>
        <w:tc>
          <w:tcPr>
            <w:tcW w:w="1080" w:type="dxa"/>
            <w:gridSpan w:val="5"/>
          </w:tcPr>
          <w:p w:rsidR="001B4D2A" w:rsidRDefault="001B4D2A">
            <w:pPr>
              <w:autoSpaceDE w:val="0"/>
              <w:autoSpaceDN w:val="0"/>
              <w:adjustRightInd w:val="0"/>
              <w:jc w:val="center"/>
              <w:rPr>
                <w:rFonts w:ascii="Arial" w:hAnsi="Arial" w:cs="Arial"/>
                <w:sz w:val="20"/>
                <w:szCs w:val="20"/>
              </w:rPr>
            </w:pPr>
            <w:r>
              <w:rPr>
                <w:rFonts w:ascii="Arial" w:hAnsi="Arial" w:cs="Arial"/>
                <w:sz w:val="20"/>
                <w:szCs w:val="20"/>
              </w:rPr>
              <w:lastRenderedPageBreak/>
              <w:t>High</w:t>
            </w:r>
          </w:p>
        </w:tc>
        <w:tc>
          <w:tcPr>
            <w:tcW w:w="3184" w:type="dxa"/>
            <w:gridSpan w:val="6"/>
          </w:tcPr>
          <w:p w:rsidR="001B4D2A" w:rsidRDefault="001B4D2A">
            <w:pPr>
              <w:autoSpaceDE w:val="0"/>
              <w:autoSpaceDN w:val="0"/>
              <w:adjustRightInd w:val="0"/>
              <w:rPr>
                <w:rFonts w:ascii="Arial" w:hAnsi="Arial" w:cs="Arial"/>
                <w:bCs/>
                <w:sz w:val="20"/>
                <w:szCs w:val="20"/>
              </w:rPr>
            </w:pPr>
            <w:r>
              <w:rPr>
                <w:rFonts w:ascii="Arial" w:hAnsi="Arial" w:cs="Arial"/>
                <w:bCs/>
                <w:sz w:val="20"/>
                <w:szCs w:val="20"/>
              </w:rPr>
              <w:t>Strengthening the implementation of the Convention on financial transfer.</w:t>
            </w:r>
          </w:p>
          <w:p w:rsidR="001B4D2A" w:rsidRDefault="001B4D2A">
            <w:pPr>
              <w:autoSpaceDE w:val="0"/>
              <w:autoSpaceDN w:val="0"/>
              <w:adjustRightInd w:val="0"/>
              <w:rPr>
                <w:rFonts w:ascii="Arial" w:hAnsi="Arial" w:cs="Arial"/>
                <w:bCs/>
                <w:sz w:val="20"/>
                <w:szCs w:val="20"/>
              </w:rPr>
            </w:pPr>
          </w:p>
          <w:p w:rsidR="001B4D2A" w:rsidRDefault="001B4D2A">
            <w:pPr>
              <w:autoSpaceDE w:val="0"/>
              <w:autoSpaceDN w:val="0"/>
              <w:adjustRightInd w:val="0"/>
              <w:rPr>
                <w:rFonts w:ascii="Arial" w:hAnsi="Arial" w:cs="Arial"/>
                <w:bCs/>
                <w:sz w:val="20"/>
                <w:szCs w:val="20"/>
              </w:rPr>
            </w:pPr>
            <w:r>
              <w:rPr>
                <w:rFonts w:ascii="Arial" w:hAnsi="Arial" w:cs="Arial"/>
                <w:bCs/>
                <w:sz w:val="20"/>
                <w:szCs w:val="20"/>
              </w:rPr>
              <w:t>Design and implement training for banks (financial sector, including insurance), and develop ‘financing protocol’ to facilitate evaluation of clean energy loans.</w:t>
            </w:r>
          </w:p>
          <w:p w:rsidR="001B4D2A" w:rsidRDefault="001B4D2A">
            <w:pPr>
              <w:autoSpaceDE w:val="0"/>
              <w:autoSpaceDN w:val="0"/>
              <w:adjustRightInd w:val="0"/>
              <w:rPr>
                <w:rFonts w:ascii="Arial" w:hAnsi="Arial" w:cs="Arial"/>
                <w:bCs/>
                <w:sz w:val="20"/>
                <w:szCs w:val="20"/>
              </w:rPr>
            </w:pPr>
          </w:p>
          <w:p w:rsidR="001B4D2A" w:rsidRDefault="001B4D2A">
            <w:pPr>
              <w:autoSpaceDE w:val="0"/>
              <w:autoSpaceDN w:val="0"/>
              <w:adjustRightInd w:val="0"/>
              <w:rPr>
                <w:rFonts w:ascii="Arial" w:hAnsi="Arial" w:cs="Arial"/>
                <w:bCs/>
                <w:sz w:val="20"/>
                <w:szCs w:val="20"/>
              </w:rPr>
            </w:pPr>
          </w:p>
        </w:tc>
        <w:tc>
          <w:tcPr>
            <w:tcW w:w="1051" w:type="dxa"/>
            <w:gridSpan w:val="3"/>
          </w:tcPr>
          <w:p w:rsidR="001B4D2A" w:rsidRDefault="001B4D2A">
            <w:pPr>
              <w:autoSpaceDE w:val="0"/>
              <w:autoSpaceDN w:val="0"/>
              <w:adjustRightInd w:val="0"/>
              <w:rPr>
                <w:rFonts w:ascii="Arial" w:hAnsi="Arial" w:cs="Arial"/>
                <w:sz w:val="20"/>
                <w:szCs w:val="20"/>
              </w:rPr>
            </w:pPr>
            <w:r>
              <w:rPr>
                <w:rFonts w:ascii="Arial" w:hAnsi="Arial" w:cs="Arial"/>
                <w:sz w:val="20"/>
                <w:szCs w:val="20"/>
              </w:rPr>
              <w:t>Medium</w:t>
            </w:r>
          </w:p>
        </w:tc>
        <w:tc>
          <w:tcPr>
            <w:tcW w:w="1855" w:type="dxa"/>
            <w:gridSpan w:val="4"/>
          </w:tcPr>
          <w:p w:rsidR="001B4D2A" w:rsidRDefault="001B4D2A">
            <w:pPr>
              <w:autoSpaceDE w:val="0"/>
              <w:autoSpaceDN w:val="0"/>
              <w:adjustRightInd w:val="0"/>
              <w:rPr>
                <w:rFonts w:ascii="Arial" w:hAnsi="Arial" w:cs="Arial"/>
                <w:color w:val="000000"/>
                <w:sz w:val="20"/>
                <w:szCs w:val="20"/>
              </w:rPr>
            </w:pPr>
            <w:r>
              <w:rPr>
                <w:rFonts w:ascii="Arial" w:hAnsi="Arial" w:cs="Arial"/>
                <w:color w:val="000000"/>
                <w:sz w:val="20"/>
                <w:szCs w:val="20"/>
              </w:rPr>
              <w:t>Central level Ministries and State level departments, Financial Banks, Industries</w:t>
            </w:r>
          </w:p>
        </w:tc>
        <w:tc>
          <w:tcPr>
            <w:tcW w:w="2442" w:type="dxa"/>
          </w:tcPr>
          <w:p w:rsidR="001B4D2A" w:rsidRDefault="001B4D2A">
            <w:pPr>
              <w:autoSpaceDE w:val="0"/>
              <w:autoSpaceDN w:val="0"/>
              <w:adjustRightInd w:val="0"/>
              <w:rPr>
                <w:rFonts w:ascii="Arial" w:hAnsi="Arial" w:cs="Arial"/>
                <w:sz w:val="20"/>
                <w:szCs w:val="20"/>
              </w:rPr>
            </w:pPr>
            <w:r>
              <w:rPr>
                <w:rFonts w:ascii="Arial" w:hAnsi="Arial" w:cs="Arial"/>
                <w:sz w:val="20"/>
                <w:szCs w:val="20"/>
              </w:rPr>
              <w:t>New / Additional Funding</w:t>
            </w:r>
          </w:p>
        </w:tc>
      </w:tr>
      <w:tr w:rsidR="001B4D2A">
        <w:tblPrEx>
          <w:tblCellMar>
            <w:top w:w="0" w:type="dxa"/>
            <w:bottom w:w="0" w:type="dxa"/>
          </w:tblCellMar>
        </w:tblPrEx>
        <w:trPr>
          <w:trHeight w:val="242"/>
        </w:trPr>
        <w:tc>
          <w:tcPr>
            <w:tcW w:w="1517" w:type="dxa"/>
          </w:tcPr>
          <w:p w:rsidR="001B4D2A" w:rsidRDefault="001B4D2A">
            <w:pPr>
              <w:autoSpaceDE w:val="0"/>
              <w:autoSpaceDN w:val="0"/>
              <w:adjustRightInd w:val="0"/>
              <w:rPr>
                <w:rFonts w:ascii="Arial" w:hAnsi="Arial" w:cs="Arial"/>
                <w:sz w:val="20"/>
                <w:szCs w:val="20"/>
              </w:rPr>
            </w:pPr>
            <w:r>
              <w:rPr>
                <w:rFonts w:ascii="Arial" w:hAnsi="Arial" w:cs="Arial"/>
                <w:color w:val="000000"/>
                <w:sz w:val="20"/>
                <w:szCs w:val="20"/>
              </w:rPr>
              <w:lastRenderedPageBreak/>
              <w:t>Need to strengthen institutional mechanism</w:t>
            </w:r>
          </w:p>
        </w:tc>
        <w:tc>
          <w:tcPr>
            <w:tcW w:w="3451" w:type="dxa"/>
            <w:gridSpan w:val="4"/>
          </w:tcPr>
          <w:p w:rsidR="001B4D2A" w:rsidRDefault="001B4D2A">
            <w:pPr>
              <w:autoSpaceDE w:val="0"/>
              <w:autoSpaceDN w:val="0"/>
              <w:adjustRightInd w:val="0"/>
              <w:rPr>
                <w:rFonts w:ascii="Arial" w:hAnsi="Arial" w:cs="Arial"/>
                <w:bCs/>
                <w:color w:val="000000"/>
                <w:sz w:val="20"/>
                <w:szCs w:val="20"/>
              </w:rPr>
            </w:pPr>
            <w:r>
              <w:rPr>
                <w:rFonts w:ascii="Arial" w:hAnsi="Arial" w:cs="Arial"/>
                <w:sz w:val="20"/>
                <w:szCs w:val="20"/>
              </w:rPr>
              <w:t xml:space="preserve">There is a need for initiatives, as </w:t>
            </w:r>
            <w:smartTag w:uri="urn:schemas-microsoft-com:office:smarttags" w:element="place">
              <w:smartTag w:uri="urn:schemas-microsoft-com:office:smarttags" w:element="country-region">
                <w:r>
                  <w:rPr>
                    <w:rFonts w:ascii="Arial" w:hAnsi="Arial" w:cs="Arial"/>
                    <w:sz w:val="20"/>
                    <w:szCs w:val="20"/>
                  </w:rPr>
                  <w:t>India</w:t>
                </w:r>
              </w:smartTag>
            </w:smartTag>
            <w:r>
              <w:rPr>
                <w:rFonts w:ascii="Arial" w:hAnsi="Arial" w:cs="Arial"/>
                <w:sz w:val="20"/>
                <w:szCs w:val="20"/>
              </w:rPr>
              <w:t xml:space="preserve"> has done in the case of setting up of National CDM Authority (NCDMA), to address the issue of </w:t>
            </w:r>
            <w:r>
              <w:rPr>
                <w:rFonts w:ascii="Arial" w:hAnsi="Arial" w:cs="Arial"/>
                <w:bCs/>
                <w:color w:val="000000"/>
                <w:sz w:val="20"/>
                <w:szCs w:val="20"/>
              </w:rPr>
              <w:t>vulnerability &amp; adaptation aspect, mainstreaming climate change concerns at national/ state level planning and projects and in climate change modeling particularly at the regional level.</w:t>
            </w:r>
          </w:p>
          <w:p w:rsidR="001B4D2A" w:rsidRDefault="001B4D2A">
            <w:pPr>
              <w:autoSpaceDE w:val="0"/>
              <w:autoSpaceDN w:val="0"/>
              <w:adjustRightInd w:val="0"/>
              <w:rPr>
                <w:rFonts w:ascii="Arial" w:hAnsi="Arial" w:cs="Arial"/>
                <w:bCs/>
                <w:color w:val="000000"/>
                <w:sz w:val="20"/>
                <w:szCs w:val="20"/>
              </w:rPr>
            </w:pPr>
          </w:p>
          <w:p w:rsidR="001B4D2A" w:rsidRDefault="001B4D2A">
            <w:pPr>
              <w:autoSpaceDE w:val="0"/>
              <w:autoSpaceDN w:val="0"/>
              <w:adjustRightInd w:val="0"/>
              <w:rPr>
                <w:rFonts w:ascii="Arial" w:hAnsi="Arial" w:cs="Arial"/>
                <w:bCs/>
                <w:color w:val="000000"/>
                <w:sz w:val="20"/>
                <w:szCs w:val="20"/>
              </w:rPr>
            </w:pPr>
          </w:p>
        </w:tc>
        <w:tc>
          <w:tcPr>
            <w:tcW w:w="1080" w:type="dxa"/>
            <w:gridSpan w:val="5"/>
          </w:tcPr>
          <w:p w:rsidR="001B4D2A" w:rsidRDefault="001B4D2A">
            <w:pPr>
              <w:autoSpaceDE w:val="0"/>
              <w:autoSpaceDN w:val="0"/>
              <w:adjustRightInd w:val="0"/>
              <w:jc w:val="center"/>
              <w:rPr>
                <w:rFonts w:ascii="Arial" w:hAnsi="Arial" w:cs="Arial"/>
                <w:sz w:val="20"/>
                <w:szCs w:val="20"/>
              </w:rPr>
            </w:pPr>
            <w:r>
              <w:rPr>
                <w:rFonts w:ascii="Arial" w:hAnsi="Arial" w:cs="Arial"/>
                <w:sz w:val="20"/>
                <w:szCs w:val="20"/>
              </w:rPr>
              <w:t>High</w:t>
            </w:r>
          </w:p>
        </w:tc>
        <w:tc>
          <w:tcPr>
            <w:tcW w:w="3184" w:type="dxa"/>
            <w:gridSpan w:val="6"/>
          </w:tcPr>
          <w:p w:rsidR="001B4D2A" w:rsidRDefault="001B4D2A">
            <w:pPr>
              <w:autoSpaceDE w:val="0"/>
              <w:autoSpaceDN w:val="0"/>
              <w:adjustRightInd w:val="0"/>
              <w:rPr>
                <w:rFonts w:ascii="Arial" w:hAnsi="Arial" w:cs="Arial"/>
                <w:color w:val="000000"/>
                <w:sz w:val="20"/>
                <w:szCs w:val="20"/>
              </w:rPr>
            </w:pPr>
            <w:r>
              <w:rPr>
                <w:rFonts w:ascii="Arial" w:hAnsi="Arial" w:cs="Arial"/>
                <w:bCs/>
                <w:color w:val="000000"/>
                <w:sz w:val="20"/>
                <w:szCs w:val="20"/>
              </w:rPr>
              <w:t>Reviewing and s</w:t>
            </w:r>
            <w:r>
              <w:rPr>
                <w:rFonts w:ascii="Arial" w:hAnsi="Arial" w:cs="Arial"/>
                <w:color w:val="000000"/>
                <w:sz w:val="20"/>
                <w:szCs w:val="20"/>
              </w:rPr>
              <w:t xml:space="preserve">trengthening of existing enabling institutional mechanism at central, state and local level. </w:t>
            </w:r>
          </w:p>
          <w:p w:rsidR="001B4D2A" w:rsidRDefault="001B4D2A">
            <w:pPr>
              <w:autoSpaceDE w:val="0"/>
              <w:autoSpaceDN w:val="0"/>
              <w:adjustRightInd w:val="0"/>
              <w:rPr>
                <w:rFonts w:ascii="Arial" w:hAnsi="Arial" w:cs="Arial"/>
                <w:color w:val="000000"/>
                <w:sz w:val="20"/>
                <w:szCs w:val="20"/>
              </w:rPr>
            </w:pPr>
          </w:p>
          <w:p w:rsidR="001B4D2A" w:rsidRDefault="001B4D2A">
            <w:pPr>
              <w:autoSpaceDE w:val="0"/>
              <w:autoSpaceDN w:val="0"/>
              <w:adjustRightInd w:val="0"/>
              <w:rPr>
                <w:rFonts w:ascii="Arial" w:hAnsi="Arial" w:cs="Arial"/>
                <w:color w:val="000000"/>
                <w:sz w:val="20"/>
                <w:szCs w:val="20"/>
              </w:rPr>
            </w:pPr>
            <w:r>
              <w:rPr>
                <w:rFonts w:ascii="Arial" w:hAnsi="Arial" w:cs="Arial"/>
                <w:color w:val="000000"/>
                <w:sz w:val="20"/>
                <w:szCs w:val="20"/>
              </w:rPr>
              <w:t>Government may consider for preferential tax treatment for cleaner energy technologies. The rate of growth in renewable energy production can be increased if non-taxed public sector organizations can be included (e.g. schools, hospitals and government agencies). Incentives should apply across technology categories, be consistently applied, and be available over long durations to sustain the interest of financial institutions and investors.</w:t>
            </w:r>
          </w:p>
          <w:p w:rsidR="001B4D2A" w:rsidRDefault="001B4D2A">
            <w:pPr>
              <w:autoSpaceDE w:val="0"/>
              <w:autoSpaceDN w:val="0"/>
              <w:adjustRightInd w:val="0"/>
              <w:rPr>
                <w:rFonts w:ascii="Arial" w:hAnsi="Arial" w:cs="Arial"/>
                <w:color w:val="000000"/>
                <w:sz w:val="20"/>
                <w:szCs w:val="20"/>
              </w:rPr>
            </w:pPr>
          </w:p>
          <w:p w:rsidR="001B4D2A" w:rsidRDefault="001B4D2A">
            <w:pPr>
              <w:autoSpaceDE w:val="0"/>
              <w:autoSpaceDN w:val="0"/>
              <w:adjustRightInd w:val="0"/>
              <w:rPr>
                <w:rFonts w:ascii="Arial" w:hAnsi="Arial" w:cs="Arial"/>
                <w:sz w:val="20"/>
                <w:szCs w:val="20"/>
              </w:rPr>
            </w:pPr>
            <w:r>
              <w:rPr>
                <w:rFonts w:ascii="Arial" w:hAnsi="Arial" w:cs="Arial"/>
                <w:color w:val="000000"/>
                <w:sz w:val="20"/>
                <w:szCs w:val="20"/>
              </w:rPr>
              <w:t>Education about the tax incentive programs could aid in the success of promoting energy efficient options.</w:t>
            </w:r>
          </w:p>
        </w:tc>
        <w:tc>
          <w:tcPr>
            <w:tcW w:w="1051" w:type="dxa"/>
            <w:gridSpan w:val="3"/>
          </w:tcPr>
          <w:p w:rsidR="001B4D2A" w:rsidRDefault="001B4D2A">
            <w:pPr>
              <w:autoSpaceDE w:val="0"/>
              <w:autoSpaceDN w:val="0"/>
              <w:adjustRightInd w:val="0"/>
              <w:rPr>
                <w:rFonts w:ascii="Arial" w:hAnsi="Arial" w:cs="Arial"/>
                <w:sz w:val="20"/>
                <w:szCs w:val="20"/>
              </w:rPr>
            </w:pPr>
            <w:r>
              <w:rPr>
                <w:rFonts w:ascii="Arial" w:hAnsi="Arial" w:cs="Arial"/>
                <w:sz w:val="20"/>
                <w:szCs w:val="20"/>
              </w:rPr>
              <w:t>Medium</w:t>
            </w:r>
          </w:p>
          <w:p w:rsidR="001B4D2A" w:rsidRDefault="001B4D2A">
            <w:pPr>
              <w:autoSpaceDE w:val="0"/>
              <w:autoSpaceDN w:val="0"/>
              <w:adjustRightInd w:val="0"/>
              <w:rPr>
                <w:rFonts w:ascii="Arial" w:hAnsi="Arial" w:cs="Arial"/>
                <w:sz w:val="20"/>
                <w:szCs w:val="20"/>
              </w:rPr>
            </w:pPr>
          </w:p>
        </w:tc>
        <w:tc>
          <w:tcPr>
            <w:tcW w:w="1855" w:type="dxa"/>
            <w:gridSpan w:val="4"/>
          </w:tcPr>
          <w:p w:rsidR="001B4D2A" w:rsidRDefault="001B4D2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Central level Ministries and State level departments, </w:t>
            </w:r>
          </w:p>
          <w:p w:rsidR="001B4D2A" w:rsidRDefault="001B4D2A">
            <w:pPr>
              <w:autoSpaceDE w:val="0"/>
              <w:autoSpaceDN w:val="0"/>
              <w:adjustRightInd w:val="0"/>
              <w:rPr>
                <w:rFonts w:ascii="Arial" w:hAnsi="Arial" w:cs="Arial"/>
                <w:color w:val="000000"/>
                <w:sz w:val="20"/>
                <w:szCs w:val="20"/>
              </w:rPr>
            </w:pPr>
          </w:p>
          <w:p w:rsidR="001B4D2A" w:rsidRDefault="001B4D2A">
            <w:pPr>
              <w:autoSpaceDE w:val="0"/>
              <w:autoSpaceDN w:val="0"/>
              <w:adjustRightInd w:val="0"/>
              <w:rPr>
                <w:rFonts w:ascii="Arial" w:hAnsi="Arial" w:cs="Arial"/>
                <w:color w:val="000000"/>
                <w:sz w:val="20"/>
                <w:szCs w:val="20"/>
              </w:rPr>
            </w:pPr>
          </w:p>
          <w:p w:rsidR="001B4D2A" w:rsidRDefault="001B4D2A">
            <w:pPr>
              <w:autoSpaceDE w:val="0"/>
              <w:autoSpaceDN w:val="0"/>
              <w:adjustRightInd w:val="0"/>
              <w:rPr>
                <w:rFonts w:ascii="Arial" w:hAnsi="Arial" w:cs="Arial"/>
                <w:color w:val="000000"/>
                <w:sz w:val="20"/>
                <w:szCs w:val="20"/>
              </w:rPr>
            </w:pPr>
          </w:p>
          <w:p w:rsidR="001B4D2A" w:rsidRDefault="001B4D2A">
            <w:pPr>
              <w:autoSpaceDE w:val="0"/>
              <w:autoSpaceDN w:val="0"/>
              <w:adjustRightInd w:val="0"/>
              <w:rPr>
                <w:rFonts w:ascii="Arial" w:hAnsi="Arial" w:cs="Arial"/>
                <w:color w:val="000000"/>
                <w:sz w:val="20"/>
                <w:szCs w:val="20"/>
              </w:rPr>
            </w:pPr>
          </w:p>
          <w:p w:rsidR="001B4D2A" w:rsidRDefault="001B4D2A">
            <w:pPr>
              <w:autoSpaceDE w:val="0"/>
              <w:autoSpaceDN w:val="0"/>
              <w:adjustRightInd w:val="0"/>
              <w:rPr>
                <w:rFonts w:ascii="Arial" w:hAnsi="Arial" w:cs="Arial"/>
                <w:color w:val="000000"/>
                <w:sz w:val="20"/>
                <w:szCs w:val="20"/>
              </w:rPr>
            </w:pPr>
          </w:p>
        </w:tc>
        <w:tc>
          <w:tcPr>
            <w:tcW w:w="2442" w:type="dxa"/>
          </w:tcPr>
          <w:p w:rsidR="001B4D2A" w:rsidRDefault="001B4D2A">
            <w:pPr>
              <w:autoSpaceDE w:val="0"/>
              <w:autoSpaceDN w:val="0"/>
              <w:adjustRightInd w:val="0"/>
              <w:rPr>
                <w:rFonts w:ascii="Arial" w:hAnsi="Arial" w:cs="Arial"/>
                <w:sz w:val="20"/>
                <w:szCs w:val="20"/>
              </w:rPr>
            </w:pPr>
            <w:r>
              <w:rPr>
                <w:rFonts w:ascii="Arial" w:hAnsi="Arial" w:cs="Arial"/>
                <w:sz w:val="20"/>
                <w:szCs w:val="20"/>
              </w:rPr>
              <w:t>New / Additional Funding</w:t>
            </w:r>
          </w:p>
        </w:tc>
      </w:tr>
      <w:tr w:rsidR="001B4D2A">
        <w:tblPrEx>
          <w:tblCellMar>
            <w:top w:w="0" w:type="dxa"/>
            <w:bottom w:w="0" w:type="dxa"/>
          </w:tblCellMar>
        </w:tblPrEx>
        <w:trPr>
          <w:trHeight w:val="242"/>
        </w:trPr>
        <w:tc>
          <w:tcPr>
            <w:tcW w:w="1517" w:type="dxa"/>
          </w:tcPr>
          <w:p w:rsidR="001B4D2A" w:rsidRDefault="001B4D2A">
            <w:pPr>
              <w:autoSpaceDE w:val="0"/>
              <w:autoSpaceDN w:val="0"/>
              <w:adjustRightInd w:val="0"/>
              <w:rPr>
                <w:rFonts w:ascii="Arial" w:hAnsi="Arial" w:cs="Arial"/>
                <w:color w:val="000000"/>
                <w:sz w:val="20"/>
                <w:szCs w:val="20"/>
              </w:rPr>
            </w:pPr>
            <w:r>
              <w:rPr>
                <w:rFonts w:ascii="Arial" w:hAnsi="Arial" w:cs="Arial"/>
                <w:color w:val="000000"/>
                <w:sz w:val="20"/>
                <w:szCs w:val="20"/>
              </w:rPr>
              <w:t>Inadequate GHG inventorization</w:t>
            </w:r>
          </w:p>
        </w:tc>
        <w:tc>
          <w:tcPr>
            <w:tcW w:w="3451" w:type="dxa"/>
            <w:gridSpan w:val="4"/>
          </w:tcPr>
          <w:p w:rsidR="001B4D2A" w:rsidRDefault="001B4D2A">
            <w:pPr>
              <w:autoSpaceDE w:val="0"/>
              <w:autoSpaceDN w:val="0"/>
              <w:adjustRightInd w:val="0"/>
              <w:rPr>
                <w:rFonts w:ascii="Arial" w:hAnsi="Arial" w:cs="Arial"/>
                <w:bCs/>
                <w:color w:val="000000"/>
                <w:sz w:val="20"/>
                <w:szCs w:val="20"/>
              </w:rPr>
            </w:pPr>
            <w:r>
              <w:rPr>
                <w:rFonts w:ascii="Arial" w:hAnsi="Arial" w:cs="Arial"/>
                <w:bCs/>
                <w:color w:val="000000"/>
                <w:sz w:val="20"/>
                <w:szCs w:val="20"/>
              </w:rPr>
              <w:t>Focus on project-based GHG reporting.</w:t>
            </w:r>
          </w:p>
          <w:p w:rsidR="001B4D2A" w:rsidRDefault="001B4D2A">
            <w:pPr>
              <w:autoSpaceDE w:val="0"/>
              <w:autoSpaceDN w:val="0"/>
              <w:adjustRightInd w:val="0"/>
              <w:rPr>
                <w:rFonts w:ascii="Arial" w:hAnsi="Arial" w:cs="Arial"/>
                <w:bCs/>
                <w:color w:val="000000"/>
                <w:sz w:val="20"/>
                <w:szCs w:val="20"/>
              </w:rPr>
            </w:pPr>
          </w:p>
          <w:p w:rsidR="001B4D2A" w:rsidRDefault="001B4D2A">
            <w:pPr>
              <w:autoSpaceDE w:val="0"/>
              <w:autoSpaceDN w:val="0"/>
              <w:adjustRightInd w:val="0"/>
              <w:rPr>
                <w:rFonts w:ascii="Arial" w:hAnsi="Arial" w:cs="Arial"/>
                <w:sz w:val="20"/>
                <w:szCs w:val="20"/>
              </w:rPr>
            </w:pPr>
            <w:r>
              <w:rPr>
                <w:rFonts w:ascii="Arial" w:hAnsi="Arial" w:cs="Arial"/>
                <w:bCs/>
                <w:color w:val="000000"/>
                <w:sz w:val="20"/>
                <w:szCs w:val="20"/>
              </w:rPr>
              <w:t>Limited knowledge and capacity for GHG measurement and accounting as a management tools for corporations</w:t>
            </w:r>
          </w:p>
        </w:tc>
        <w:tc>
          <w:tcPr>
            <w:tcW w:w="1080" w:type="dxa"/>
            <w:gridSpan w:val="5"/>
          </w:tcPr>
          <w:p w:rsidR="001B4D2A" w:rsidRDefault="001B4D2A">
            <w:pPr>
              <w:autoSpaceDE w:val="0"/>
              <w:autoSpaceDN w:val="0"/>
              <w:adjustRightInd w:val="0"/>
              <w:jc w:val="center"/>
              <w:rPr>
                <w:rFonts w:ascii="Arial" w:hAnsi="Arial" w:cs="Arial"/>
                <w:sz w:val="20"/>
                <w:szCs w:val="20"/>
              </w:rPr>
            </w:pPr>
            <w:r>
              <w:rPr>
                <w:rFonts w:ascii="Arial" w:hAnsi="Arial" w:cs="Arial"/>
                <w:sz w:val="20"/>
                <w:szCs w:val="20"/>
              </w:rPr>
              <w:t>High</w:t>
            </w:r>
          </w:p>
        </w:tc>
        <w:tc>
          <w:tcPr>
            <w:tcW w:w="3184" w:type="dxa"/>
            <w:gridSpan w:val="6"/>
          </w:tcPr>
          <w:p w:rsidR="001B4D2A" w:rsidRDefault="001B4D2A">
            <w:pPr>
              <w:autoSpaceDE w:val="0"/>
              <w:autoSpaceDN w:val="0"/>
              <w:adjustRightInd w:val="0"/>
              <w:rPr>
                <w:rFonts w:ascii="Arial" w:hAnsi="Arial" w:cs="Arial"/>
                <w:bCs/>
                <w:color w:val="000000"/>
                <w:sz w:val="20"/>
                <w:szCs w:val="20"/>
              </w:rPr>
            </w:pPr>
            <w:r>
              <w:rPr>
                <w:rFonts w:ascii="Arial" w:hAnsi="Arial" w:cs="Arial"/>
                <w:bCs/>
                <w:color w:val="000000"/>
                <w:sz w:val="20"/>
                <w:szCs w:val="20"/>
              </w:rPr>
              <w:t>Develop a common national GHG reporting system that can be used and accepted in country’s planning process.</w:t>
            </w:r>
          </w:p>
          <w:p w:rsidR="001B4D2A" w:rsidRDefault="001B4D2A">
            <w:pPr>
              <w:autoSpaceDE w:val="0"/>
              <w:autoSpaceDN w:val="0"/>
              <w:adjustRightInd w:val="0"/>
              <w:rPr>
                <w:rFonts w:ascii="Arial" w:hAnsi="Arial" w:cs="Arial"/>
                <w:bCs/>
                <w:color w:val="000000"/>
                <w:sz w:val="20"/>
                <w:szCs w:val="20"/>
              </w:rPr>
            </w:pPr>
          </w:p>
          <w:p w:rsidR="001B4D2A" w:rsidRDefault="001B4D2A">
            <w:pPr>
              <w:autoSpaceDE w:val="0"/>
              <w:autoSpaceDN w:val="0"/>
              <w:adjustRightInd w:val="0"/>
              <w:rPr>
                <w:rFonts w:ascii="Arial" w:hAnsi="Arial" w:cs="Arial"/>
                <w:bCs/>
                <w:color w:val="000000"/>
                <w:sz w:val="20"/>
                <w:szCs w:val="20"/>
              </w:rPr>
            </w:pPr>
            <w:r>
              <w:rPr>
                <w:rFonts w:ascii="Arial" w:hAnsi="Arial" w:cs="Arial"/>
                <w:bCs/>
                <w:color w:val="000000"/>
                <w:sz w:val="20"/>
                <w:szCs w:val="20"/>
              </w:rPr>
              <w:t>Develop corporate interest in training courses for GHG measurement and accounting as a risk management tool.</w:t>
            </w:r>
          </w:p>
        </w:tc>
        <w:tc>
          <w:tcPr>
            <w:tcW w:w="1051" w:type="dxa"/>
            <w:gridSpan w:val="3"/>
          </w:tcPr>
          <w:p w:rsidR="001B4D2A" w:rsidRDefault="001B4D2A">
            <w:pPr>
              <w:autoSpaceDE w:val="0"/>
              <w:autoSpaceDN w:val="0"/>
              <w:adjustRightInd w:val="0"/>
              <w:rPr>
                <w:rFonts w:ascii="Arial" w:hAnsi="Arial" w:cs="Arial"/>
                <w:sz w:val="20"/>
                <w:szCs w:val="20"/>
              </w:rPr>
            </w:pPr>
            <w:r>
              <w:rPr>
                <w:rFonts w:ascii="Arial" w:hAnsi="Arial" w:cs="Arial"/>
                <w:sz w:val="20"/>
                <w:szCs w:val="20"/>
              </w:rPr>
              <w:t xml:space="preserve">Medium </w:t>
            </w:r>
          </w:p>
        </w:tc>
        <w:tc>
          <w:tcPr>
            <w:tcW w:w="1855" w:type="dxa"/>
            <w:gridSpan w:val="4"/>
          </w:tcPr>
          <w:p w:rsidR="001B4D2A" w:rsidRDefault="001B4D2A">
            <w:pPr>
              <w:autoSpaceDE w:val="0"/>
              <w:autoSpaceDN w:val="0"/>
              <w:adjustRightInd w:val="0"/>
              <w:rPr>
                <w:rFonts w:ascii="Arial" w:hAnsi="Arial" w:cs="Arial"/>
                <w:color w:val="000000"/>
                <w:sz w:val="20"/>
                <w:szCs w:val="20"/>
              </w:rPr>
            </w:pPr>
            <w:r>
              <w:rPr>
                <w:rFonts w:ascii="Arial" w:hAnsi="Arial" w:cs="Arial"/>
                <w:color w:val="000000"/>
                <w:sz w:val="20"/>
                <w:szCs w:val="20"/>
              </w:rPr>
              <w:t>Automobile Industries, financial institutions, research institutions, policy makers, etc.</w:t>
            </w:r>
          </w:p>
        </w:tc>
        <w:tc>
          <w:tcPr>
            <w:tcW w:w="2442" w:type="dxa"/>
          </w:tcPr>
          <w:p w:rsidR="001B4D2A" w:rsidRDefault="001B4D2A">
            <w:pPr>
              <w:autoSpaceDE w:val="0"/>
              <w:autoSpaceDN w:val="0"/>
              <w:adjustRightInd w:val="0"/>
              <w:rPr>
                <w:rFonts w:ascii="Arial" w:hAnsi="Arial" w:cs="Arial"/>
                <w:sz w:val="20"/>
                <w:szCs w:val="20"/>
              </w:rPr>
            </w:pPr>
            <w:r>
              <w:rPr>
                <w:rFonts w:ascii="Arial" w:hAnsi="Arial" w:cs="Arial"/>
                <w:sz w:val="20"/>
                <w:szCs w:val="20"/>
              </w:rPr>
              <w:t>New funding</w:t>
            </w:r>
          </w:p>
        </w:tc>
      </w:tr>
      <w:tr w:rsidR="001B4D2A">
        <w:tblPrEx>
          <w:tblCellMar>
            <w:top w:w="0" w:type="dxa"/>
            <w:bottom w:w="0" w:type="dxa"/>
          </w:tblCellMar>
        </w:tblPrEx>
        <w:trPr>
          <w:trHeight w:val="242"/>
        </w:trPr>
        <w:tc>
          <w:tcPr>
            <w:tcW w:w="1517" w:type="dxa"/>
          </w:tcPr>
          <w:p w:rsidR="001B4D2A" w:rsidRDefault="001B4D2A">
            <w:pPr>
              <w:autoSpaceDE w:val="0"/>
              <w:autoSpaceDN w:val="0"/>
              <w:adjustRightInd w:val="0"/>
              <w:rPr>
                <w:rFonts w:ascii="Arial" w:hAnsi="Arial" w:cs="Arial"/>
                <w:color w:val="000000"/>
                <w:sz w:val="20"/>
                <w:szCs w:val="20"/>
              </w:rPr>
            </w:pPr>
            <w:r>
              <w:rPr>
                <w:rFonts w:ascii="Arial" w:hAnsi="Arial" w:cs="Arial"/>
                <w:color w:val="000000"/>
                <w:sz w:val="20"/>
                <w:szCs w:val="20"/>
              </w:rPr>
              <w:t>Inadequate modeling opportunities at local level</w:t>
            </w:r>
          </w:p>
        </w:tc>
        <w:tc>
          <w:tcPr>
            <w:tcW w:w="3451" w:type="dxa"/>
            <w:gridSpan w:val="4"/>
          </w:tcPr>
          <w:p w:rsidR="001B4D2A" w:rsidRDefault="001B4D2A">
            <w:pPr>
              <w:autoSpaceDE w:val="0"/>
              <w:autoSpaceDN w:val="0"/>
              <w:adjustRightInd w:val="0"/>
              <w:rPr>
                <w:rFonts w:ascii="Arial" w:hAnsi="Arial" w:cs="Arial"/>
                <w:bCs/>
                <w:color w:val="000000"/>
                <w:sz w:val="20"/>
                <w:szCs w:val="20"/>
              </w:rPr>
            </w:pPr>
            <w:r>
              <w:rPr>
                <w:rFonts w:ascii="Arial" w:hAnsi="Arial" w:cs="Arial"/>
                <w:bCs/>
                <w:color w:val="000000"/>
                <w:sz w:val="20"/>
                <w:szCs w:val="20"/>
              </w:rPr>
              <w:t>Institutional setup for climate change modeling at local, national and regional level is required</w:t>
            </w:r>
          </w:p>
        </w:tc>
        <w:tc>
          <w:tcPr>
            <w:tcW w:w="1080" w:type="dxa"/>
            <w:gridSpan w:val="5"/>
          </w:tcPr>
          <w:p w:rsidR="001B4D2A" w:rsidRDefault="001B4D2A">
            <w:pPr>
              <w:autoSpaceDE w:val="0"/>
              <w:autoSpaceDN w:val="0"/>
              <w:adjustRightInd w:val="0"/>
              <w:jc w:val="center"/>
              <w:rPr>
                <w:rFonts w:ascii="Arial" w:hAnsi="Arial" w:cs="Arial"/>
                <w:sz w:val="20"/>
                <w:szCs w:val="20"/>
              </w:rPr>
            </w:pPr>
            <w:r>
              <w:rPr>
                <w:rFonts w:ascii="Arial" w:hAnsi="Arial" w:cs="Arial"/>
                <w:sz w:val="20"/>
                <w:szCs w:val="20"/>
              </w:rPr>
              <w:t>High</w:t>
            </w:r>
          </w:p>
        </w:tc>
        <w:tc>
          <w:tcPr>
            <w:tcW w:w="3184" w:type="dxa"/>
            <w:gridSpan w:val="6"/>
          </w:tcPr>
          <w:p w:rsidR="001B4D2A" w:rsidRDefault="001B4D2A">
            <w:pPr>
              <w:autoSpaceDE w:val="0"/>
              <w:autoSpaceDN w:val="0"/>
              <w:adjustRightInd w:val="0"/>
              <w:rPr>
                <w:rFonts w:ascii="Arial" w:hAnsi="Arial" w:cs="Arial"/>
                <w:bCs/>
                <w:color w:val="000000"/>
                <w:sz w:val="20"/>
                <w:szCs w:val="20"/>
              </w:rPr>
            </w:pPr>
            <w:r>
              <w:rPr>
                <w:rFonts w:ascii="Arial" w:hAnsi="Arial" w:cs="Arial"/>
                <w:bCs/>
                <w:color w:val="000000"/>
                <w:sz w:val="20"/>
                <w:szCs w:val="20"/>
              </w:rPr>
              <w:t>M</w:t>
            </w:r>
            <w:r>
              <w:rPr>
                <w:rFonts w:ascii="Arial" w:hAnsi="Arial" w:cs="Arial"/>
                <w:color w:val="000000"/>
                <w:sz w:val="20"/>
                <w:szCs w:val="20"/>
              </w:rPr>
              <w:t>ore focus on climate change modeling at regional scale</w:t>
            </w:r>
          </w:p>
        </w:tc>
        <w:tc>
          <w:tcPr>
            <w:tcW w:w="1051" w:type="dxa"/>
            <w:gridSpan w:val="3"/>
          </w:tcPr>
          <w:p w:rsidR="001B4D2A" w:rsidRDefault="001B4D2A">
            <w:pPr>
              <w:autoSpaceDE w:val="0"/>
              <w:autoSpaceDN w:val="0"/>
              <w:adjustRightInd w:val="0"/>
              <w:rPr>
                <w:rFonts w:ascii="Arial" w:hAnsi="Arial" w:cs="Arial"/>
                <w:sz w:val="20"/>
                <w:szCs w:val="20"/>
              </w:rPr>
            </w:pPr>
            <w:r>
              <w:rPr>
                <w:rFonts w:ascii="Arial" w:hAnsi="Arial" w:cs="Arial"/>
                <w:sz w:val="20"/>
                <w:szCs w:val="20"/>
              </w:rPr>
              <w:t xml:space="preserve">Long </w:t>
            </w:r>
          </w:p>
        </w:tc>
        <w:tc>
          <w:tcPr>
            <w:tcW w:w="1855" w:type="dxa"/>
            <w:gridSpan w:val="4"/>
          </w:tcPr>
          <w:p w:rsidR="001B4D2A" w:rsidRDefault="001B4D2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Governments, Research and academic institutions, NGOs, financial institutions, </w:t>
            </w:r>
            <w:r>
              <w:rPr>
                <w:rFonts w:ascii="Arial" w:hAnsi="Arial" w:cs="Arial"/>
                <w:color w:val="000000"/>
                <w:sz w:val="20"/>
                <w:szCs w:val="20"/>
              </w:rPr>
              <w:lastRenderedPageBreak/>
              <w:t>industries, etc.</w:t>
            </w:r>
          </w:p>
        </w:tc>
        <w:tc>
          <w:tcPr>
            <w:tcW w:w="2442" w:type="dxa"/>
          </w:tcPr>
          <w:p w:rsidR="001B4D2A" w:rsidRDefault="001B4D2A">
            <w:pPr>
              <w:autoSpaceDE w:val="0"/>
              <w:autoSpaceDN w:val="0"/>
              <w:adjustRightInd w:val="0"/>
              <w:rPr>
                <w:rFonts w:ascii="Arial" w:hAnsi="Arial" w:cs="Arial"/>
                <w:sz w:val="20"/>
                <w:szCs w:val="20"/>
              </w:rPr>
            </w:pPr>
            <w:r>
              <w:rPr>
                <w:rFonts w:ascii="Arial" w:hAnsi="Arial" w:cs="Arial"/>
                <w:sz w:val="20"/>
                <w:szCs w:val="20"/>
              </w:rPr>
              <w:lastRenderedPageBreak/>
              <w:t>New funding as well as dovetailing with NATCOM as well as other ongoing programs.</w:t>
            </w:r>
          </w:p>
        </w:tc>
      </w:tr>
      <w:tr w:rsidR="001B4D2A">
        <w:tblPrEx>
          <w:tblCellMar>
            <w:top w:w="0" w:type="dxa"/>
            <w:bottom w:w="0" w:type="dxa"/>
          </w:tblCellMar>
        </w:tblPrEx>
        <w:trPr>
          <w:trHeight w:val="242"/>
        </w:trPr>
        <w:tc>
          <w:tcPr>
            <w:tcW w:w="1517" w:type="dxa"/>
          </w:tcPr>
          <w:p w:rsidR="001B4D2A" w:rsidRDefault="001B4D2A">
            <w:pPr>
              <w:autoSpaceDE w:val="0"/>
              <w:autoSpaceDN w:val="0"/>
              <w:adjustRightInd w:val="0"/>
              <w:rPr>
                <w:rFonts w:ascii="Arial" w:hAnsi="Arial" w:cs="Arial"/>
                <w:color w:val="000000"/>
                <w:sz w:val="20"/>
                <w:szCs w:val="20"/>
              </w:rPr>
            </w:pPr>
            <w:r>
              <w:rPr>
                <w:rFonts w:ascii="Arial" w:hAnsi="Arial" w:cs="Arial"/>
                <w:color w:val="000000"/>
                <w:sz w:val="20"/>
                <w:szCs w:val="20"/>
              </w:rPr>
              <w:lastRenderedPageBreak/>
              <w:t>Inadequate information database on climate change</w:t>
            </w:r>
          </w:p>
        </w:tc>
        <w:tc>
          <w:tcPr>
            <w:tcW w:w="3451" w:type="dxa"/>
            <w:gridSpan w:val="4"/>
          </w:tcPr>
          <w:p w:rsidR="001B4D2A" w:rsidRDefault="001B4D2A">
            <w:pPr>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Limited national information network for policymakers to stay up to date on effectiveness of different clean energy technologies and designs. </w:t>
            </w:r>
          </w:p>
          <w:p w:rsidR="001B4D2A" w:rsidRDefault="001B4D2A">
            <w:pPr>
              <w:autoSpaceDE w:val="0"/>
              <w:autoSpaceDN w:val="0"/>
              <w:adjustRightInd w:val="0"/>
              <w:rPr>
                <w:rFonts w:ascii="Arial" w:hAnsi="Arial" w:cs="Arial"/>
                <w:bCs/>
                <w:color w:val="000000"/>
                <w:sz w:val="20"/>
                <w:szCs w:val="20"/>
              </w:rPr>
            </w:pPr>
          </w:p>
          <w:p w:rsidR="001B4D2A" w:rsidRDefault="001B4D2A">
            <w:pPr>
              <w:autoSpaceDE w:val="0"/>
              <w:autoSpaceDN w:val="0"/>
              <w:adjustRightInd w:val="0"/>
              <w:rPr>
                <w:rFonts w:ascii="Arial" w:hAnsi="Arial" w:cs="Arial"/>
                <w:bCs/>
                <w:color w:val="000000"/>
                <w:sz w:val="20"/>
                <w:szCs w:val="20"/>
              </w:rPr>
            </w:pPr>
            <w:r>
              <w:rPr>
                <w:rFonts w:ascii="Arial" w:hAnsi="Arial" w:cs="Arial"/>
                <w:bCs/>
                <w:color w:val="000000"/>
                <w:sz w:val="20"/>
                <w:szCs w:val="20"/>
              </w:rPr>
              <w:t>Limited private sector input in the design and oversight of clean energy policies and programs.</w:t>
            </w:r>
          </w:p>
          <w:p w:rsidR="001B4D2A" w:rsidRDefault="001B4D2A">
            <w:pPr>
              <w:autoSpaceDE w:val="0"/>
              <w:autoSpaceDN w:val="0"/>
              <w:adjustRightInd w:val="0"/>
              <w:rPr>
                <w:rFonts w:ascii="Arial" w:hAnsi="Arial" w:cs="Arial"/>
                <w:bCs/>
                <w:color w:val="000000"/>
                <w:sz w:val="20"/>
                <w:szCs w:val="20"/>
              </w:rPr>
            </w:pPr>
          </w:p>
          <w:p w:rsidR="001B4D2A" w:rsidRDefault="001B4D2A">
            <w:pPr>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There is a need of training and access to information and data in the climate change area at the individual </w:t>
            </w:r>
            <w:r>
              <w:rPr>
                <w:rFonts w:ascii="Arial" w:hAnsi="Arial" w:cs="Arial"/>
                <w:bCs/>
                <w:color w:val="000000"/>
                <w:sz w:val="20"/>
                <w:szCs w:val="20"/>
              </w:rPr>
              <w:br w:type="page"/>
              <w:t>level</w:t>
            </w:r>
            <w:r>
              <w:rPr>
                <w:rFonts w:ascii="Arial" w:hAnsi="Arial" w:cs="Arial"/>
                <w:bCs/>
                <w:color w:val="000000"/>
                <w:sz w:val="20"/>
                <w:szCs w:val="20"/>
              </w:rPr>
              <w:br w:type="page"/>
            </w:r>
          </w:p>
        </w:tc>
        <w:tc>
          <w:tcPr>
            <w:tcW w:w="1080" w:type="dxa"/>
            <w:gridSpan w:val="5"/>
          </w:tcPr>
          <w:p w:rsidR="001B4D2A" w:rsidRDefault="001B4D2A">
            <w:pPr>
              <w:autoSpaceDE w:val="0"/>
              <w:autoSpaceDN w:val="0"/>
              <w:adjustRightInd w:val="0"/>
              <w:jc w:val="center"/>
              <w:rPr>
                <w:rFonts w:ascii="Arial" w:hAnsi="Arial" w:cs="Arial"/>
                <w:sz w:val="20"/>
                <w:szCs w:val="20"/>
              </w:rPr>
            </w:pPr>
            <w:r>
              <w:rPr>
                <w:rFonts w:ascii="Arial" w:hAnsi="Arial" w:cs="Arial"/>
                <w:sz w:val="20"/>
                <w:szCs w:val="20"/>
              </w:rPr>
              <w:t>High</w:t>
            </w:r>
          </w:p>
        </w:tc>
        <w:tc>
          <w:tcPr>
            <w:tcW w:w="3184" w:type="dxa"/>
            <w:gridSpan w:val="6"/>
          </w:tcPr>
          <w:p w:rsidR="001B4D2A" w:rsidRDefault="001B4D2A">
            <w:pPr>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Establish national, ‘virtual’ </w:t>
            </w:r>
            <w:smartTag w:uri="urn:schemas-microsoft-com:office:smarttags" w:element="place">
              <w:smartTag w:uri="urn:schemas-microsoft-com:office:smarttags" w:element="PlaceType">
                <w:r>
                  <w:rPr>
                    <w:rFonts w:ascii="Arial" w:hAnsi="Arial" w:cs="Arial"/>
                    <w:bCs/>
                    <w:color w:val="000000"/>
                    <w:sz w:val="20"/>
                    <w:szCs w:val="20"/>
                  </w:rPr>
                  <w:t>Center</w:t>
                </w:r>
              </w:smartTag>
              <w:r>
                <w:rPr>
                  <w:rFonts w:ascii="Arial" w:hAnsi="Arial" w:cs="Arial"/>
                  <w:bCs/>
                  <w:color w:val="000000"/>
                  <w:sz w:val="20"/>
                  <w:szCs w:val="20"/>
                </w:rPr>
                <w:t xml:space="preserve"> of </w:t>
              </w:r>
              <w:smartTag w:uri="urn:schemas-microsoft-com:office:smarttags" w:element="PlaceName">
                <w:r>
                  <w:rPr>
                    <w:rFonts w:ascii="Arial" w:hAnsi="Arial" w:cs="Arial"/>
                    <w:bCs/>
                    <w:color w:val="000000"/>
                    <w:sz w:val="20"/>
                    <w:szCs w:val="20"/>
                  </w:rPr>
                  <w:t>Excellence</w:t>
                </w:r>
              </w:smartTag>
            </w:smartTag>
            <w:r>
              <w:rPr>
                <w:rFonts w:ascii="Arial" w:hAnsi="Arial" w:cs="Arial"/>
                <w:bCs/>
                <w:color w:val="000000"/>
                <w:sz w:val="20"/>
                <w:szCs w:val="20"/>
              </w:rPr>
              <w:t xml:space="preserve"> on clean energy technologies and their performance and application.</w:t>
            </w:r>
          </w:p>
          <w:p w:rsidR="001B4D2A" w:rsidRDefault="001B4D2A">
            <w:pPr>
              <w:autoSpaceDE w:val="0"/>
              <w:autoSpaceDN w:val="0"/>
              <w:adjustRightInd w:val="0"/>
              <w:rPr>
                <w:rFonts w:ascii="Arial" w:hAnsi="Arial" w:cs="Arial"/>
                <w:bCs/>
                <w:color w:val="000000"/>
                <w:sz w:val="20"/>
                <w:szCs w:val="20"/>
              </w:rPr>
            </w:pPr>
          </w:p>
          <w:p w:rsidR="001B4D2A" w:rsidRDefault="001B4D2A">
            <w:pPr>
              <w:autoSpaceDE w:val="0"/>
              <w:autoSpaceDN w:val="0"/>
              <w:adjustRightInd w:val="0"/>
              <w:rPr>
                <w:rFonts w:ascii="Arial" w:hAnsi="Arial" w:cs="Arial"/>
                <w:bCs/>
                <w:color w:val="000000"/>
                <w:sz w:val="20"/>
                <w:szCs w:val="20"/>
              </w:rPr>
            </w:pPr>
            <w:r>
              <w:rPr>
                <w:rFonts w:ascii="Arial" w:hAnsi="Arial" w:cs="Arial"/>
                <w:bCs/>
                <w:color w:val="000000"/>
                <w:sz w:val="20"/>
                <w:szCs w:val="20"/>
              </w:rPr>
              <w:t>Training government officials in mechanisms for program enforcement and compliance.</w:t>
            </w:r>
          </w:p>
          <w:p w:rsidR="001B4D2A" w:rsidRDefault="001B4D2A">
            <w:pPr>
              <w:autoSpaceDE w:val="0"/>
              <w:autoSpaceDN w:val="0"/>
              <w:adjustRightInd w:val="0"/>
              <w:rPr>
                <w:rFonts w:ascii="Arial" w:hAnsi="Arial" w:cs="Arial"/>
                <w:bCs/>
                <w:color w:val="000000"/>
                <w:sz w:val="20"/>
                <w:szCs w:val="20"/>
              </w:rPr>
            </w:pPr>
          </w:p>
          <w:p w:rsidR="001B4D2A" w:rsidRDefault="001B4D2A">
            <w:pPr>
              <w:autoSpaceDE w:val="0"/>
              <w:autoSpaceDN w:val="0"/>
              <w:adjustRightInd w:val="0"/>
              <w:rPr>
                <w:rFonts w:ascii="Arial" w:hAnsi="Arial" w:cs="Arial"/>
                <w:bCs/>
                <w:color w:val="000000"/>
                <w:sz w:val="20"/>
                <w:szCs w:val="20"/>
              </w:rPr>
            </w:pPr>
            <w:r>
              <w:rPr>
                <w:rFonts w:ascii="Arial" w:hAnsi="Arial" w:cs="Arial"/>
                <w:bCs/>
                <w:color w:val="000000"/>
                <w:sz w:val="20"/>
                <w:szCs w:val="20"/>
              </w:rPr>
              <w:t>Develop a national association of public – private sector organizations dedicated to clean energy. Promote south - south transfer of technology</w:t>
            </w:r>
          </w:p>
        </w:tc>
        <w:tc>
          <w:tcPr>
            <w:tcW w:w="1051" w:type="dxa"/>
            <w:gridSpan w:val="3"/>
          </w:tcPr>
          <w:p w:rsidR="001B4D2A" w:rsidRDefault="001B4D2A">
            <w:pPr>
              <w:autoSpaceDE w:val="0"/>
              <w:autoSpaceDN w:val="0"/>
              <w:adjustRightInd w:val="0"/>
              <w:rPr>
                <w:rFonts w:ascii="Arial" w:hAnsi="Arial" w:cs="Arial"/>
                <w:sz w:val="20"/>
                <w:szCs w:val="20"/>
              </w:rPr>
            </w:pPr>
            <w:r>
              <w:rPr>
                <w:rFonts w:ascii="Arial" w:hAnsi="Arial" w:cs="Arial"/>
                <w:sz w:val="20"/>
                <w:szCs w:val="20"/>
              </w:rPr>
              <w:t xml:space="preserve">Long </w:t>
            </w:r>
          </w:p>
        </w:tc>
        <w:tc>
          <w:tcPr>
            <w:tcW w:w="1855" w:type="dxa"/>
            <w:gridSpan w:val="4"/>
          </w:tcPr>
          <w:p w:rsidR="001B4D2A" w:rsidRDefault="001B4D2A">
            <w:pPr>
              <w:autoSpaceDE w:val="0"/>
              <w:autoSpaceDN w:val="0"/>
              <w:adjustRightInd w:val="0"/>
              <w:rPr>
                <w:rFonts w:ascii="Arial" w:hAnsi="Arial" w:cs="Arial"/>
                <w:color w:val="000000"/>
                <w:sz w:val="20"/>
                <w:szCs w:val="20"/>
              </w:rPr>
            </w:pPr>
            <w:r>
              <w:rPr>
                <w:rFonts w:ascii="Arial" w:hAnsi="Arial" w:cs="Arial"/>
                <w:color w:val="000000"/>
                <w:sz w:val="20"/>
                <w:szCs w:val="20"/>
              </w:rPr>
              <w:t>Research and academic institutions, NGOs, financial institutions, industries, etc.</w:t>
            </w:r>
          </w:p>
        </w:tc>
        <w:tc>
          <w:tcPr>
            <w:tcW w:w="2442" w:type="dxa"/>
          </w:tcPr>
          <w:p w:rsidR="001B4D2A" w:rsidRDefault="001B4D2A">
            <w:pPr>
              <w:autoSpaceDE w:val="0"/>
              <w:autoSpaceDN w:val="0"/>
              <w:adjustRightInd w:val="0"/>
              <w:rPr>
                <w:rFonts w:ascii="Arial" w:hAnsi="Arial" w:cs="Arial"/>
                <w:sz w:val="20"/>
                <w:szCs w:val="20"/>
              </w:rPr>
            </w:pPr>
            <w:r>
              <w:rPr>
                <w:rFonts w:ascii="Arial" w:hAnsi="Arial" w:cs="Arial"/>
                <w:sz w:val="20"/>
                <w:szCs w:val="20"/>
              </w:rPr>
              <w:t>New funding</w:t>
            </w:r>
          </w:p>
        </w:tc>
      </w:tr>
      <w:tr w:rsidR="001B4D2A">
        <w:tblPrEx>
          <w:tblCellMar>
            <w:top w:w="0" w:type="dxa"/>
            <w:bottom w:w="0" w:type="dxa"/>
          </w:tblCellMar>
        </w:tblPrEx>
        <w:trPr>
          <w:trHeight w:val="3837"/>
        </w:trPr>
        <w:tc>
          <w:tcPr>
            <w:tcW w:w="14580" w:type="dxa"/>
            <w:gridSpan w:val="24"/>
          </w:tcPr>
          <w:p w:rsidR="001B4D2A" w:rsidRDefault="001B4D2A">
            <w:pPr>
              <w:autoSpaceDE w:val="0"/>
              <w:autoSpaceDN w:val="0"/>
              <w:adjustRightInd w:val="0"/>
              <w:jc w:val="center"/>
              <w:rPr>
                <w:rFonts w:ascii="Arial" w:hAnsi="Arial" w:cs="Arial"/>
                <w:b/>
                <w:sz w:val="20"/>
                <w:szCs w:val="20"/>
              </w:rPr>
            </w:pPr>
            <w:r>
              <w:rPr>
                <w:rFonts w:ascii="Arial" w:hAnsi="Arial" w:cs="Arial"/>
                <w:b/>
                <w:sz w:val="20"/>
                <w:szCs w:val="20"/>
              </w:rPr>
              <w:t>CONVENTION REQUIREMENT: 3</w:t>
            </w:r>
          </w:p>
          <w:p w:rsidR="001B4D2A" w:rsidRDefault="001B4D2A">
            <w:pPr>
              <w:autoSpaceDE w:val="0"/>
              <w:autoSpaceDN w:val="0"/>
              <w:adjustRightInd w:val="0"/>
              <w:jc w:val="center"/>
              <w:rPr>
                <w:rFonts w:ascii="Arial" w:hAnsi="Arial" w:cs="Arial"/>
                <w:b/>
                <w:color w:val="000000"/>
                <w:sz w:val="26"/>
                <w:szCs w:val="26"/>
              </w:rPr>
            </w:pPr>
            <w:r>
              <w:rPr>
                <w:rFonts w:ascii="Arial" w:hAnsi="Arial" w:cs="Arial"/>
                <w:b/>
                <w:color w:val="000000"/>
                <w:sz w:val="26"/>
                <w:szCs w:val="26"/>
              </w:rPr>
              <w:t>Preparing national communications</w:t>
            </w:r>
          </w:p>
          <w:p w:rsidR="001B4D2A" w:rsidRDefault="001B4D2A">
            <w:pPr>
              <w:autoSpaceDE w:val="0"/>
              <w:autoSpaceDN w:val="0"/>
              <w:adjustRightInd w:val="0"/>
              <w:rPr>
                <w:rFonts w:ascii="Arial" w:hAnsi="Arial" w:cs="Arial"/>
                <w:b/>
                <w:sz w:val="20"/>
                <w:szCs w:val="20"/>
              </w:rPr>
            </w:pPr>
            <w:r>
              <w:rPr>
                <w:rFonts w:ascii="Arial" w:hAnsi="Arial" w:cs="Arial"/>
                <w:b/>
                <w:sz w:val="20"/>
                <w:szCs w:val="20"/>
              </w:rPr>
              <w:t>CAPACITY STATUS &amp; STRENGTH</w:t>
            </w:r>
          </w:p>
          <w:p w:rsidR="001B4D2A" w:rsidRDefault="001B4D2A">
            <w:pPr>
              <w:autoSpaceDE w:val="0"/>
              <w:autoSpaceDN w:val="0"/>
              <w:adjustRightInd w:val="0"/>
              <w:rPr>
                <w:rFonts w:ascii="Arial" w:hAnsi="Arial" w:cs="Arial"/>
                <w:bCs/>
                <w:color w:val="000000"/>
                <w:sz w:val="20"/>
                <w:szCs w:val="20"/>
              </w:rPr>
            </w:pPr>
          </w:p>
          <w:p w:rsidR="001B4D2A" w:rsidRDefault="001B4D2A">
            <w:pPr>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The Union Ministry of Environment and Forests submitted its initial National Communication (NATCOM) to the UNFCCC on </w:t>
            </w:r>
            <w:smartTag w:uri="urn:schemas-microsoft-com:office:smarttags" w:element="date">
              <w:smartTagPr>
                <w:attr w:name="Month" w:val="6"/>
                <w:attr w:name="Day" w:val="22"/>
                <w:attr w:name="Year" w:val="2004"/>
              </w:smartTagPr>
              <w:r>
                <w:rPr>
                  <w:rFonts w:ascii="Arial" w:hAnsi="Arial" w:cs="Arial"/>
                  <w:bCs/>
                  <w:color w:val="000000"/>
                  <w:sz w:val="20"/>
                  <w:szCs w:val="20"/>
                </w:rPr>
                <w:t>June 22, 2004</w:t>
              </w:r>
            </w:smartTag>
            <w:r>
              <w:rPr>
                <w:rFonts w:ascii="Arial" w:hAnsi="Arial" w:cs="Arial"/>
                <w:bCs/>
                <w:color w:val="000000"/>
                <w:sz w:val="20"/>
                <w:szCs w:val="20"/>
              </w:rPr>
              <w:t xml:space="preserve">. </w:t>
            </w:r>
            <w:smartTag w:uri="urn:schemas-microsoft-com:office:smarttags" w:element="place">
              <w:smartTag w:uri="urn:schemas-microsoft-com:office:smarttags" w:element="country-region">
                <w:r>
                  <w:rPr>
                    <w:rFonts w:ascii="Arial" w:hAnsi="Arial" w:cs="Arial"/>
                    <w:bCs/>
                    <w:color w:val="000000"/>
                    <w:sz w:val="20"/>
                    <w:szCs w:val="20"/>
                  </w:rPr>
                  <w:t>India</w:t>
                </w:r>
              </w:smartTag>
            </w:smartTag>
            <w:r>
              <w:rPr>
                <w:rFonts w:ascii="Arial" w:hAnsi="Arial" w:cs="Arial"/>
                <w:bCs/>
                <w:color w:val="000000"/>
                <w:sz w:val="20"/>
                <w:szCs w:val="20"/>
              </w:rPr>
              <w:t xml:space="preserve"> has prepared first NATCOM report in 2004 with 1994 as base year. Further preparations are underway for the second NATCOM report with a base year of 2000 which is expected to be submitted in 2011. The basic philosophy of the NATCOM process was "learning by doing" this concept has helped Indian creating an enabling environment in </w:t>
            </w:r>
            <w:smartTag w:uri="urn:schemas-microsoft-com:office:smarttags" w:element="place">
              <w:smartTag w:uri="urn:schemas-microsoft-com:office:smarttags" w:element="country-region">
                <w:r>
                  <w:rPr>
                    <w:rFonts w:ascii="Arial" w:hAnsi="Arial" w:cs="Arial"/>
                    <w:bCs/>
                    <w:color w:val="000000"/>
                    <w:sz w:val="20"/>
                    <w:szCs w:val="20"/>
                  </w:rPr>
                  <w:t>India</w:t>
                </w:r>
              </w:smartTag>
            </w:smartTag>
            <w:r>
              <w:rPr>
                <w:rFonts w:ascii="Arial" w:hAnsi="Arial" w:cs="Arial"/>
                <w:bCs/>
                <w:color w:val="000000"/>
                <w:sz w:val="20"/>
                <w:szCs w:val="20"/>
              </w:rPr>
              <w:t xml:space="preserve"> for organized study and research in climate change and related issues. It presents an inventory of anthropogenic emissions of GHGs from various sources and their removal by sinks. As a UNDP project funded under GEF, NATCOM meets the commitment under UNFCCC (Articles 4 and 12). Preparation of NATCOM in </w:t>
            </w:r>
            <w:smartTag w:uri="urn:schemas-microsoft-com:office:smarttags" w:element="place">
              <w:smartTag w:uri="urn:schemas-microsoft-com:office:smarttags" w:element="country-region">
                <w:r>
                  <w:rPr>
                    <w:rFonts w:ascii="Arial" w:hAnsi="Arial" w:cs="Arial"/>
                    <w:bCs/>
                    <w:color w:val="000000"/>
                    <w:sz w:val="20"/>
                    <w:szCs w:val="20"/>
                  </w:rPr>
                  <w:t>India</w:t>
                </w:r>
              </w:smartTag>
            </w:smartTag>
            <w:r>
              <w:rPr>
                <w:rFonts w:ascii="Arial" w:hAnsi="Arial" w:cs="Arial"/>
                <w:bCs/>
                <w:color w:val="000000"/>
                <w:sz w:val="20"/>
                <w:szCs w:val="20"/>
              </w:rPr>
              <w:t xml:space="preserve"> involved 350 scientific personnel representing multi-disciplinary institutes and organizations. This also reflects the contribution of the NATCOM process in building the capacity of institutions in </w:t>
            </w:r>
            <w:smartTag w:uri="urn:schemas-microsoft-com:office:smarttags" w:element="place">
              <w:smartTag w:uri="urn:schemas-microsoft-com:office:smarttags" w:element="country-region">
                <w:r>
                  <w:rPr>
                    <w:rFonts w:ascii="Arial" w:hAnsi="Arial" w:cs="Arial"/>
                    <w:bCs/>
                    <w:color w:val="000000"/>
                    <w:sz w:val="20"/>
                    <w:szCs w:val="20"/>
                  </w:rPr>
                  <w:t>India</w:t>
                </w:r>
              </w:smartTag>
            </w:smartTag>
            <w:r>
              <w:rPr>
                <w:rFonts w:ascii="Arial" w:hAnsi="Arial" w:cs="Arial"/>
                <w:bCs/>
                <w:color w:val="000000"/>
                <w:sz w:val="20"/>
                <w:szCs w:val="20"/>
              </w:rPr>
              <w:t xml:space="preserve"> for GHG Inventorization and climate change impact studies. A network of more than 108 institutions working in this sector.</w:t>
            </w:r>
          </w:p>
          <w:p w:rsidR="001B4D2A" w:rsidRDefault="001B4D2A">
            <w:pPr>
              <w:autoSpaceDE w:val="0"/>
              <w:autoSpaceDN w:val="0"/>
              <w:adjustRightInd w:val="0"/>
              <w:rPr>
                <w:rFonts w:ascii="Arial" w:hAnsi="Arial" w:cs="Arial"/>
                <w:bCs/>
                <w:color w:val="000000"/>
                <w:sz w:val="20"/>
                <w:szCs w:val="20"/>
              </w:rPr>
            </w:pPr>
          </w:p>
          <w:p w:rsidR="001B4D2A" w:rsidRDefault="001B4D2A">
            <w:pPr>
              <w:autoSpaceDE w:val="0"/>
              <w:autoSpaceDN w:val="0"/>
              <w:adjustRightInd w:val="0"/>
              <w:rPr>
                <w:rFonts w:ascii="Arial" w:hAnsi="Arial" w:cs="Arial"/>
                <w:b/>
                <w:color w:val="000000"/>
                <w:sz w:val="26"/>
                <w:szCs w:val="26"/>
              </w:rPr>
            </w:pPr>
            <w:r>
              <w:rPr>
                <w:rFonts w:ascii="Arial" w:hAnsi="Arial" w:cs="Arial"/>
                <w:bCs/>
                <w:color w:val="000000"/>
                <w:sz w:val="20"/>
                <w:szCs w:val="20"/>
              </w:rPr>
              <w:t xml:space="preserve">The NATCOM process comprised of comprehensive scientific and technical exercises for estimating GHG emissions from different sectors, reducing uncertainties in current estimations, developing sector and technology specific emission co-efficient pertinent to India, assessing the adverse impacts of climate change, and developing strategies for adapting to these impacts. NATCOM also provided the general description of steps taken or envisaged to implement the convention. The NATCOM process also initiated efforts to identify areas of targeted research on climate change according to </w:t>
            </w:r>
            <w:smartTag w:uri="urn:schemas-microsoft-com:office:smarttags" w:element="place">
              <w:smartTag w:uri="urn:schemas-microsoft-com:office:smarttags" w:element="country-region">
                <w:r>
                  <w:rPr>
                    <w:rFonts w:ascii="Arial" w:hAnsi="Arial" w:cs="Arial"/>
                    <w:bCs/>
                    <w:color w:val="000000"/>
                    <w:sz w:val="20"/>
                    <w:szCs w:val="20"/>
                  </w:rPr>
                  <w:t>India</w:t>
                </w:r>
              </w:smartTag>
            </w:smartTag>
            <w:r>
              <w:rPr>
                <w:rFonts w:ascii="Arial" w:hAnsi="Arial" w:cs="Arial"/>
                <w:bCs/>
                <w:color w:val="000000"/>
                <w:sz w:val="20"/>
                <w:szCs w:val="20"/>
              </w:rPr>
              <w:t>’s sustainable development plans.</w:t>
            </w:r>
          </w:p>
        </w:tc>
      </w:tr>
      <w:tr w:rsidR="001B4D2A">
        <w:tblPrEx>
          <w:tblCellMar>
            <w:top w:w="0" w:type="dxa"/>
            <w:bottom w:w="0" w:type="dxa"/>
          </w:tblCellMar>
        </w:tblPrEx>
        <w:trPr>
          <w:trHeight w:val="242"/>
        </w:trPr>
        <w:tc>
          <w:tcPr>
            <w:tcW w:w="1517" w:type="dxa"/>
          </w:tcPr>
          <w:p w:rsidR="001B4D2A" w:rsidRDefault="001B4D2A">
            <w:pPr>
              <w:autoSpaceDE w:val="0"/>
              <w:autoSpaceDN w:val="0"/>
              <w:adjustRightInd w:val="0"/>
              <w:jc w:val="center"/>
              <w:rPr>
                <w:rFonts w:ascii="Arial" w:hAnsi="Arial" w:cs="Arial"/>
                <w:b/>
                <w:sz w:val="18"/>
                <w:szCs w:val="18"/>
              </w:rPr>
            </w:pPr>
            <w:r>
              <w:rPr>
                <w:rFonts w:ascii="Arial" w:hAnsi="Arial" w:cs="Arial"/>
                <w:b/>
                <w:sz w:val="18"/>
                <w:szCs w:val="18"/>
              </w:rPr>
              <w:t>Capacity Gaps to be Addressed (Broad Areas)</w:t>
            </w:r>
          </w:p>
        </w:tc>
        <w:tc>
          <w:tcPr>
            <w:tcW w:w="3271" w:type="dxa"/>
            <w:gridSpan w:val="3"/>
          </w:tcPr>
          <w:p w:rsidR="001B4D2A" w:rsidRDefault="001B4D2A">
            <w:pPr>
              <w:autoSpaceDE w:val="0"/>
              <w:autoSpaceDN w:val="0"/>
              <w:adjustRightInd w:val="0"/>
              <w:jc w:val="center"/>
              <w:rPr>
                <w:rFonts w:ascii="Arial" w:hAnsi="Arial" w:cs="Arial"/>
                <w:b/>
                <w:sz w:val="18"/>
                <w:szCs w:val="18"/>
              </w:rPr>
            </w:pPr>
            <w:r>
              <w:rPr>
                <w:rFonts w:ascii="Arial" w:hAnsi="Arial" w:cs="Arial"/>
                <w:b/>
                <w:sz w:val="18"/>
                <w:szCs w:val="18"/>
              </w:rPr>
              <w:t>Brief Description of each Capacity  Gap Identified</w:t>
            </w:r>
          </w:p>
        </w:tc>
        <w:tc>
          <w:tcPr>
            <w:tcW w:w="1080" w:type="dxa"/>
            <w:gridSpan w:val="3"/>
          </w:tcPr>
          <w:p w:rsidR="001B4D2A" w:rsidRDefault="001B4D2A">
            <w:pPr>
              <w:autoSpaceDE w:val="0"/>
              <w:autoSpaceDN w:val="0"/>
              <w:adjustRightInd w:val="0"/>
              <w:jc w:val="center"/>
              <w:rPr>
                <w:rFonts w:ascii="Arial" w:hAnsi="Arial" w:cs="Arial"/>
                <w:b/>
                <w:sz w:val="18"/>
                <w:szCs w:val="18"/>
              </w:rPr>
            </w:pPr>
            <w:r>
              <w:rPr>
                <w:rFonts w:ascii="Arial" w:hAnsi="Arial" w:cs="Arial"/>
                <w:b/>
                <w:sz w:val="18"/>
                <w:szCs w:val="18"/>
              </w:rPr>
              <w:t>Prioritize Capacity Development Requirement</w:t>
            </w:r>
          </w:p>
        </w:tc>
        <w:tc>
          <w:tcPr>
            <w:tcW w:w="3364" w:type="dxa"/>
            <w:gridSpan w:val="9"/>
          </w:tcPr>
          <w:p w:rsidR="001B4D2A" w:rsidRDefault="001B4D2A">
            <w:pPr>
              <w:autoSpaceDE w:val="0"/>
              <w:autoSpaceDN w:val="0"/>
              <w:adjustRightInd w:val="0"/>
              <w:jc w:val="center"/>
              <w:rPr>
                <w:rFonts w:ascii="Arial" w:hAnsi="Arial" w:cs="Arial"/>
                <w:b/>
                <w:sz w:val="18"/>
                <w:szCs w:val="18"/>
              </w:rPr>
            </w:pPr>
            <w:r>
              <w:rPr>
                <w:rFonts w:ascii="Arial" w:hAnsi="Arial" w:cs="Arial"/>
                <w:b/>
                <w:sz w:val="18"/>
                <w:szCs w:val="18"/>
              </w:rPr>
              <w:t>Specify, Capacity Development Actions</w:t>
            </w:r>
          </w:p>
        </w:tc>
        <w:tc>
          <w:tcPr>
            <w:tcW w:w="1051" w:type="dxa"/>
            <w:gridSpan w:val="3"/>
          </w:tcPr>
          <w:p w:rsidR="001B4D2A" w:rsidRDefault="001B4D2A">
            <w:pPr>
              <w:autoSpaceDE w:val="0"/>
              <w:autoSpaceDN w:val="0"/>
              <w:adjustRightInd w:val="0"/>
              <w:jc w:val="center"/>
              <w:rPr>
                <w:rFonts w:ascii="Arial" w:hAnsi="Arial" w:cs="Arial"/>
                <w:b/>
                <w:sz w:val="18"/>
                <w:szCs w:val="18"/>
              </w:rPr>
            </w:pPr>
            <w:r>
              <w:rPr>
                <w:rFonts w:ascii="Arial" w:hAnsi="Arial" w:cs="Arial"/>
                <w:b/>
                <w:sz w:val="18"/>
                <w:szCs w:val="18"/>
              </w:rPr>
              <w:t>Time Frame (Short Medium and Long)</w:t>
            </w:r>
          </w:p>
        </w:tc>
        <w:tc>
          <w:tcPr>
            <w:tcW w:w="1855" w:type="dxa"/>
            <w:gridSpan w:val="4"/>
          </w:tcPr>
          <w:p w:rsidR="001B4D2A" w:rsidRDefault="001B4D2A">
            <w:pPr>
              <w:autoSpaceDE w:val="0"/>
              <w:autoSpaceDN w:val="0"/>
              <w:adjustRightInd w:val="0"/>
              <w:jc w:val="center"/>
              <w:rPr>
                <w:rFonts w:ascii="Arial" w:hAnsi="Arial" w:cs="Arial"/>
                <w:b/>
                <w:sz w:val="18"/>
                <w:szCs w:val="18"/>
              </w:rPr>
            </w:pPr>
            <w:r>
              <w:rPr>
                <w:rFonts w:ascii="Arial" w:hAnsi="Arial" w:cs="Arial"/>
                <w:b/>
                <w:sz w:val="18"/>
                <w:szCs w:val="18"/>
              </w:rPr>
              <w:t xml:space="preserve">Target Institutions for </w:t>
            </w:r>
            <w:smartTag w:uri="urn:schemas-microsoft-com:office:smarttags" w:element="place">
              <w:smartTag w:uri="urn:schemas-microsoft-com:office:smarttags" w:element="PlaceName">
                <w:r>
                  <w:rPr>
                    <w:rFonts w:ascii="Arial" w:hAnsi="Arial" w:cs="Arial"/>
                    <w:b/>
                    <w:sz w:val="18"/>
                    <w:szCs w:val="18"/>
                  </w:rPr>
                  <w:t>Capacity</w:t>
                </w:r>
              </w:smartTag>
              <w:r>
                <w:rPr>
                  <w:rFonts w:ascii="Arial" w:hAnsi="Arial" w:cs="Arial"/>
                  <w:b/>
                  <w:sz w:val="18"/>
                  <w:szCs w:val="18"/>
                </w:rPr>
                <w:t xml:space="preserve"> </w:t>
              </w:r>
              <w:smartTag w:uri="urn:schemas-microsoft-com:office:smarttags" w:element="PlaceType">
                <w:r>
                  <w:rPr>
                    <w:rFonts w:ascii="Arial" w:hAnsi="Arial" w:cs="Arial"/>
                    <w:b/>
                    <w:sz w:val="18"/>
                    <w:szCs w:val="18"/>
                  </w:rPr>
                  <w:t>Building</w:t>
                </w:r>
              </w:smartTag>
            </w:smartTag>
            <w:r>
              <w:rPr>
                <w:rFonts w:ascii="Arial" w:hAnsi="Arial" w:cs="Arial"/>
                <w:b/>
                <w:sz w:val="18"/>
                <w:szCs w:val="18"/>
              </w:rPr>
              <w:t xml:space="preserve"> (at National, State and Local level)</w:t>
            </w:r>
          </w:p>
        </w:tc>
        <w:tc>
          <w:tcPr>
            <w:tcW w:w="2442" w:type="dxa"/>
          </w:tcPr>
          <w:p w:rsidR="001B4D2A" w:rsidRDefault="001B4D2A">
            <w:pPr>
              <w:autoSpaceDE w:val="0"/>
              <w:autoSpaceDN w:val="0"/>
              <w:adjustRightInd w:val="0"/>
              <w:jc w:val="center"/>
              <w:rPr>
                <w:rFonts w:ascii="Arial" w:hAnsi="Arial" w:cs="Arial"/>
                <w:b/>
                <w:sz w:val="18"/>
                <w:szCs w:val="18"/>
              </w:rPr>
            </w:pPr>
            <w:r>
              <w:rPr>
                <w:rFonts w:ascii="Arial" w:hAnsi="Arial" w:cs="Arial"/>
                <w:b/>
                <w:sz w:val="18"/>
                <w:szCs w:val="18"/>
              </w:rPr>
              <w:t>Financial Systems</w:t>
            </w:r>
          </w:p>
        </w:tc>
      </w:tr>
      <w:tr w:rsidR="001B4D2A">
        <w:tblPrEx>
          <w:tblCellMar>
            <w:top w:w="0" w:type="dxa"/>
            <w:bottom w:w="0" w:type="dxa"/>
          </w:tblCellMar>
        </w:tblPrEx>
        <w:trPr>
          <w:trHeight w:val="242"/>
        </w:trPr>
        <w:tc>
          <w:tcPr>
            <w:tcW w:w="1517" w:type="dxa"/>
          </w:tcPr>
          <w:p w:rsidR="001B4D2A" w:rsidRDefault="001B4D2A">
            <w:pPr>
              <w:autoSpaceDE w:val="0"/>
              <w:autoSpaceDN w:val="0"/>
              <w:adjustRightInd w:val="0"/>
              <w:rPr>
                <w:rFonts w:ascii="Arial" w:hAnsi="Arial" w:cs="Arial"/>
                <w:sz w:val="20"/>
                <w:szCs w:val="20"/>
              </w:rPr>
            </w:pPr>
            <w:r>
              <w:rPr>
                <w:rFonts w:ascii="Arial" w:hAnsi="Arial" w:cs="Arial"/>
                <w:color w:val="000000"/>
                <w:sz w:val="20"/>
                <w:szCs w:val="20"/>
              </w:rPr>
              <w:t>Inadequate funding</w:t>
            </w:r>
          </w:p>
        </w:tc>
        <w:tc>
          <w:tcPr>
            <w:tcW w:w="3271" w:type="dxa"/>
            <w:gridSpan w:val="3"/>
          </w:tcPr>
          <w:p w:rsidR="001B4D2A" w:rsidRDefault="001B4D2A">
            <w:pPr>
              <w:autoSpaceDE w:val="0"/>
              <w:autoSpaceDN w:val="0"/>
              <w:adjustRightInd w:val="0"/>
              <w:rPr>
                <w:rFonts w:ascii="Arial" w:hAnsi="Arial" w:cs="Arial"/>
                <w:sz w:val="20"/>
                <w:szCs w:val="20"/>
              </w:rPr>
            </w:pPr>
            <w:r>
              <w:rPr>
                <w:rFonts w:ascii="Arial" w:hAnsi="Arial" w:cs="Arial"/>
                <w:bCs/>
                <w:color w:val="000000"/>
                <w:sz w:val="20"/>
                <w:szCs w:val="20"/>
              </w:rPr>
              <w:t xml:space="preserve">Limited resources are made available by the GEF to prepare national communications in a </w:t>
            </w:r>
            <w:r>
              <w:rPr>
                <w:rFonts w:ascii="Arial" w:hAnsi="Arial" w:cs="Arial"/>
                <w:bCs/>
                <w:color w:val="000000"/>
                <w:sz w:val="20"/>
                <w:szCs w:val="20"/>
              </w:rPr>
              <w:lastRenderedPageBreak/>
              <w:t>comprehensive manner as well as to sustain the effort in future furnishing of information and implementation is a continuing obligation.</w:t>
            </w:r>
          </w:p>
        </w:tc>
        <w:tc>
          <w:tcPr>
            <w:tcW w:w="1080" w:type="dxa"/>
            <w:gridSpan w:val="3"/>
          </w:tcPr>
          <w:p w:rsidR="001B4D2A" w:rsidRDefault="001B4D2A">
            <w:pPr>
              <w:autoSpaceDE w:val="0"/>
              <w:autoSpaceDN w:val="0"/>
              <w:adjustRightInd w:val="0"/>
              <w:jc w:val="center"/>
              <w:rPr>
                <w:rFonts w:ascii="Arial" w:hAnsi="Arial" w:cs="Arial"/>
                <w:sz w:val="20"/>
                <w:szCs w:val="20"/>
              </w:rPr>
            </w:pPr>
            <w:r>
              <w:rPr>
                <w:rFonts w:ascii="Arial" w:hAnsi="Arial" w:cs="Arial"/>
                <w:sz w:val="20"/>
                <w:szCs w:val="20"/>
              </w:rPr>
              <w:lastRenderedPageBreak/>
              <w:t>Medium</w:t>
            </w:r>
          </w:p>
        </w:tc>
        <w:tc>
          <w:tcPr>
            <w:tcW w:w="3364" w:type="dxa"/>
            <w:gridSpan w:val="9"/>
          </w:tcPr>
          <w:p w:rsidR="001B4D2A" w:rsidRDefault="001B4D2A">
            <w:pPr>
              <w:autoSpaceDE w:val="0"/>
              <w:autoSpaceDN w:val="0"/>
              <w:adjustRightInd w:val="0"/>
              <w:rPr>
                <w:rFonts w:ascii="Arial" w:hAnsi="Arial" w:cs="Arial"/>
                <w:sz w:val="20"/>
                <w:szCs w:val="20"/>
              </w:rPr>
            </w:pPr>
            <w:r>
              <w:rPr>
                <w:rFonts w:ascii="Arial" w:hAnsi="Arial" w:cs="Arial"/>
                <w:sz w:val="20"/>
                <w:szCs w:val="20"/>
              </w:rPr>
              <w:t>Development of new funding options for sustainability of the NATCOM process</w:t>
            </w:r>
          </w:p>
        </w:tc>
        <w:tc>
          <w:tcPr>
            <w:tcW w:w="1051" w:type="dxa"/>
            <w:gridSpan w:val="3"/>
          </w:tcPr>
          <w:p w:rsidR="001B4D2A" w:rsidRDefault="001B4D2A">
            <w:pPr>
              <w:autoSpaceDE w:val="0"/>
              <w:autoSpaceDN w:val="0"/>
              <w:adjustRightInd w:val="0"/>
              <w:rPr>
                <w:rFonts w:ascii="Arial" w:hAnsi="Arial" w:cs="Arial"/>
                <w:sz w:val="20"/>
                <w:szCs w:val="20"/>
              </w:rPr>
            </w:pPr>
            <w:r>
              <w:rPr>
                <w:rFonts w:ascii="Arial" w:hAnsi="Arial" w:cs="Arial"/>
                <w:sz w:val="20"/>
                <w:szCs w:val="20"/>
              </w:rPr>
              <w:t xml:space="preserve">Medium </w:t>
            </w:r>
          </w:p>
        </w:tc>
        <w:tc>
          <w:tcPr>
            <w:tcW w:w="1855" w:type="dxa"/>
            <w:gridSpan w:val="4"/>
          </w:tcPr>
          <w:p w:rsidR="001B4D2A" w:rsidRDefault="001B4D2A">
            <w:pPr>
              <w:autoSpaceDE w:val="0"/>
              <w:autoSpaceDN w:val="0"/>
              <w:adjustRightInd w:val="0"/>
              <w:rPr>
                <w:rFonts w:ascii="Arial" w:hAnsi="Arial" w:cs="Arial"/>
                <w:sz w:val="20"/>
                <w:szCs w:val="20"/>
              </w:rPr>
            </w:pPr>
            <w:r>
              <w:rPr>
                <w:rFonts w:ascii="Arial" w:hAnsi="Arial" w:cs="Arial"/>
                <w:sz w:val="20"/>
                <w:szCs w:val="20"/>
              </w:rPr>
              <w:t xml:space="preserve">Central and State Government and Financial </w:t>
            </w:r>
            <w:r>
              <w:rPr>
                <w:rFonts w:ascii="Arial" w:hAnsi="Arial" w:cs="Arial"/>
                <w:sz w:val="20"/>
                <w:szCs w:val="20"/>
              </w:rPr>
              <w:lastRenderedPageBreak/>
              <w:t>Institutions</w:t>
            </w:r>
          </w:p>
        </w:tc>
        <w:tc>
          <w:tcPr>
            <w:tcW w:w="2442" w:type="dxa"/>
          </w:tcPr>
          <w:p w:rsidR="001B4D2A" w:rsidRDefault="001B4D2A">
            <w:pPr>
              <w:autoSpaceDE w:val="0"/>
              <w:autoSpaceDN w:val="0"/>
              <w:adjustRightInd w:val="0"/>
              <w:rPr>
                <w:rFonts w:ascii="Arial" w:hAnsi="Arial" w:cs="Arial"/>
                <w:sz w:val="20"/>
                <w:szCs w:val="20"/>
              </w:rPr>
            </w:pPr>
            <w:r>
              <w:rPr>
                <w:rFonts w:ascii="Arial" w:hAnsi="Arial" w:cs="Arial"/>
                <w:sz w:val="20"/>
                <w:szCs w:val="20"/>
              </w:rPr>
              <w:lastRenderedPageBreak/>
              <w:t xml:space="preserve">New / Additional funds </w:t>
            </w:r>
          </w:p>
        </w:tc>
      </w:tr>
      <w:tr w:rsidR="001B4D2A">
        <w:tblPrEx>
          <w:tblCellMar>
            <w:top w:w="0" w:type="dxa"/>
            <w:bottom w:w="0" w:type="dxa"/>
          </w:tblCellMar>
        </w:tblPrEx>
        <w:trPr>
          <w:trHeight w:val="242"/>
        </w:trPr>
        <w:tc>
          <w:tcPr>
            <w:tcW w:w="1517" w:type="dxa"/>
          </w:tcPr>
          <w:p w:rsidR="001B4D2A" w:rsidRDefault="001B4D2A">
            <w:pPr>
              <w:autoSpaceDE w:val="0"/>
              <w:autoSpaceDN w:val="0"/>
              <w:adjustRightInd w:val="0"/>
              <w:rPr>
                <w:rFonts w:ascii="Arial" w:hAnsi="Arial" w:cs="Arial"/>
                <w:color w:val="000000"/>
                <w:sz w:val="20"/>
                <w:szCs w:val="20"/>
              </w:rPr>
            </w:pPr>
            <w:r>
              <w:rPr>
                <w:rFonts w:ascii="Arial" w:hAnsi="Arial" w:cs="Arial"/>
                <w:color w:val="000000"/>
                <w:sz w:val="20"/>
                <w:szCs w:val="20"/>
              </w:rPr>
              <w:lastRenderedPageBreak/>
              <w:t>Inadequate institutional framework as well as insufficient database for climate change issues</w:t>
            </w:r>
          </w:p>
        </w:tc>
        <w:tc>
          <w:tcPr>
            <w:tcW w:w="3271" w:type="dxa"/>
            <w:gridSpan w:val="3"/>
          </w:tcPr>
          <w:p w:rsidR="001B4D2A" w:rsidRDefault="001B4D2A">
            <w:pPr>
              <w:autoSpaceDE w:val="0"/>
              <w:autoSpaceDN w:val="0"/>
              <w:adjustRightInd w:val="0"/>
              <w:rPr>
                <w:rFonts w:ascii="Arial" w:hAnsi="Arial" w:cs="Arial"/>
                <w:bCs/>
                <w:color w:val="000000"/>
                <w:sz w:val="20"/>
                <w:szCs w:val="20"/>
              </w:rPr>
            </w:pPr>
            <w:r>
              <w:rPr>
                <w:rFonts w:ascii="Arial" w:hAnsi="Arial" w:cs="Arial"/>
                <w:bCs/>
                <w:color w:val="000000"/>
                <w:sz w:val="20"/>
                <w:szCs w:val="20"/>
              </w:rPr>
              <w:t>An institutional structure needs to be developed to avoid inconsistency in top down and bottom up data sets and availability of data for informal sector of the economy</w:t>
            </w:r>
          </w:p>
          <w:p w:rsidR="001B4D2A" w:rsidRDefault="001B4D2A">
            <w:pPr>
              <w:autoSpaceDE w:val="0"/>
              <w:autoSpaceDN w:val="0"/>
              <w:adjustRightInd w:val="0"/>
              <w:rPr>
                <w:rFonts w:ascii="Arial" w:hAnsi="Arial" w:cs="Arial"/>
                <w:bCs/>
                <w:color w:val="000000"/>
                <w:sz w:val="20"/>
                <w:szCs w:val="20"/>
              </w:rPr>
            </w:pPr>
          </w:p>
          <w:p w:rsidR="001B4D2A" w:rsidRDefault="001B4D2A">
            <w:pPr>
              <w:autoSpaceDE w:val="0"/>
              <w:autoSpaceDN w:val="0"/>
              <w:adjustRightInd w:val="0"/>
              <w:rPr>
                <w:rFonts w:ascii="Arial" w:hAnsi="Arial" w:cs="Arial"/>
                <w:bCs/>
                <w:color w:val="000000"/>
                <w:sz w:val="20"/>
                <w:szCs w:val="20"/>
              </w:rPr>
            </w:pPr>
            <w:r>
              <w:rPr>
                <w:rFonts w:ascii="Arial" w:hAnsi="Arial" w:cs="Arial"/>
                <w:bCs/>
                <w:color w:val="000000"/>
                <w:sz w:val="20"/>
                <w:szCs w:val="20"/>
              </w:rPr>
              <w:t>The NATCOM team feels the need to enhance technical and institutional capacity of the participating institutions across the country to produce better and more accurate estimations</w:t>
            </w:r>
          </w:p>
          <w:p w:rsidR="001B4D2A" w:rsidRDefault="001B4D2A">
            <w:pPr>
              <w:autoSpaceDE w:val="0"/>
              <w:autoSpaceDN w:val="0"/>
              <w:adjustRightInd w:val="0"/>
              <w:rPr>
                <w:rFonts w:ascii="Arial" w:hAnsi="Arial" w:cs="Arial"/>
                <w:bCs/>
                <w:color w:val="000000"/>
                <w:sz w:val="20"/>
                <w:szCs w:val="20"/>
              </w:rPr>
            </w:pPr>
          </w:p>
          <w:p w:rsidR="001B4D2A" w:rsidRDefault="001B4D2A">
            <w:pPr>
              <w:autoSpaceDE w:val="0"/>
              <w:autoSpaceDN w:val="0"/>
              <w:adjustRightInd w:val="0"/>
              <w:rPr>
                <w:rFonts w:ascii="Arial" w:hAnsi="Arial" w:cs="Arial"/>
                <w:bCs/>
                <w:color w:val="000000"/>
                <w:sz w:val="20"/>
                <w:szCs w:val="20"/>
              </w:rPr>
            </w:pPr>
            <w:r>
              <w:rPr>
                <w:rFonts w:ascii="Arial" w:hAnsi="Arial" w:cs="Arial"/>
                <w:bCs/>
                <w:color w:val="000000"/>
                <w:sz w:val="20"/>
                <w:szCs w:val="20"/>
              </w:rPr>
              <w:t>There is a need to strengthen the institutional arrangements for data sharing in the country.</w:t>
            </w:r>
          </w:p>
        </w:tc>
        <w:tc>
          <w:tcPr>
            <w:tcW w:w="1080" w:type="dxa"/>
            <w:gridSpan w:val="3"/>
          </w:tcPr>
          <w:p w:rsidR="001B4D2A" w:rsidRDefault="001B4D2A">
            <w:pPr>
              <w:autoSpaceDE w:val="0"/>
              <w:autoSpaceDN w:val="0"/>
              <w:adjustRightInd w:val="0"/>
              <w:jc w:val="center"/>
              <w:rPr>
                <w:rFonts w:ascii="Arial" w:hAnsi="Arial" w:cs="Arial"/>
                <w:sz w:val="20"/>
                <w:szCs w:val="20"/>
              </w:rPr>
            </w:pPr>
            <w:r>
              <w:rPr>
                <w:rFonts w:ascii="Arial" w:hAnsi="Arial" w:cs="Arial"/>
                <w:sz w:val="20"/>
                <w:szCs w:val="20"/>
              </w:rPr>
              <w:t>High</w:t>
            </w:r>
          </w:p>
        </w:tc>
        <w:tc>
          <w:tcPr>
            <w:tcW w:w="3364" w:type="dxa"/>
            <w:gridSpan w:val="9"/>
          </w:tcPr>
          <w:p w:rsidR="001B4D2A" w:rsidRDefault="001B4D2A">
            <w:pPr>
              <w:autoSpaceDE w:val="0"/>
              <w:autoSpaceDN w:val="0"/>
              <w:adjustRightInd w:val="0"/>
              <w:rPr>
                <w:rFonts w:ascii="Arial" w:hAnsi="Arial" w:cs="Arial"/>
                <w:color w:val="000000"/>
                <w:sz w:val="20"/>
                <w:szCs w:val="20"/>
              </w:rPr>
            </w:pPr>
            <w:r>
              <w:rPr>
                <w:rFonts w:ascii="Arial" w:hAnsi="Arial" w:cs="Arial"/>
                <w:bCs/>
                <w:color w:val="000000"/>
                <w:sz w:val="20"/>
                <w:szCs w:val="20"/>
              </w:rPr>
              <w:t>E</w:t>
            </w:r>
            <w:r>
              <w:rPr>
                <w:rFonts w:ascii="Arial" w:hAnsi="Arial" w:cs="Arial"/>
                <w:color w:val="000000"/>
                <w:sz w:val="20"/>
                <w:szCs w:val="20"/>
              </w:rPr>
              <w:t xml:space="preserve">nhance technical capacity of the participating institutions to produce a more accurate estimate. </w:t>
            </w:r>
            <w:r>
              <w:rPr>
                <w:rFonts w:ascii="Arial" w:hAnsi="Arial" w:cs="Arial"/>
                <w:bCs/>
                <w:color w:val="000000"/>
                <w:sz w:val="20"/>
                <w:szCs w:val="20"/>
              </w:rPr>
              <w:t>P</w:t>
            </w:r>
            <w:r>
              <w:rPr>
                <w:rFonts w:ascii="Arial" w:hAnsi="Arial" w:cs="Arial"/>
                <w:color w:val="000000"/>
                <w:sz w:val="20"/>
                <w:szCs w:val="20"/>
              </w:rPr>
              <w:t>rovide motivation to the personnel and staff training in an organized manner.</w:t>
            </w:r>
            <w:r>
              <w:rPr>
                <w:rFonts w:ascii="Arial" w:hAnsi="Arial" w:cs="Arial"/>
                <w:color w:val="000000"/>
                <w:sz w:val="20"/>
                <w:szCs w:val="20"/>
              </w:rPr>
              <w:br w:type="page"/>
              <w:t>NATCOM is an unique opportunity of learning by doing</w:t>
            </w:r>
          </w:p>
          <w:p w:rsidR="001B4D2A" w:rsidRDefault="001B4D2A">
            <w:pPr>
              <w:autoSpaceDE w:val="0"/>
              <w:autoSpaceDN w:val="0"/>
              <w:adjustRightInd w:val="0"/>
              <w:rPr>
                <w:rFonts w:ascii="Arial" w:hAnsi="Arial" w:cs="Arial"/>
                <w:color w:val="000000"/>
                <w:sz w:val="20"/>
                <w:szCs w:val="20"/>
              </w:rPr>
            </w:pPr>
          </w:p>
          <w:p w:rsidR="001B4D2A" w:rsidRDefault="001B4D2A">
            <w:pPr>
              <w:autoSpaceDE w:val="0"/>
              <w:autoSpaceDN w:val="0"/>
              <w:adjustRightInd w:val="0"/>
              <w:rPr>
                <w:rFonts w:ascii="Arial" w:hAnsi="Arial" w:cs="Arial"/>
                <w:color w:val="000000"/>
                <w:sz w:val="20"/>
                <w:szCs w:val="20"/>
              </w:rPr>
            </w:pPr>
            <w:r>
              <w:rPr>
                <w:rFonts w:ascii="Arial" w:hAnsi="Arial" w:cs="Arial"/>
                <w:color w:val="000000"/>
                <w:sz w:val="20"/>
                <w:szCs w:val="20"/>
              </w:rPr>
              <w:t>Capacity building</w:t>
            </w:r>
          </w:p>
          <w:p w:rsidR="001B4D2A" w:rsidRDefault="001B4D2A">
            <w:pPr>
              <w:autoSpaceDE w:val="0"/>
              <w:autoSpaceDN w:val="0"/>
              <w:adjustRightInd w:val="0"/>
              <w:rPr>
                <w:rFonts w:ascii="Arial" w:hAnsi="Arial" w:cs="Arial"/>
                <w:color w:val="000000"/>
                <w:sz w:val="20"/>
                <w:szCs w:val="20"/>
              </w:rPr>
            </w:pPr>
            <w:r>
              <w:rPr>
                <w:rFonts w:ascii="Arial" w:hAnsi="Arial" w:cs="Arial"/>
                <w:color w:val="000000"/>
                <w:sz w:val="20"/>
                <w:szCs w:val="20"/>
              </w:rPr>
              <w:t>exercises like NATCOM</w:t>
            </w:r>
          </w:p>
          <w:p w:rsidR="001B4D2A" w:rsidRDefault="001B4D2A">
            <w:pPr>
              <w:autoSpaceDE w:val="0"/>
              <w:autoSpaceDN w:val="0"/>
              <w:adjustRightInd w:val="0"/>
              <w:rPr>
                <w:rFonts w:ascii="Arial" w:hAnsi="Arial" w:cs="Arial"/>
                <w:color w:val="000000"/>
                <w:sz w:val="20"/>
                <w:szCs w:val="20"/>
              </w:rPr>
            </w:pPr>
            <w:r>
              <w:rPr>
                <w:rFonts w:ascii="Arial" w:hAnsi="Arial" w:cs="Arial"/>
                <w:color w:val="000000"/>
                <w:sz w:val="20"/>
                <w:szCs w:val="20"/>
              </w:rPr>
              <w:t>and NATCOM networks;</w:t>
            </w:r>
          </w:p>
          <w:p w:rsidR="001B4D2A" w:rsidRDefault="001B4D2A">
            <w:pPr>
              <w:autoSpaceDE w:val="0"/>
              <w:autoSpaceDN w:val="0"/>
              <w:adjustRightInd w:val="0"/>
              <w:rPr>
                <w:rFonts w:ascii="Arial" w:hAnsi="Arial" w:cs="Arial"/>
                <w:color w:val="000000"/>
                <w:sz w:val="20"/>
                <w:szCs w:val="20"/>
              </w:rPr>
            </w:pPr>
            <w:r>
              <w:rPr>
                <w:rFonts w:ascii="Arial" w:hAnsi="Arial" w:cs="Arial"/>
                <w:color w:val="000000"/>
                <w:sz w:val="20"/>
                <w:szCs w:val="20"/>
              </w:rPr>
              <w:t>and workshops along with reports related to GHG emissions, energy efficiency and sea level rise</w:t>
            </w:r>
          </w:p>
          <w:p w:rsidR="001B4D2A" w:rsidRDefault="001B4D2A">
            <w:pPr>
              <w:autoSpaceDE w:val="0"/>
              <w:autoSpaceDN w:val="0"/>
              <w:adjustRightInd w:val="0"/>
              <w:rPr>
                <w:rFonts w:ascii="Arial" w:hAnsi="Arial" w:cs="Arial"/>
                <w:color w:val="000000"/>
                <w:sz w:val="20"/>
                <w:szCs w:val="20"/>
              </w:rPr>
            </w:pPr>
          </w:p>
          <w:p w:rsidR="001B4D2A" w:rsidRDefault="001B4D2A">
            <w:pPr>
              <w:autoSpaceDE w:val="0"/>
              <w:autoSpaceDN w:val="0"/>
              <w:adjustRightInd w:val="0"/>
              <w:rPr>
                <w:rFonts w:ascii="Arial" w:hAnsi="Arial" w:cs="Arial"/>
                <w:sz w:val="20"/>
                <w:szCs w:val="20"/>
              </w:rPr>
            </w:pPr>
            <w:r>
              <w:rPr>
                <w:rFonts w:ascii="Arial" w:hAnsi="Arial" w:cs="Arial"/>
                <w:bCs/>
                <w:color w:val="000000"/>
                <w:sz w:val="20"/>
                <w:szCs w:val="20"/>
              </w:rPr>
              <w:t>S</w:t>
            </w:r>
            <w:r>
              <w:rPr>
                <w:rFonts w:ascii="Arial" w:hAnsi="Arial" w:cs="Arial"/>
                <w:color w:val="000000"/>
                <w:sz w:val="20"/>
                <w:szCs w:val="20"/>
              </w:rPr>
              <w:t xml:space="preserve">ensitization and involvement of stakeholders in the project towards climate change. </w:t>
            </w:r>
            <w:r>
              <w:rPr>
                <w:rFonts w:ascii="Arial" w:hAnsi="Arial" w:cs="Arial"/>
                <w:bCs/>
                <w:color w:val="000000"/>
                <w:sz w:val="20"/>
                <w:szCs w:val="20"/>
              </w:rPr>
              <w:t>I</w:t>
            </w:r>
            <w:r>
              <w:rPr>
                <w:rFonts w:ascii="Arial" w:hAnsi="Arial" w:cs="Arial"/>
                <w:color w:val="000000"/>
                <w:sz w:val="20"/>
                <w:szCs w:val="20"/>
              </w:rPr>
              <w:t>ncreasing technical and institutional capacity of the stakeholder institutions</w:t>
            </w:r>
          </w:p>
        </w:tc>
        <w:tc>
          <w:tcPr>
            <w:tcW w:w="1051" w:type="dxa"/>
            <w:gridSpan w:val="3"/>
          </w:tcPr>
          <w:p w:rsidR="001B4D2A" w:rsidRDefault="001B4D2A">
            <w:pPr>
              <w:autoSpaceDE w:val="0"/>
              <w:autoSpaceDN w:val="0"/>
              <w:adjustRightInd w:val="0"/>
              <w:rPr>
                <w:rFonts w:ascii="Arial" w:hAnsi="Arial" w:cs="Arial"/>
                <w:sz w:val="20"/>
                <w:szCs w:val="20"/>
              </w:rPr>
            </w:pPr>
            <w:r>
              <w:rPr>
                <w:rFonts w:ascii="Arial" w:hAnsi="Arial" w:cs="Arial"/>
                <w:sz w:val="20"/>
                <w:szCs w:val="20"/>
              </w:rPr>
              <w:t xml:space="preserve">Long </w:t>
            </w:r>
          </w:p>
        </w:tc>
        <w:tc>
          <w:tcPr>
            <w:tcW w:w="1855" w:type="dxa"/>
            <w:gridSpan w:val="4"/>
          </w:tcPr>
          <w:p w:rsidR="001B4D2A" w:rsidRDefault="001B4D2A">
            <w:pPr>
              <w:autoSpaceDE w:val="0"/>
              <w:autoSpaceDN w:val="0"/>
              <w:adjustRightInd w:val="0"/>
              <w:rPr>
                <w:rFonts w:ascii="Arial" w:hAnsi="Arial" w:cs="Arial"/>
                <w:sz w:val="20"/>
                <w:szCs w:val="20"/>
              </w:rPr>
            </w:pPr>
            <w:r>
              <w:rPr>
                <w:rFonts w:ascii="Arial" w:hAnsi="Arial" w:cs="Arial"/>
                <w:sz w:val="20"/>
                <w:szCs w:val="20"/>
              </w:rPr>
              <w:t>Central level Ministries and state level departments, academic and research institutes, NGOs, financial institutions, etc.</w:t>
            </w:r>
          </w:p>
        </w:tc>
        <w:tc>
          <w:tcPr>
            <w:tcW w:w="2442" w:type="dxa"/>
          </w:tcPr>
          <w:p w:rsidR="001B4D2A" w:rsidRDefault="001B4D2A">
            <w:pPr>
              <w:autoSpaceDE w:val="0"/>
              <w:autoSpaceDN w:val="0"/>
              <w:adjustRightInd w:val="0"/>
              <w:rPr>
                <w:rFonts w:ascii="Arial" w:hAnsi="Arial" w:cs="Arial"/>
                <w:sz w:val="20"/>
                <w:szCs w:val="20"/>
              </w:rPr>
            </w:pPr>
            <w:r>
              <w:rPr>
                <w:rFonts w:ascii="Arial" w:hAnsi="Arial" w:cs="Arial"/>
                <w:sz w:val="20"/>
                <w:szCs w:val="20"/>
              </w:rPr>
              <w:t>Dovetailing with NATCOM as well as new funding</w:t>
            </w:r>
          </w:p>
        </w:tc>
      </w:tr>
      <w:tr w:rsidR="001B4D2A">
        <w:tblPrEx>
          <w:tblCellMar>
            <w:top w:w="0" w:type="dxa"/>
            <w:bottom w:w="0" w:type="dxa"/>
          </w:tblCellMar>
        </w:tblPrEx>
        <w:trPr>
          <w:trHeight w:val="2901"/>
        </w:trPr>
        <w:tc>
          <w:tcPr>
            <w:tcW w:w="14580" w:type="dxa"/>
            <w:gridSpan w:val="24"/>
          </w:tcPr>
          <w:p w:rsidR="001B4D2A" w:rsidRDefault="001B4D2A">
            <w:pPr>
              <w:autoSpaceDE w:val="0"/>
              <w:autoSpaceDN w:val="0"/>
              <w:adjustRightInd w:val="0"/>
              <w:jc w:val="center"/>
              <w:rPr>
                <w:rFonts w:ascii="Arial" w:hAnsi="Arial" w:cs="Arial"/>
                <w:b/>
                <w:sz w:val="20"/>
                <w:szCs w:val="20"/>
              </w:rPr>
            </w:pPr>
            <w:r>
              <w:rPr>
                <w:rFonts w:ascii="Arial" w:hAnsi="Arial" w:cs="Arial"/>
                <w:b/>
                <w:sz w:val="20"/>
                <w:szCs w:val="20"/>
              </w:rPr>
              <w:t>CONVENTION REQUIREMENT: 4</w:t>
            </w:r>
          </w:p>
          <w:p w:rsidR="001B4D2A" w:rsidRDefault="001B4D2A">
            <w:pPr>
              <w:autoSpaceDE w:val="0"/>
              <w:autoSpaceDN w:val="0"/>
              <w:adjustRightInd w:val="0"/>
              <w:jc w:val="center"/>
              <w:rPr>
                <w:rFonts w:ascii="Arial" w:hAnsi="Arial" w:cs="Arial"/>
                <w:b/>
                <w:color w:val="000000"/>
                <w:sz w:val="26"/>
                <w:szCs w:val="26"/>
              </w:rPr>
            </w:pPr>
            <w:r>
              <w:rPr>
                <w:rFonts w:ascii="Arial" w:hAnsi="Arial" w:cs="Arial"/>
                <w:b/>
                <w:color w:val="000000"/>
                <w:sz w:val="26"/>
                <w:szCs w:val="26"/>
              </w:rPr>
              <w:t>Developing national climate change programs</w:t>
            </w:r>
          </w:p>
          <w:p w:rsidR="001B4D2A" w:rsidRDefault="001B4D2A">
            <w:pPr>
              <w:autoSpaceDE w:val="0"/>
              <w:autoSpaceDN w:val="0"/>
              <w:adjustRightInd w:val="0"/>
              <w:rPr>
                <w:rFonts w:ascii="Arial" w:hAnsi="Arial" w:cs="Arial"/>
                <w:b/>
                <w:sz w:val="20"/>
                <w:szCs w:val="20"/>
              </w:rPr>
            </w:pPr>
          </w:p>
          <w:p w:rsidR="001B4D2A" w:rsidRDefault="001B4D2A">
            <w:pPr>
              <w:autoSpaceDE w:val="0"/>
              <w:autoSpaceDN w:val="0"/>
              <w:adjustRightInd w:val="0"/>
              <w:rPr>
                <w:rFonts w:ascii="Arial" w:hAnsi="Arial" w:cs="Arial"/>
                <w:b/>
                <w:sz w:val="20"/>
                <w:szCs w:val="20"/>
              </w:rPr>
            </w:pPr>
            <w:r>
              <w:rPr>
                <w:rFonts w:ascii="Arial" w:hAnsi="Arial" w:cs="Arial"/>
                <w:b/>
                <w:sz w:val="20"/>
                <w:szCs w:val="20"/>
              </w:rPr>
              <w:t>CAPACITY STATUS &amp; STRENGTH</w:t>
            </w:r>
          </w:p>
          <w:p w:rsidR="001B4D2A" w:rsidRDefault="001B4D2A">
            <w:pPr>
              <w:autoSpaceDE w:val="0"/>
              <w:autoSpaceDN w:val="0"/>
              <w:adjustRightInd w:val="0"/>
              <w:rPr>
                <w:rFonts w:ascii="Arial" w:hAnsi="Arial" w:cs="Arial"/>
                <w:bCs/>
                <w:color w:val="000000"/>
                <w:sz w:val="20"/>
                <w:szCs w:val="20"/>
              </w:rPr>
            </w:pPr>
          </w:p>
          <w:p w:rsidR="001B4D2A" w:rsidRDefault="001B4D2A">
            <w:pPr>
              <w:autoSpaceDE w:val="0"/>
              <w:autoSpaceDN w:val="0"/>
              <w:adjustRightInd w:val="0"/>
              <w:rPr>
                <w:rFonts w:ascii="Arial" w:hAnsi="Arial" w:cs="Arial"/>
                <w:b/>
                <w:color w:val="000000"/>
                <w:sz w:val="26"/>
                <w:szCs w:val="26"/>
              </w:rPr>
            </w:pPr>
            <w:r>
              <w:rPr>
                <w:rFonts w:ascii="Arial" w:hAnsi="Arial" w:cs="Arial"/>
                <w:bCs/>
                <w:color w:val="000000"/>
                <w:sz w:val="20"/>
                <w:szCs w:val="20"/>
              </w:rPr>
              <w:t xml:space="preserve">A policy framework that would lead to a national climate change programs in </w:t>
            </w:r>
            <w:smartTag w:uri="urn:schemas-microsoft-com:office:smarttags" w:element="place">
              <w:smartTag w:uri="urn:schemas-microsoft-com:office:smarttags" w:element="country-region">
                <w:r>
                  <w:rPr>
                    <w:rFonts w:ascii="Arial" w:hAnsi="Arial" w:cs="Arial"/>
                    <w:bCs/>
                    <w:color w:val="000000"/>
                    <w:sz w:val="20"/>
                    <w:szCs w:val="20"/>
                  </w:rPr>
                  <w:t>India</w:t>
                </w:r>
              </w:smartTag>
            </w:smartTag>
            <w:r>
              <w:rPr>
                <w:rFonts w:ascii="Arial" w:hAnsi="Arial" w:cs="Arial"/>
                <w:bCs/>
                <w:color w:val="000000"/>
                <w:sz w:val="20"/>
                <w:szCs w:val="20"/>
              </w:rPr>
              <w:t xml:space="preserve"> is under preparation. National Strategy Study for CDM implementation in </w:t>
            </w:r>
            <w:smartTag w:uri="urn:schemas-microsoft-com:office:smarttags" w:element="country-region">
              <w:r>
                <w:rPr>
                  <w:rFonts w:ascii="Arial" w:hAnsi="Arial" w:cs="Arial"/>
                  <w:bCs/>
                  <w:color w:val="000000"/>
                  <w:sz w:val="20"/>
                  <w:szCs w:val="20"/>
                </w:rPr>
                <w:t>India</w:t>
              </w:r>
            </w:smartTag>
            <w:r>
              <w:rPr>
                <w:rFonts w:ascii="Arial" w:hAnsi="Arial" w:cs="Arial"/>
                <w:bCs/>
                <w:color w:val="000000"/>
                <w:sz w:val="20"/>
                <w:szCs w:val="20"/>
              </w:rPr>
              <w:t xml:space="preserve"> is a commendable effort, similar study on other aspects of climate change like vulnerability and adaptation in different geographical locations, different interventions like technological, social etc needs to be developed in </w:t>
            </w:r>
            <w:smartTag w:uri="urn:schemas-microsoft-com:office:smarttags" w:element="place">
              <w:smartTag w:uri="urn:schemas-microsoft-com:office:smarttags" w:element="country-region">
                <w:r>
                  <w:rPr>
                    <w:rFonts w:ascii="Arial" w:hAnsi="Arial" w:cs="Arial"/>
                    <w:bCs/>
                    <w:color w:val="000000"/>
                    <w:sz w:val="20"/>
                    <w:szCs w:val="20"/>
                  </w:rPr>
                  <w:t>India</w:t>
                </w:r>
              </w:smartTag>
            </w:smartTag>
            <w:r>
              <w:rPr>
                <w:rFonts w:ascii="Arial" w:hAnsi="Arial" w:cs="Arial"/>
                <w:bCs/>
                <w:color w:val="000000"/>
                <w:sz w:val="20"/>
                <w:szCs w:val="20"/>
              </w:rPr>
              <w:t xml:space="preserve">. This requires a major research study in </w:t>
            </w:r>
            <w:smartTag w:uri="urn:schemas-microsoft-com:office:smarttags" w:element="place">
              <w:smartTag w:uri="urn:schemas-microsoft-com:office:smarttags" w:element="country-region">
                <w:r>
                  <w:rPr>
                    <w:rFonts w:ascii="Arial" w:hAnsi="Arial" w:cs="Arial"/>
                    <w:bCs/>
                    <w:color w:val="000000"/>
                    <w:sz w:val="20"/>
                    <w:szCs w:val="20"/>
                  </w:rPr>
                  <w:t>India</w:t>
                </w:r>
              </w:smartTag>
            </w:smartTag>
            <w:r>
              <w:rPr>
                <w:rFonts w:ascii="Arial" w:hAnsi="Arial" w:cs="Arial"/>
                <w:bCs/>
                <w:color w:val="000000"/>
                <w:sz w:val="20"/>
                <w:szCs w:val="20"/>
              </w:rPr>
              <w:t xml:space="preserve">, before mainstreaming Vulnerability &amp; Adaptation concerns in the national planning and projects. Commendable institutional structure, infrastructure and technical resources have been dedicated to disaster management related to climate variability; the national climate change program needs to develop a synergy with existing institutions and integration. </w:t>
            </w:r>
            <w:r>
              <w:rPr>
                <w:rFonts w:ascii="Arial" w:hAnsi="Arial" w:cs="Arial"/>
                <w:sz w:val="20"/>
                <w:szCs w:val="20"/>
              </w:rPr>
              <w:t xml:space="preserve">In </w:t>
            </w:r>
            <w:smartTag w:uri="urn:schemas-microsoft-com:office:smarttags" w:element="place">
              <w:smartTag w:uri="urn:schemas-microsoft-com:office:smarttags" w:element="country-region">
                <w:r>
                  <w:rPr>
                    <w:rFonts w:ascii="Arial" w:hAnsi="Arial" w:cs="Arial"/>
                    <w:sz w:val="20"/>
                    <w:szCs w:val="20"/>
                  </w:rPr>
                  <w:t>India</w:t>
                </w:r>
              </w:smartTag>
            </w:smartTag>
            <w:r>
              <w:rPr>
                <w:rFonts w:ascii="Arial" w:hAnsi="Arial" w:cs="Arial"/>
                <w:sz w:val="20"/>
                <w:szCs w:val="20"/>
              </w:rPr>
              <w:t xml:space="preserve">, the Department of Economic Affairs, also the GEF Political Focal Point is the nodal agency to formulate and monitor country's economic policies and programmes having a bearing on internal and external aspects of economic management. Various institutions have been continuously studying different aspects of climate change.  </w:t>
            </w:r>
          </w:p>
        </w:tc>
      </w:tr>
      <w:tr w:rsidR="001B4D2A">
        <w:tblPrEx>
          <w:tblCellMar>
            <w:top w:w="0" w:type="dxa"/>
            <w:bottom w:w="0" w:type="dxa"/>
          </w:tblCellMar>
        </w:tblPrEx>
        <w:trPr>
          <w:trHeight w:val="242"/>
        </w:trPr>
        <w:tc>
          <w:tcPr>
            <w:tcW w:w="1517" w:type="dxa"/>
          </w:tcPr>
          <w:p w:rsidR="001B4D2A" w:rsidRDefault="001B4D2A">
            <w:pPr>
              <w:autoSpaceDE w:val="0"/>
              <w:autoSpaceDN w:val="0"/>
              <w:adjustRightInd w:val="0"/>
              <w:jc w:val="center"/>
              <w:rPr>
                <w:rFonts w:ascii="Arial" w:hAnsi="Arial" w:cs="Arial"/>
                <w:b/>
                <w:sz w:val="18"/>
                <w:szCs w:val="18"/>
              </w:rPr>
            </w:pPr>
            <w:r>
              <w:rPr>
                <w:rFonts w:ascii="Arial" w:hAnsi="Arial" w:cs="Arial"/>
                <w:b/>
                <w:sz w:val="18"/>
                <w:szCs w:val="18"/>
              </w:rPr>
              <w:t xml:space="preserve">Capacity Gaps to be Addressed </w:t>
            </w:r>
            <w:r>
              <w:rPr>
                <w:rFonts w:ascii="Arial" w:hAnsi="Arial" w:cs="Arial"/>
                <w:b/>
                <w:sz w:val="18"/>
                <w:szCs w:val="18"/>
              </w:rPr>
              <w:lastRenderedPageBreak/>
              <w:t>(Broad Areas)</w:t>
            </w:r>
          </w:p>
        </w:tc>
        <w:tc>
          <w:tcPr>
            <w:tcW w:w="3451" w:type="dxa"/>
            <w:gridSpan w:val="4"/>
          </w:tcPr>
          <w:p w:rsidR="001B4D2A" w:rsidRDefault="001B4D2A">
            <w:pPr>
              <w:autoSpaceDE w:val="0"/>
              <w:autoSpaceDN w:val="0"/>
              <w:adjustRightInd w:val="0"/>
              <w:jc w:val="center"/>
              <w:rPr>
                <w:rFonts w:ascii="Arial" w:hAnsi="Arial" w:cs="Arial"/>
                <w:b/>
                <w:sz w:val="18"/>
                <w:szCs w:val="18"/>
              </w:rPr>
            </w:pPr>
            <w:r>
              <w:rPr>
                <w:rFonts w:ascii="Arial" w:hAnsi="Arial" w:cs="Arial"/>
                <w:b/>
                <w:sz w:val="18"/>
                <w:szCs w:val="18"/>
              </w:rPr>
              <w:lastRenderedPageBreak/>
              <w:t>Brief Description of each Capacity  Gap Identified</w:t>
            </w:r>
          </w:p>
        </w:tc>
        <w:tc>
          <w:tcPr>
            <w:tcW w:w="1080" w:type="dxa"/>
            <w:gridSpan w:val="5"/>
          </w:tcPr>
          <w:p w:rsidR="001B4D2A" w:rsidRDefault="001B4D2A">
            <w:pPr>
              <w:autoSpaceDE w:val="0"/>
              <w:autoSpaceDN w:val="0"/>
              <w:adjustRightInd w:val="0"/>
              <w:jc w:val="center"/>
              <w:rPr>
                <w:rFonts w:ascii="Arial" w:hAnsi="Arial" w:cs="Arial"/>
                <w:b/>
                <w:sz w:val="18"/>
                <w:szCs w:val="18"/>
              </w:rPr>
            </w:pPr>
            <w:r>
              <w:rPr>
                <w:rFonts w:ascii="Arial" w:hAnsi="Arial" w:cs="Arial"/>
                <w:b/>
                <w:sz w:val="18"/>
                <w:szCs w:val="18"/>
              </w:rPr>
              <w:t>Prioritize Capacity Developm</w:t>
            </w:r>
            <w:r>
              <w:rPr>
                <w:rFonts w:ascii="Arial" w:hAnsi="Arial" w:cs="Arial"/>
                <w:b/>
                <w:sz w:val="18"/>
                <w:szCs w:val="18"/>
              </w:rPr>
              <w:lastRenderedPageBreak/>
              <w:t>ent Requirement</w:t>
            </w:r>
          </w:p>
        </w:tc>
        <w:tc>
          <w:tcPr>
            <w:tcW w:w="3184" w:type="dxa"/>
            <w:gridSpan w:val="6"/>
          </w:tcPr>
          <w:p w:rsidR="001B4D2A" w:rsidRDefault="001B4D2A">
            <w:pPr>
              <w:autoSpaceDE w:val="0"/>
              <w:autoSpaceDN w:val="0"/>
              <w:adjustRightInd w:val="0"/>
              <w:jc w:val="center"/>
              <w:rPr>
                <w:rFonts w:ascii="Arial" w:hAnsi="Arial" w:cs="Arial"/>
                <w:b/>
                <w:sz w:val="18"/>
                <w:szCs w:val="18"/>
              </w:rPr>
            </w:pPr>
            <w:r>
              <w:rPr>
                <w:rFonts w:ascii="Arial" w:hAnsi="Arial" w:cs="Arial"/>
                <w:b/>
                <w:sz w:val="18"/>
                <w:szCs w:val="18"/>
              </w:rPr>
              <w:lastRenderedPageBreak/>
              <w:t>Specify, Capacity Development Actions</w:t>
            </w:r>
          </w:p>
        </w:tc>
        <w:tc>
          <w:tcPr>
            <w:tcW w:w="1051" w:type="dxa"/>
            <w:gridSpan w:val="3"/>
          </w:tcPr>
          <w:p w:rsidR="001B4D2A" w:rsidRDefault="001B4D2A">
            <w:pPr>
              <w:autoSpaceDE w:val="0"/>
              <w:autoSpaceDN w:val="0"/>
              <w:adjustRightInd w:val="0"/>
              <w:jc w:val="center"/>
              <w:rPr>
                <w:rFonts w:ascii="Arial" w:hAnsi="Arial" w:cs="Arial"/>
                <w:b/>
                <w:sz w:val="18"/>
                <w:szCs w:val="18"/>
              </w:rPr>
            </w:pPr>
            <w:r>
              <w:rPr>
                <w:rFonts w:ascii="Arial" w:hAnsi="Arial" w:cs="Arial"/>
                <w:b/>
                <w:sz w:val="18"/>
                <w:szCs w:val="18"/>
              </w:rPr>
              <w:t xml:space="preserve">Time Frame (Short </w:t>
            </w:r>
            <w:r>
              <w:rPr>
                <w:rFonts w:ascii="Arial" w:hAnsi="Arial" w:cs="Arial"/>
                <w:b/>
                <w:sz w:val="18"/>
                <w:szCs w:val="18"/>
              </w:rPr>
              <w:lastRenderedPageBreak/>
              <w:t>Medium and Long)</w:t>
            </w:r>
          </w:p>
        </w:tc>
        <w:tc>
          <w:tcPr>
            <w:tcW w:w="1855" w:type="dxa"/>
            <w:gridSpan w:val="4"/>
          </w:tcPr>
          <w:p w:rsidR="001B4D2A" w:rsidRDefault="001B4D2A">
            <w:pPr>
              <w:autoSpaceDE w:val="0"/>
              <w:autoSpaceDN w:val="0"/>
              <w:adjustRightInd w:val="0"/>
              <w:jc w:val="center"/>
              <w:rPr>
                <w:rFonts w:ascii="Arial" w:hAnsi="Arial" w:cs="Arial"/>
                <w:b/>
                <w:sz w:val="18"/>
                <w:szCs w:val="18"/>
              </w:rPr>
            </w:pPr>
            <w:r>
              <w:rPr>
                <w:rFonts w:ascii="Arial" w:hAnsi="Arial" w:cs="Arial"/>
                <w:b/>
                <w:sz w:val="18"/>
                <w:szCs w:val="18"/>
              </w:rPr>
              <w:lastRenderedPageBreak/>
              <w:t xml:space="preserve">Target Institutions for </w:t>
            </w:r>
            <w:smartTag w:uri="urn:schemas-microsoft-com:office:smarttags" w:element="place">
              <w:smartTag w:uri="urn:schemas-microsoft-com:office:smarttags" w:element="PlaceName">
                <w:r>
                  <w:rPr>
                    <w:rFonts w:ascii="Arial" w:hAnsi="Arial" w:cs="Arial"/>
                    <w:b/>
                    <w:sz w:val="18"/>
                    <w:szCs w:val="18"/>
                  </w:rPr>
                  <w:t>Capacity</w:t>
                </w:r>
              </w:smartTag>
              <w:r>
                <w:rPr>
                  <w:rFonts w:ascii="Arial" w:hAnsi="Arial" w:cs="Arial"/>
                  <w:b/>
                  <w:sz w:val="18"/>
                  <w:szCs w:val="18"/>
                </w:rPr>
                <w:t xml:space="preserve"> </w:t>
              </w:r>
              <w:smartTag w:uri="urn:schemas-microsoft-com:office:smarttags" w:element="PlaceType">
                <w:r>
                  <w:rPr>
                    <w:rFonts w:ascii="Arial" w:hAnsi="Arial" w:cs="Arial"/>
                    <w:b/>
                    <w:sz w:val="18"/>
                    <w:szCs w:val="18"/>
                  </w:rPr>
                  <w:t>Building</w:t>
                </w:r>
              </w:smartTag>
            </w:smartTag>
            <w:r>
              <w:rPr>
                <w:rFonts w:ascii="Arial" w:hAnsi="Arial" w:cs="Arial"/>
                <w:b/>
                <w:sz w:val="18"/>
                <w:szCs w:val="18"/>
              </w:rPr>
              <w:t xml:space="preserve"> (at </w:t>
            </w:r>
            <w:r>
              <w:rPr>
                <w:rFonts w:ascii="Arial" w:hAnsi="Arial" w:cs="Arial"/>
                <w:b/>
                <w:sz w:val="18"/>
                <w:szCs w:val="18"/>
              </w:rPr>
              <w:lastRenderedPageBreak/>
              <w:t>National, State and Local level)</w:t>
            </w:r>
          </w:p>
        </w:tc>
        <w:tc>
          <w:tcPr>
            <w:tcW w:w="2442" w:type="dxa"/>
          </w:tcPr>
          <w:p w:rsidR="001B4D2A" w:rsidRDefault="001B4D2A">
            <w:pPr>
              <w:autoSpaceDE w:val="0"/>
              <w:autoSpaceDN w:val="0"/>
              <w:adjustRightInd w:val="0"/>
              <w:jc w:val="center"/>
              <w:rPr>
                <w:rFonts w:ascii="Arial" w:hAnsi="Arial" w:cs="Arial"/>
                <w:b/>
                <w:sz w:val="18"/>
                <w:szCs w:val="18"/>
              </w:rPr>
            </w:pPr>
            <w:r>
              <w:rPr>
                <w:rFonts w:ascii="Arial" w:hAnsi="Arial" w:cs="Arial"/>
                <w:b/>
                <w:sz w:val="18"/>
                <w:szCs w:val="18"/>
              </w:rPr>
              <w:lastRenderedPageBreak/>
              <w:t>Financial Systems</w:t>
            </w:r>
          </w:p>
        </w:tc>
      </w:tr>
      <w:tr w:rsidR="001B4D2A">
        <w:tblPrEx>
          <w:tblCellMar>
            <w:top w:w="0" w:type="dxa"/>
            <w:bottom w:w="0" w:type="dxa"/>
          </w:tblCellMar>
        </w:tblPrEx>
        <w:trPr>
          <w:trHeight w:val="242"/>
        </w:trPr>
        <w:tc>
          <w:tcPr>
            <w:tcW w:w="1517" w:type="dxa"/>
          </w:tcPr>
          <w:p w:rsidR="001B4D2A" w:rsidRDefault="001B4D2A">
            <w:pPr>
              <w:autoSpaceDE w:val="0"/>
              <w:autoSpaceDN w:val="0"/>
              <w:adjustRightInd w:val="0"/>
              <w:rPr>
                <w:rFonts w:ascii="Arial" w:hAnsi="Arial" w:cs="Arial"/>
                <w:sz w:val="20"/>
                <w:szCs w:val="20"/>
              </w:rPr>
            </w:pPr>
            <w:r>
              <w:rPr>
                <w:rFonts w:ascii="Arial" w:hAnsi="Arial" w:cs="Arial"/>
                <w:sz w:val="20"/>
                <w:szCs w:val="20"/>
              </w:rPr>
              <w:lastRenderedPageBreak/>
              <w:t xml:space="preserve">Integration of </w:t>
            </w:r>
            <w:r>
              <w:rPr>
                <w:rFonts w:ascii="Arial" w:hAnsi="Arial" w:cs="Arial"/>
                <w:color w:val="000000"/>
                <w:sz w:val="20"/>
                <w:szCs w:val="20"/>
              </w:rPr>
              <w:t>climate change issues into policy and programs for mitigation and adaptation</w:t>
            </w:r>
          </w:p>
        </w:tc>
        <w:tc>
          <w:tcPr>
            <w:tcW w:w="3451" w:type="dxa"/>
            <w:gridSpan w:val="4"/>
          </w:tcPr>
          <w:p w:rsidR="001B4D2A" w:rsidRDefault="001B4D2A">
            <w:pPr>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There is a need to implement long term climate change programs at national &amp; regional level in </w:t>
            </w:r>
            <w:smartTag w:uri="urn:schemas-microsoft-com:office:smarttags" w:element="place">
              <w:smartTag w:uri="urn:schemas-microsoft-com:office:smarttags" w:element="country-region">
                <w:r>
                  <w:rPr>
                    <w:rFonts w:ascii="Arial" w:hAnsi="Arial" w:cs="Arial"/>
                    <w:bCs/>
                    <w:color w:val="000000"/>
                    <w:sz w:val="20"/>
                    <w:szCs w:val="20"/>
                  </w:rPr>
                  <w:t>India</w:t>
                </w:r>
              </w:smartTag>
            </w:smartTag>
            <w:r>
              <w:rPr>
                <w:rFonts w:ascii="Arial" w:hAnsi="Arial" w:cs="Arial"/>
                <w:bCs/>
                <w:color w:val="000000"/>
                <w:sz w:val="20"/>
                <w:szCs w:val="20"/>
              </w:rPr>
              <w:t xml:space="preserve"> to formulate adaptation plans at the country, state and community levels to reduce the adverse impacts of climate change</w:t>
            </w:r>
          </w:p>
          <w:p w:rsidR="001B4D2A" w:rsidRDefault="001B4D2A">
            <w:pPr>
              <w:autoSpaceDE w:val="0"/>
              <w:autoSpaceDN w:val="0"/>
              <w:adjustRightInd w:val="0"/>
              <w:rPr>
                <w:rFonts w:ascii="Arial" w:hAnsi="Arial" w:cs="Arial"/>
                <w:bCs/>
                <w:color w:val="000000"/>
                <w:sz w:val="20"/>
                <w:szCs w:val="20"/>
              </w:rPr>
            </w:pPr>
          </w:p>
          <w:p w:rsidR="001B4D2A" w:rsidRDefault="001B4D2A">
            <w:pPr>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Capacity building of sustained programmatic support at systemic level is required to formulate national climate change programs in </w:t>
            </w:r>
            <w:smartTag w:uri="urn:schemas-microsoft-com:office:smarttags" w:element="place">
              <w:smartTag w:uri="urn:schemas-microsoft-com:office:smarttags" w:element="country-region">
                <w:r>
                  <w:rPr>
                    <w:rFonts w:ascii="Arial" w:hAnsi="Arial" w:cs="Arial"/>
                    <w:bCs/>
                    <w:color w:val="000000"/>
                    <w:sz w:val="20"/>
                    <w:szCs w:val="20"/>
                  </w:rPr>
                  <w:t>India</w:t>
                </w:r>
              </w:smartTag>
            </w:smartTag>
          </w:p>
          <w:p w:rsidR="001B4D2A" w:rsidRDefault="001B4D2A">
            <w:pPr>
              <w:autoSpaceDE w:val="0"/>
              <w:autoSpaceDN w:val="0"/>
              <w:adjustRightInd w:val="0"/>
              <w:rPr>
                <w:rFonts w:ascii="Arial" w:hAnsi="Arial" w:cs="Arial"/>
                <w:sz w:val="20"/>
                <w:szCs w:val="20"/>
              </w:rPr>
            </w:pPr>
          </w:p>
          <w:p w:rsidR="001B4D2A" w:rsidRDefault="001B4D2A">
            <w:pPr>
              <w:autoSpaceDE w:val="0"/>
              <w:autoSpaceDN w:val="0"/>
              <w:adjustRightInd w:val="0"/>
              <w:rPr>
                <w:rFonts w:ascii="Arial" w:hAnsi="Arial" w:cs="Arial"/>
                <w:sz w:val="20"/>
                <w:szCs w:val="20"/>
              </w:rPr>
            </w:pPr>
            <w:r>
              <w:rPr>
                <w:rFonts w:ascii="Arial" w:hAnsi="Arial" w:cs="Arial"/>
                <w:bCs/>
                <w:color w:val="000000"/>
                <w:sz w:val="20"/>
                <w:szCs w:val="20"/>
              </w:rPr>
              <w:t xml:space="preserve">The capacity of various government ministries/ departments needs to be enhanced and should also enable the setting up of new institutions in </w:t>
            </w:r>
            <w:smartTag w:uri="urn:schemas-microsoft-com:office:smarttags" w:element="place">
              <w:smartTag w:uri="urn:schemas-microsoft-com:office:smarttags" w:element="country-region">
                <w:r>
                  <w:rPr>
                    <w:rFonts w:ascii="Arial" w:hAnsi="Arial" w:cs="Arial"/>
                    <w:bCs/>
                    <w:color w:val="000000"/>
                    <w:sz w:val="20"/>
                    <w:szCs w:val="20"/>
                  </w:rPr>
                  <w:t>India</w:t>
                </w:r>
              </w:smartTag>
            </w:smartTag>
            <w:r>
              <w:rPr>
                <w:rFonts w:ascii="Arial" w:hAnsi="Arial" w:cs="Arial"/>
                <w:bCs/>
                <w:color w:val="000000"/>
                <w:sz w:val="20"/>
                <w:szCs w:val="20"/>
              </w:rPr>
              <w:t xml:space="preserve">. </w:t>
            </w:r>
          </w:p>
        </w:tc>
        <w:tc>
          <w:tcPr>
            <w:tcW w:w="1080" w:type="dxa"/>
            <w:gridSpan w:val="5"/>
          </w:tcPr>
          <w:p w:rsidR="001B4D2A" w:rsidRDefault="001B4D2A">
            <w:pPr>
              <w:autoSpaceDE w:val="0"/>
              <w:autoSpaceDN w:val="0"/>
              <w:adjustRightInd w:val="0"/>
              <w:jc w:val="center"/>
              <w:rPr>
                <w:rFonts w:ascii="Arial" w:hAnsi="Arial" w:cs="Arial"/>
                <w:sz w:val="20"/>
                <w:szCs w:val="20"/>
              </w:rPr>
            </w:pPr>
            <w:r>
              <w:rPr>
                <w:rFonts w:ascii="Arial" w:hAnsi="Arial" w:cs="Arial"/>
                <w:sz w:val="20"/>
                <w:szCs w:val="20"/>
              </w:rPr>
              <w:t>High</w:t>
            </w:r>
          </w:p>
        </w:tc>
        <w:tc>
          <w:tcPr>
            <w:tcW w:w="3184" w:type="dxa"/>
            <w:gridSpan w:val="6"/>
          </w:tcPr>
          <w:p w:rsidR="001B4D2A" w:rsidRDefault="001B4D2A">
            <w:pPr>
              <w:autoSpaceDE w:val="0"/>
              <w:autoSpaceDN w:val="0"/>
              <w:adjustRightInd w:val="0"/>
              <w:rPr>
                <w:rFonts w:ascii="Arial" w:hAnsi="Arial" w:cs="Arial"/>
                <w:color w:val="000000"/>
                <w:sz w:val="20"/>
                <w:szCs w:val="20"/>
              </w:rPr>
            </w:pPr>
            <w:r>
              <w:rPr>
                <w:rFonts w:ascii="Arial" w:hAnsi="Arial" w:cs="Arial"/>
                <w:color w:val="000000"/>
                <w:sz w:val="20"/>
                <w:szCs w:val="20"/>
              </w:rPr>
              <w:t>Integration of findings from policy research at programmatic level</w:t>
            </w:r>
          </w:p>
          <w:p w:rsidR="001B4D2A" w:rsidRDefault="001B4D2A">
            <w:pPr>
              <w:autoSpaceDE w:val="0"/>
              <w:autoSpaceDN w:val="0"/>
              <w:adjustRightInd w:val="0"/>
              <w:rPr>
                <w:rFonts w:ascii="Arial" w:hAnsi="Arial" w:cs="Arial"/>
                <w:color w:val="000000"/>
                <w:sz w:val="20"/>
                <w:szCs w:val="20"/>
              </w:rPr>
            </w:pPr>
          </w:p>
          <w:p w:rsidR="001B4D2A" w:rsidRDefault="001B4D2A">
            <w:pPr>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Integration of findings of individuals from academic institutions on policy research on climate change should be encouraged in </w:t>
            </w:r>
            <w:smartTag w:uri="urn:schemas-microsoft-com:office:smarttags" w:element="place">
              <w:smartTag w:uri="urn:schemas-microsoft-com:office:smarttags" w:element="country-region">
                <w:r>
                  <w:rPr>
                    <w:rFonts w:ascii="Arial" w:hAnsi="Arial" w:cs="Arial"/>
                    <w:bCs/>
                    <w:color w:val="000000"/>
                    <w:sz w:val="20"/>
                    <w:szCs w:val="20"/>
                  </w:rPr>
                  <w:t>India</w:t>
                </w:r>
              </w:smartTag>
            </w:smartTag>
            <w:r>
              <w:rPr>
                <w:rFonts w:ascii="Arial" w:hAnsi="Arial" w:cs="Arial"/>
                <w:bCs/>
                <w:color w:val="000000"/>
                <w:sz w:val="20"/>
                <w:szCs w:val="20"/>
              </w:rPr>
              <w:t xml:space="preserve"> this will motivate academicians at an individual level to carry out similar research</w:t>
            </w:r>
          </w:p>
          <w:p w:rsidR="001B4D2A" w:rsidRDefault="001B4D2A">
            <w:pPr>
              <w:autoSpaceDE w:val="0"/>
              <w:autoSpaceDN w:val="0"/>
              <w:adjustRightInd w:val="0"/>
              <w:rPr>
                <w:rFonts w:ascii="Arial" w:hAnsi="Arial" w:cs="Arial"/>
                <w:bCs/>
                <w:color w:val="000000"/>
                <w:sz w:val="20"/>
                <w:szCs w:val="20"/>
              </w:rPr>
            </w:pPr>
          </w:p>
          <w:p w:rsidR="001B4D2A" w:rsidRDefault="001B4D2A">
            <w:pPr>
              <w:autoSpaceDE w:val="0"/>
              <w:autoSpaceDN w:val="0"/>
              <w:adjustRightInd w:val="0"/>
              <w:rPr>
                <w:rFonts w:ascii="Arial" w:hAnsi="Arial" w:cs="Arial"/>
                <w:bCs/>
                <w:color w:val="000000"/>
                <w:sz w:val="20"/>
                <w:szCs w:val="20"/>
              </w:rPr>
            </w:pPr>
            <w:r>
              <w:rPr>
                <w:rFonts w:ascii="Arial" w:hAnsi="Arial" w:cs="Arial"/>
                <w:bCs/>
                <w:color w:val="000000"/>
                <w:sz w:val="20"/>
                <w:szCs w:val="20"/>
              </w:rPr>
              <w:t>Design of pilots for integrating climate change concerns in projects and programs of various agencies.</w:t>
            </w:r>
          </w:p>
          <w:p w:rsidR="001B4D2A" w:rsidRDefault="001B4D2A">
            <w:pPr>
              <w:autoSpaceDE w:val="0"/>
              <w:autoSpaceDN w:val="0"/>
              <w:adjustRightInd w:val="0"/>
              <w:rPr>
                <w:rFonts w:ascii="Arial" w:hAnsi="Arial" w:cs="Arial"/>
                <w:bCs/>
                <w:color w:val="000000"/>
                <w:sz w:val="20"/>
                <w:szCs w:val="20"/>
              </w:rPr>
            </w:pPr>
          </w:p>
          <w:p w:rsidR="001B4D2A" w:rsidRDefault="001B4D2A">
            <w:pPr>
              <w:autoSpaceDE w:val="0"/>
              <w:autoSpaceDN w:val="0"/>
              <w:adjustRightInd w:val="0"/>
              <w:rPr>
                <w:rFonts w:ascii="Arial" w:hAnsi="Arial" w:cs="Arial"/>
                <w:bCs/>
                <w:color w:val="000000"/>
                <w:sz w:val="20"/>
                <w:szCs w:val="20"/>
              </w:rPr>
            </w:pPr>
            <w:r>
              <w:rPr>
                <w:rFonts w:ascii="Arial" w:hAnsi="Arial" w:cs="Arial"/>
                <w:bCs/>
                <w:color w:val="000000"/>
                <w:sz w:val="20"/>
                <w:szCs w:val="20"/>
              </w:rPr>
              <w:t>Development of methodology and tools to integrate climate change concerns in all developmental projects.</w:t>
            </w:r>
          </w:p>
          <w:p w:rsidR="001B4D2A" w:rsidRDefault="001B4D2A">
            <w:pPr>
              <w:autoSpaceDE w:val="0"/>
              <w:autoSpaceDN w:val="0"/>
              <w:adjustRightInd w:val="0"/>
              <w:rPr>
                <w:rFonts w:ascii="Arial" w:hAnsi="Arial" w:cs="Arial"/>
                <w:bCs/>
                <w:color w:val="000000"/>
                <w:sz w:val="20"/>
                <w:szCs w:val="20"/>
              </w:rPr>
            </w:pPr>
          </w:p>
          <w:p w:rsidR="001B4D2A" w:rsidRDefault="001B4D2A">
            <w:pPr>
              <w:autoSpaceDE w:val="0"/>
              <w:autoSpaceDN w:val="0"/>
              <w:adjustRightInd w:val="0"/>
              <w:rPr>
                <w:rFonts w:ascii="Arial" w:hAnsi="Arial" w:cs="Arial"/>
                <w:sz w:val="20"/>
                <w:szCs w:val="20"/>
              </w:rPr>
            </w:pPr>
            <w:r>
              <w:rPr>
                <w:rFonts w:ascii="Arial" w:hAnsi="Arial" w:cs="Arial"/>
                <w:bCs/>
                <w:color w:val="000000"/>
                <w:sz w:val="20"/>
                <w:szCs w:val="20"/>
              </w:rPr>
              <w:t>Technical capacity and skill levels of individuals needs to be developed through  training and improving access to information</w:t>
            </w:r>
          </w:p>
        </w:tc>
        <w:tc>
          <w:tcPr>
            <w:tcW w:w="1051" w:type="dxa"/>
            <w:gridSpan w:val="3"/>
          </w:tcPr>
          <w:p w:rsidR="001B4D2A" w:rsidRDefault="001B4D2A">
            <w:pPr>
              <w:autoSpaceDE w:val="0"/>
              <w:autoSpaceDN w:val="0"/>
              <w:adjustRightInd w:val="0"/>
              <w:rPr>
                <w:rFonts w:ascii="Arial" w:hAnsi="Arial" w:cs="Arial"/>
                <w:sz w:val="20"/>
                <w:szCs w:val="20"/>
              </w:rPr>
            </w:pPr>
            <w:r>
              <w:rPr>
                <w:rFonts w:ascii="Arial" w:hAnsi="Arial" w:cs="Arial"/>
                <w:sz w:val="20"/>
                <w:szCs w:val="20"/>
              </w:rPr>
              <w:t>Long term</w:t>
            </w:r>
          </w:p>
        </w:tc>
        <w:tc>
          <w:tcPr>
            <w:tcW w:w="1855" w:type="dxa"/>
            <w:gridSpan w:val="4"/>
          </w:tcPr>
          <w:p w:rsidR="001B4D2A" w:rsidRDefault="001B4D2A">
            <w:pPr>
              <w:autoSpaceDE w:val="0"/>
              <w:autoSpaceDN w:val="0"/>
              <w:adjustRightInd w:val="0"/>
              <w:rPr>
                <w:rFonts w:ascii="Arial" w:hAnsi="Arial" w:cs="Arial"/>
                <w:sz w:val="20"/>
                <w:szCs w:val="20"/>
              </w:rPr>
            </w:pPr>
            <w:r>
              <w:rPr>
                <w:rFonts w:ascii="Arial" w:hAnsi="Arial" w:cs="Arial"/>
                <w:sz w:val="20"/>
                <w:szCs w:val="20"/>
              </w:rPr>
              <w:t>Central level ministries and state level departments, etc.</w:t>
            </w:r>
          </w:p>
        </w:tc>
        <w:tc>
          <w:tcPr>
            <w:tcW w:w="2442" w:type="dxa"/>
          </w:tcPr>
          <w:p w:rsidR="001B4D2A" w:rsidRDefault="001B4D2A">
            <w:pPr>
              <w:autoSpaceDE w:val="0"/>
              <w:autoSpaceDN w:val="0"/>
              <w:adjustRightInd w:val="0"/>
              <w:rPr>
                <w:rFonts w:ascii="Arial" w:hAnsi="Arial" w:cs="Arial"/>
                <w:sz w:val="20"/>
                <w:szCs w:val="20"/>
              </w:rPr>
            </w:pPr>
            <w:r>
              <w:rPr>
                <w:rFonts w:ascii="Arial" w:hAnsi="Arial" w:cs="Arial"/>
                <w:sz w:val="20"/>
                <w:szCs w:val="20"/>
              </w:rPr>
              <w:t>New funding as well as dovetailing with ongoing programs</w:t>
            </w:r>
          </w:p>
        </w:tc>
      </w:tr>
      <w:tr w:rsidR="001B4D2A">
        <w:tblPrEx>
          <w:tblCellMar>
            <w:top w:w="0" w:type="dxa"/>
            <w:bottom w:w="0" w:type="dxa"/>
          </w:tblCellMar>
        </w:tblPrEx>
        <w:trPr>
          <w:trHeight w:val="4476"/>
        </w:trPr>
        <w:tc>
          <w:tcPr>
            <w:tcW w:w="14580" w:type="dxa"/>
            <w:gridSpan w:val="24"/>
          </w:tcPr>
          <w:p w:rsidR="001B4D2A" w:rsidRDefault="001B4D2A">
            <w:pPr>
              <w:autoSpaceDE w:val="0"/>
              <w:autoSpaceDN w:val="0"/>
              <w:adjustRightInd w:val="0"/>
              <w:jc w:val="center"/>
              <w:rPr>
                <w:rFonts w:ascii="Arial" w:hAnsi="Arial" w:cs="Arial"/>
                <w:b/>
                <w:sz w:val="20"/>
                <w:szCs w:val="20"/>
              </w:rPr>
            </w:pPr>
            <w:r>
              <w:rPr>
                <w:rFonts w:ascii="Arial" w:hAnsi="Arial" w:cs="Arial"/>
                <w:b/>
                <w:sz w:val="20"/>
                <w:szCs w:val="20"/>
              </w:rPr>
              <w:lastRenderedPageBreak/>
              <w:t>CONVENTION REQUIREMENT: 5</w:t>
            </w:r>
          </w:p>
          <w:p w:rsidR="001B4D2A" w:rsidRDefault="001B4D2A">
            <w:pPr>
              <w:autoSpaceDE w:val="0"/>
              <w:autoSpaceDN w:val="0"/>
              <w:adjustRightInd w:val="0"/>
              <w:jc w:val="center"/>
              <w:rPr>
                <w:rFonts w:ascii="Arial" w:hAnsi="Arial" w:cs="Arial"/>
                <w:b/>
                <w:color w:val="000000"/>
                <w:sz w:val="26"/>
                <w:szCs w:val="26"/>
              </w:rPr>
            </w:pPr>
            <w:r>
              <w:rPr>
                <w:rFonts w:ascii="Arial" w:hAnsi="Arial" w:cs="Arial"/>
                <w:b/>
                <w:color w:val="000000"/>
                <w:sz w:val="26"/>
                <w:szCs w:val="26"/>
              </w:rPr>
              <w:t>Preparing and managing greenhouse gas inventories, including emission database management</w:t>
            </w:r>
          </w:p>
          <w:p w:rsidR="001B4D2A" w:rsidRDefault="001B4D2A">
            <w:pPr>
              <w:autoSpaceDE w:val="0"/>
              <w:autoSpaceDN w:val="0"/>
              <w:adjustRightInd w:val="0"/>
              <w:rPr>
                <w:rFonts w:ascii="Arial" w:hAnsi="Arial" w:cs="Arial"/>
                <w:b/>
                <w:sz w:val="20"/>
                <w:szCs w:val="20"/>
              </w:rPr>
            </w:pPr>
          </w:p>
          <w:p w:rsidR="001B4D2A" w:rsidRDefault="001B4D2A">
            <w:pPr>
              <w:autoSpaceDE w:val="0"/>
              <w:autoSpaceDN w:val="0"/>
              <w:adjustRightInd w:val="0"/>
              <w:rPr>
                <w:rFonts w:ascii="Arial" w:hAnsi="Arial" w:cs="Arial"/>
                <w:b/>
                <w:sz w:val="20"/>
                <w:szCs w:val="20"/>
              </w:rPr>
            </w:pPr>
            <w:r>
              <w:rPr>
                <w:rFonts w:ascii="Arial" w:hAnsi="Arial" w:cs="Arial"/>
                <w:b/>
                <w:sz w:val="20"/>
                <w:szCs w:val="20"/>
              </w:rPr>
              <w:t>CAPACITY STATUS &amp; STRENGTH</w:t>
            </w:r>
          </w:p>
          <w:p w:rsidR="001B4D2A" w:rsidRDefault="001B4D2A">
            <w:pPr>
              <w:autoSpaceDE w:val="0"/>
              <w:autoSpaceDN w:val="0"/>
              <w:adjustRightInd w:val="0"/>
              <w:rPr>
                <w:rFonts w:ascii="Arial" w:hAnsi="Arial" w:cs="Arial"/>
                <w:bCs/>
                <w:color w:val="000000"/>
                <w:sz w:val="20"/>
                <w:szCs w:val="20"/>
              </w:rPr>
            </w:pPr>
          </w:p>
          <w:p w:rsidR="001B4D2A" w:rsidRDefault="001B4D2A">
            <w:pPr>
              <w:autoSpaceDE w:val="0"/>
              <w:autoSpaceDN w:val="0"/>
              <w:adjustRightInd w:val="0"/>
              <w:rPr>
                <w:rFonts w:ascii="Arial" w:hAnsi="Arial" w:cs="Arial"/>
                <w:b/>
                <w:color w:val="000000"/>
                <w:sz w:val="26"/>
                <w:szCs w:val="26"/>
              </w:rPr>
            </w:pPr>
            <w:r>
              <w:rPr>
                <w:rFonts w:ascii="Arial" w:hAnsi="Arial" w:cs="Arial"/>
                <w:bCs/>
                <w:color w:val="000000"/>
                <w:sz w:val="20"/>
                <w:szCs w:val="20"/>
              </w:rPr>
              <w:t xml:space="preserve">Some system level resources have been provided during the preparation of </w:t>
            </w:r>
            <w:smartTag w:uri="urn:schemas-microsoft-com:office:smarttags" w:element="place">
              <w:smartTag w:uri="urn:schemas-microsoft-com:office:smarttags" w:element="country-region">
                <w:r>
                  <w:rPr>
                    <w:rFonts w:ascii="Arial" w:hAnsi="Arial" w:cs="Arial"/>
                    <w:bCs/>
                    <w:color w:val="000000"/>
                    <w:sz w:val="20"/>
                    <w:szCs w:val="20"/>
                  </w:rPr>
                  <w:t>India</w:t>
                </w:r>
              </w:smartTag>
            </w:smartTag>
            <w:r>
              <w:rPr>
                <w:rFonts w:ascii="Arial" w:hAnsi="Arial" w:cs="Arial"/>
                <w:bCs/>
                <w:color w:val="000000"/>
                <w:sz w:val="20"/>
                <w:szCs w:val="20"/>
              </w:rPr>
              <w:t xml:space="preserve">'s initial NATCOM. The main mandate of NATCOM is to report </w:t>
            </w:r>
            <w:smartTag w:uri="urn:schemas-microsoft-com:office:smarttags" w:element="place">
              <w:smartTag w:uri="urn:schemas-microsoft-com:office:smarttags" w:element="country-region">
                <w:r>
                  <w:rPr>
                    <w:rFonts w:ascii="Arial" w:hAnsi="Arial" w:cs="Arial"/>
                    <w:bCs/>
                    <w:color w:val="000000"/>
                    <w:sz w:val="20"/>
                    <w:szCs w:val="20"/>
                  </w:rPr>
                  <w:t>India</w:t>
                </w:r>
              </w:smartTag>
            </w:smartTag>
            <w:r>
              <w:rPr>
                <w:rFonts w:ascii="Arial" w:hAnsi="Arial" w:cs="Arial"/>
                <w:bCs/>
                <w:color w:val="000000"/>
                <w:sz w:val="20"/>
                <w:szCs w:val="20"/>
              </w:rPr>
              <w:t xml:space="preserve">'s GHG emission inventory. However, there is a potential for </w:t>
            </w:r>
            <w:r>
              <w:rPr>
                <w:rFonts w:ascii="Arial" w:hAnsi="Arial" w:cs="Arial"/>
                <w:color w:val="000000"/>
                <w:sz w:val="20"/>
                <w:szCs w:val="20"/>
              </w:rPr>
              <w:t xml:space="preserve">setting up of institutional network for GHG inventorization. The initiatives like, </w:t>
            </w:r>
            <w:r>
              <w:rPr>
                <w:rFonts w:ascii="Arial" w:hAnsi="Arial" w:cs="Arial"/>
                <w:sz w:val="20"/>
                <w:szCs w:val="20"/>
              </w:rPr>
              <w:t xml:space="preserve">National Road Transport Policy, 2005 inter alia aims at efficient use of energy while providing capacity building in implementing alternate fuel technology like biofuels, hydrogen, etc. in the transport sector. Energy Conservation Act, 2001 provides for efficient use of energy and its conservation and for matters connected therewith or incidental thereto. Electricity Act 2003 aims to consolidate the laws relating to generation, transmission, distribution, trading and use of electricity and generally for taking measures conducive to development of electricity industry. Further steps have been taken to increase efficiency/use of renewable energy in this sector helps in the mitigation aspect of climate change. </w:t>
            </w:r>
            <w:r>
              <w:rPr>
                <w:rFonts w:ascii="Arial" w:hAnsi="Arial" w:cs="Arial"/>
                <w:bCs/>
                <w:color w:val="000000"/>
                <w:sz w:val="20"/>
                <w:szCs w:val="20"/>
              </w:rPr>
              <w:t>At institution level, NATCOM involved participation of various ministries for GHG estimation. Such synergy needs to be enhanced. Initiatives like “Monitoring of Greenhouse gases and Aerosols that affect global warming for study of fog over north India and also transport and evolution of aerosol, ozone etc., ” by NPL,</w:t>
            </w:r>
            <w:r>
              <w:rPr>
                <w:rFonts w:ascii="Arial" w:hAnsi="Arial" w:cs="Arial"/>
                <w:sz w:val="20"/>
                <w:szCs w:val="20"/>
              </w:rPr>
              <w:t xml:space="preserve"> “</w:t>
            </w:r>
            <w:r>
              <w:rPr>
                <w:rFonts w:ascii="Arial" w:hAnsi="Arial" w:cs="Arial"/>
                <w:bCs/>
                <w:color w:val="000000"/>
                <w:sz w:val="20"/>
                <w:szCs w:val="20"/>
              </w:rPr>
              <w:t xml:space="preserve">Indo-US Workshop on Modeling of Transport of Air Pollutants – capacity building in various modeling tools, which help in estimating the distribution of atmospheric pollutants” organized by NEERI, Nagpur and “Road Traffic and Environmental Impacts - </w:t>
            </w:r>
            <w:r>
              <w:rPr>
                <w:rFonts w:ascii="Arial" w:hAnsi="Arial" w:cs="Arial"/>
                <w:sz w:val="20"/>
                <w:szCs w:val="20"/>
              </w:rPr>
              <w:t xml:space="preserve">Measurement and modeling of air pollution due to automobiles” </w:t>
            </w:r>
            <w:r>
              <w:rPr>
                <w:rFonts w:ascii="Arial" w:hAnsi="Arial" w:cs="Arial"/>
                <w:bCs/>
                <w:color w:val="000000"/>
                <w:sz w:val="20"/>
                <w:szCs w:val="20"/>
              </w:rPr>
              <w:t xml:space="preserve">by CRRI addresses the issue of GHG inventorization in India as well as provides information for institutional research and database exchange in this sector. CRFI, Central Mining Research Institute, CRRI, Central Rice Research Institute, IIP, NCL, NPL, NCL, NEERI, National Dairy Research Institute are continuously working in the area of GHG inventorization and reduction in sectors like transport, cement and other energy intensive industries, agriculture like rice cultivations, livestock, oil and gas, etc. </w:t>
            </w:r>
          </w:p>
        </w:tc>
      </w:tr>
      <w:tr w:rsidR="001B4D2A">
        <w:tblPrEx>
          <w:tblCellMar>
            <w:top w:w="0" w:type="dxa"/>
            <w:bottom w:w="0" w:type="dxa"/>
          </w:tblCellMar>
        </w:tblPrEx>
        <w:trPr>
          <w:trHeight w:val="242"/>
        </w:trPr>
        <w:tc>
          <w:tcPr>
            <w:tcW w:w="1517" w:type="dxa"/>
          </w:tcPr>
          <w:p w:rsidR="001B4D2A" w:rsidRDefault="001B4D2A">
            <w:pPr>
              <w:autoSpaceDE w:val="0"/>
              <w:autoSpaceDN w:val="0"/>
              <w:adjustRightInd w:val="0"/>
              <w:jc w:val="center"/>
              <w:rPr>
                <w:rFonts w:ascii="Arial" w:hAnsi="Arial" w:cs="Arial"/>
                <w:b/>
                <w:sz w:val="18"/>
                <w:szCs w:val="18"/>
              </w:rPr>
            </w:pPr>
            <w:r>
              <w:rPr>
                <w:rFonts w:ascii="Arial" w:hAnsi="Arial" w:cs="Arial"/>
                <w:b/>
                <w:sz w:val="18"/>
                <w:szCs w:val="18"/>
              </w:rPr>
              <w:t>Capacity Gaps to be Addressed (Broad Areas)</w:t>
            </w:r>
          </w:p>
        </w:tc>
        <w:tc>
          <w:tcPr>
            <w:tcW w:w="3631" w:type="dxa"/>
            <w:gridSpan w:val="5"/>
          </w:tcPr>
          <w:p w:rsidR="001B4D2A" w:rsidRDefault="001B4D2A">
            <w:pPr>
              <w:autoSpaceDE w:val="0"/>
              <w:autoSpaceDN w:val="0"/>
              <w:adjustRightInd w:val="0"/>
              <w:jc w:val="center"/>
              <w:rPr>
                <w:rFonts w:ascii="Arial" w:hAnsi="Arial" w:cs="Arial"/>
                <w:b/>
                <w:sz w:val="18"/>
                <w:szCs w:val="18"/>
              </w:rPr>
            </w:pPr>
            <w:r>
              <w:rPr>
                <w:rFonts w:ascii="Arial" w:hAnsi="Arial" w:cs="Arial"/>
                <w:b/>
                <w:sz w:val="18"/>
                <w:szCs w:val="18"/>
              </w:rPr>
              <w:t>Brief Description of each Capacity Gap Identified</w:t>
            </w:r>
          </w:p>
        </w:tc>
        <w:tc>
          <w:tcPr>
            <w:tcW w:w="1080" w:type="dxa"/>
            <w:gridSpan w:val="5"/>
          </w:tcPr>
          <w:p w:rsidR="001B4D2A" w:rsidRDefault="001B4D2A">
            <w:pPr>
              <w:autoSpaceDE w:val="0"/>
              <w:autoSpaceDN w:val="0"/>
              <w:adjustRightInd w:val="0"/>
              <w:jc w:val="center"/>
              <w:rPr>
                <w:rFonts w:ascii="Arial" w:hAnsi="Arial" w:cs="Arial"/>
                <w:b/>
                <w:sz w:val="18"/>
                <w:szCs w:val="18"/>
              </w:rPr>
            </w:pPr>
            <w:r>
              <w:rPr>
                <w:rFonts w:ascii="Arial" w:hAnsi="Arial" w:cs="Arial"/>
                <w:b/>
                <w:sz w:val="18"/>
                <w:szCs w:val="18"/>
              </w:rPr>
              <w:t>Prioritize Capacity Development Requirement</w:t>
            </w:r>
          </w:p>
        </w:tc>
        <w:tc>
          <w:tcPr>
            <w:tcW w:w="3004" w:type="dxa"/>
            <w:gridSpan w:val="5"/>
          </w:tcPr>
          <w:p w:rsidR="001B4D2A" w:rsidRDefault="001B4D2A">
            <w:pPr>
              <w:autoSpaceDE w:val="0"/>
              <w:autoSpaceDN w:val="0"/>
              <w:adjustRightInd w:val="0"/>
              <w:jc w:val="center"/>
              <w:rPr>
                <w:rFonts w:ascii="Arial" w:hAnsi="Arial" w:cs="Arial"/>
                <w:b/>
                <w:sz w:val="18"/>
                <w:szCs w:val="18"/>
              </w:rPr>
            </w:pPr>
            <w:r>
              <w:rPr>
                <w:rFonts w:ascii="Arial" w:hAnsi="Arial" w:cs="Arial"/>
                <w:b/>
                <w:sz w:val="18"/>
                <w:szCs w:val="18"/>
              </w:rPr>
              <w:t>Specify, Capacity Development Actions</w:t>
            </w:r>
          </w:p>
        </w:tc>
        <w:tc>
          <w:tcPr>
            <w:tcW w:w="1051" w:type="dxa"/>
            <w:gridSpan w:val="3"/>
          </w:tcPr>
          <w:p w:rsidR="001B4D2A" w:rsidRDefault="001B4D2A">
            <w:pPr>
              <w:autoSpaceDE w:val="0"/>
              <w:autoSpaceDN w:val="0"/>
              <w:adjustRightInd w:val="0"/>
              <w:jc w:val="center"/>
              <w:rPr>
                <w:rFonts w:ascii="Arial" w:hAnsi="Arial" w:cs="Arial"/>
                <w:b/>
                <w:sz w:val="18"/>
                <w:szCs w:val="18"/>
              </w:rPr>
            </w:pPr>
            <w:r>
              <w:rPr>
                <w:rFonts w:ascii="Arial" w:hAnsi="Arial" w:cs="Arial"/>
                <w:b/>
                <w:sz w:val="18"/>
                <w:szCs w:val="18"/>
              </w:rPr>
              <w:t>Time Frame (Short Medium and Long)</w:t>
            </w:r>
          </w:p>
        </w:tc>
        <w:tc>
          <w:tcPr>
            <w:tcW w:w="1855" w:type="dxa"/>
            <w:gridSpan w:val="4"/>
          </w:tcPr>
          <w:p w:rsidR="001B4D2A" w:rsidRDefault="001B4D2A">
            <w:pPr>
              <w:autoSpaceDE w:val="0"/>
              <w:autoSpaceDN w:val="0"/>
              <w:adjustRightInd w:val="0"/>
              <w:jc w:val="center"/>
              <w:rPr>
                <w:rFonts w:ascii="Arial" w:hAnsi="Arial" w:cs="Arial"/>
                <w:b/>
                <w:sz w:val="18"/>
                <w:szCs w:val="18"/>
              </w:rPr>
            </w:pPr>
            <w:r>
              <w:rPr>
                <w:rFonts w:ascii="Arial" w:hAnsi="Arial" w:cs="Arial"/>
                <w:b/>
                <w:sz w:val="18"/>
                <w:szCs w:val="18"/>
              </w:rPr>
              <w:t xml:space="preserve">Target Institutions for </w:t>
            </w:r>
            <w:smartTag w:uri="urn:schemas-microsoft-com:office:smarttags" w:element="place">
              <w:smartTag w:uri="urn:schemas-microsoft-com:office:smarttags" w:element="PlaceName">
                <w:r>
                  <w:rPr>
                    <w:rFonts w:ascii="Arial" w:hAnsi="Arial" w:cs="Arial"/>
                    <w:b/>
                    <w:sz w:val="18"/>
                    <w:szCs w:val="18"/>
                  </w:rPr>
                  <w:t>Capacity</w:t>
                </w:r>
              </w:smartTag>
              <w:r>
                <w:rPr>
                  <w:rFonts w:ascii="Arial" w:hAnsi="Arial" w:cs="Arial"/>
                  <w:b/>
                  <w:sz w:val="18"/>
                  <w:szCs w:val="18"/>
                </w:rPr>
                <w:t xml:space="preserve"> </w:t>
              </w:r>
              <w:smartTag w:uri="urn:schemas-microsoft-com:office:smarttags" w:element="PlaceType">
                <w:r>
                  <w:rPr>
                    <w:rFonts w:ascii="Arial" w:hAnsi="Arial" w:cs="Arial"/>
                    <w:b/>
                    <w:sz w:val="18"/>
                    <w:szCs w:val="18"/>
                  </w:rPr>
                  <w:t>Building</w:t>
                </w:r>
              </w:smartTag>
            </w:smartTag>
            <w:r>
              <w:rPr>
                <w:rFonts w:ascii="Arial" w:hAnsi="Arial" w:cs="Arial"/>
                <w:b/>
                <w:sz w:val="18"/>
                <w:szCs w:val="18"/>
              </w:rPr>
              <w:t xml:space="preserve"> (at National, State and Local level)</w:t>
            </w:r>
          </w:p>
        </w:tc>
        <w:tc>
          <w:tcPr>
            <w:tcW w:w="2442" w:type="dxa"/>
          </w:tcPr>
          <w:p w:rsidR="001B4D2A" w:rsidRDefault="001B4D2A">
            <w:pPr>
              <w:autoSpaceDE w:val="0"/>
              <w:autoSpaceDN w:val="0"/>
              <w:adjustRightInd w:val="0"/>
              <w:jc w:val="center"/>
              <w:rPr>
                <w:rFonts w:ascii="Arial" w:hAnsi="Arial" w:cs="Arial"/>
                <w:b/>
                <w:sz w:val="18"/>
                <w:szCs w:val="18"/>
              </w:rPr>
            </w:pPr>
            <w:r>
              <w:rPr>
                <w:rFonts w:ascii="Arial" w:hAnsi="Arial" w:cs="Arial"/>
                <w:b/>
                <w:sz w:val="18"/>
                <w:szCs w:val="18"/>
              </w:rPr>
              <w:t>Financial Systems</w:t>
            </w:r>
          </w:p>
        </w:tc>
      </w:tr>
      <w:tr w:rsidR="001B4D2A">
        <w:tblPrEx>
          <w:tblCellMar>
            <w:top w:w="0" w:type="dxa"/>
            <w:bottom w:w="0" w:type="dxa"/>
          </w:tblCellMar>
        </w:tblPrEx>
        <w:trPr>
          <w:trHeight w:val="242"/>
        </w:trPr>
        <w:tc>
          <w:tcPr>
            <w:tcW w:w="1517" w:type="dxa"/>
          </w:tcPr>
          <w:p w:rsidR="001B4D2A" w:rsidRDefault="001B4D2A">
            <w:pPr>
              <w:autoSpaceDE w:val="0"/>
              <w:autoSpaceDN w:val="0"/>
              <w:adjustRightInd w:val="0"/>
              <w:rPr>
                <w:rFonts w:ascii="Arial" w:hAnsi="Arial" w:cs="Arial"/>
                <w:sz w:val="20"/>
                <w:szCs w:val="20"/>
              </w:rPr>
            </w:pPr>
            <w:r>
              <w:rPr>
                <w:rFonts w:ascii="Arial" w:hAnsi="Arial" w:cs="Arial"/>
                <w:sz w:val="20"/>
                <w:szCs w:val="20"/>
              </w:rPr>
              <w:t>Limited database for GHG Inventorization</w:t>
            </w:r>
          </w:p>
          <w:p w:rsidR="001B4D2A" w:rsidRDefault="001B4D2A">
            <w:pPr>
              <w:autoSpaceDE w:val="0"/>
              <w:autoSpaceDN w:val="0"/>
              <w:adjustRightInd w:val="0"/>
              <w:rPr>
                <w:rFonts w:ascii="Arial" w:hAnsi="Arial" w:cs="Arial"/>
                <w:sz w:val="20"/>
                <w:szCs w:val="20"/>
              </w:rPr>
            </w:pPr>
          </w:p>
          <w:p w:rsidR="001B4D2A" w:rsidRDefault="001B4D2A">
            <w:pPr>
              <w:autoSpaceDE w:val="0"/>
              <w:autoSpaceDN w:val="0"/>
              <w:adjustRightInd w:val="0"/>
              <w:rPr>
                <w:rFonts w:ascii="Arial" w:hAnsi="Arial" w:cs="Arial"/>
                <w:sz w:val="20"/>
                <w:szCs w:val="20"/>
              </w:rPr>
            </w:pPr>
          </w:p>
          <w:p w:rsidR="001B4D2A" w:rsidRDefault="001B4D2A">
            <w:pPr>
              <w:autoSpaceDE w:val="0"/>
              <w:autoSpaceDN w:val="0"/>
              <w:adjustRightInd w:val="0"/>
              <w:rPr>
                <w:rFonts w:ascii="Arial" w:hAnsi="Arial" w:cs="Arial"/>
                <w:sz w:val="20"/>
                <w:szCs w:val="20"/>
              </w:rPr>
            </w:pPr>
          </w:p>
        </w:tc>
        <w:tc>
          <w:tcPr>
            <w:tcW w:w="3631" w:type="dxa"/>
            <w:gridSpan w:val="5"/>
          </w:tcPr>
          <w:p w:rsidR="001B4D2A" w:rsidRDefault="001B4D2A">
            <w:pPr>
              <w:autoSpaceDE w:val="0"/>
              <w:autoSpaceDN w:val="0"/>
              <w:adjustRightInd w:val="0"/>
              <w:rPr>
                <w:rFonts w:ascii="Arial" w:hAnsi="Arial" w:cs="Arial"/>
                <w:sz w:val="20"/>
                <w:szCs w:val="20"/>
              </w:rPr>
            </w:pPr>
            <w:r>
              <w:rPr>
                <w:rFonts w:ascii="Arial" w:hAnsi="Arial" w:cs="Arial"/>
                <w:sz w:val="20"/>
                <w:szCs w:val="20"/>
              </w:rPr>
              <w:t xml:space="preserve">Lack of established programs and practices for national GHG monitoring and reporting. </w:t>
            </w:r>
          </w:p>
          <w:p w:rsidR="001B4D2A" w:rsidRDefault="001B4D2A">
            <w:pPr>
              <w:autoSpaceDE w:val="0"/>
              <w:autoSpaceDN w:val="0"/>
              <w:adjustRightInd w:val="0"/>
              <w:rPr>
                <w:rFonts w:ascii="Arial" w:hAnsi="Arial" w:cs="Arial"/>
                <w:sz w:val="20"/>
                <w:szCs w:val="20"/>
              </w:rPr>
            </w:pPr>
          </w:p>
          <w:p w:rsidR="001B4D2A" w:rsidRDefault="001B4D2A">
            <w:pPr>
              <w:autoSpaceDE w:val="0"/>
              <w:autoSpaceDN w:val="0"/>
              <w:adjustRightInd w:val="0"/>
              <w:rPr>
                <w:rFonts w:ascii="Arial" w:hAnsi="Arial" w:cs="Arial"/>
                <w:sz w:val="20"/>
                <w:szCs w:val="20"/>
              </w:rPr>
            </w:pPr>
            <w:r>
              <w:rPr>
                <w:rFonts w:ascii="Arial" w:hAnsi="Arial" w:cs="Arial"/>
                <w:sz w:val="20"/>
                <w:szCs w:val="20"/>
              </w:rPr>
              <w:t>The focus is on project based accounting tailored to the monitoring and reporting requirements of the CDM. However there has been a limited reporting of GHG emissions at sectoral and national levels to develop baselines and monitor overarching impacts of GHG mitigation activities.</w:t>
            </w:r>
          </w:p>
          <w:p w:rsidR="001B4D2A" w:rsidRDefault="001B4D2A">
            <w:pPr>
              <w:autoSpaceDE w:val="0"/>
              <w:autoSpaceDN w:val="0"/>
              <w:adjustRightInd w:val="0"/>
              <w:rPr>
                <w:rFonts w:ascii="Arial" w:hAnsi="Arial" w:cs="Arial"/>
                <w:color w:val="000000"/>
                <w:sz w:val="20"/>
                <w:szCs w:val="20"/>
              </w:rPr>
            </w:pPr>
          </w:p>
          <w:p w:rsidR="001B4D2A" w:rsidRDefault="001B4D2A">
            <w:pPr>
              <w:autoSpaceDE w:val="0"/>
              <w:autoSpaceDN w:val="0"/>
              <w:adjustRightInd w:val="0"/>
              <w:rPr>
                <w:rFonts w:ascii="Arial" w:hAnsi="Arial" w:cs="Arial"/>
                <w:bCs/>
                <w:color w:val="000000"/>
                <w:sz w:val="20"/>
                <w:szCs w:val="20"/>
              </w:rPr>
            </w:pPr>
            <w:r>
              <w:rPr>
                <w:rFonts w:ascii="Arial" w:hAnsi="Arial" w:cs="Arial"/>
                <w:color w:val="000000"/>
                <w:sz w:val="20"/>
                <w:szCs w:val="20"/>
              </w:rPr>
              <w:t xml:space="preserve">The availability and access to information on activity data, sequestration of CO2 is limited and </w:t>
            </w:r>
            <w:r>
              <w:rPr>
                <w:rFonts w:ascii="Arial" w:hAnsi="Arial" w:cs="Arial"/>
                <w:color w:val="000000"/>
                <w:sz w:val="20"/>
                <w:szCs w:val="20"/>
              </w:rPr>
              <w:lastRenderedPageBreak/>
              <w:t>the uncertainty of the data is high with a time lag of 10 years due to resource constraint both human and finance</w:t>
            </w:r>
            <w:r>
              <w:rPr>
                <w:rFonts w:ascii="Arial" w:hAnsi="Arial" w:cs="Arial"/>
                <w:bCs/>
                <w:color w:val="000000"/>
                <w:sz w:val="20"/>
                <w:szCs w:val="20"/>
              </w:rPr>
              <w:t xml:space="preserve"> </w:t>
            </w:r>
          </w:p>
          <w:p w:rsidR="001B4D2A" w:rsidRDefault="001B4D2A">
            <w:pPr>
              <w:autoSpaceDE w:val="0"/>
              <w:autoSpaceDN w:val="0"/>
              <w:adjustRightInd w:val="0"/>
              <w:rPr>
                <w:rFonts w:ascii="Arial" w:hAnsi="Arial" w:cs="Arial"/>
                <w:bCs/>
                <w:color w:val="000000"/>
                <w:sz w:val="20"/>
                <w:szCs w:val="20"/>
              </w:rPr>
            </w:pPr>
          </w:p>
          <w:p w:rsidR="001B4D2A" w:rsidRDefault="001B4D2A">
            <w:pPr>
              <w:autoSpaceDE w:val="0"/>
              <w:autoSpaceDN w:val="0"/>
              <w:adjustRightInd w:val="0"/>
              <w:rPr>
                <w:rFonts w:ascii="Arial" w:hAnsi="Arial" w:cs="Arial"/>
                <w:bCs/>
                <w:color w:val="000000"/>
                <w:sz w:val="20"/>
                <w:szCs w:val="20"/>
              </w:rPr>
            </w:pPr>
            <w:r>
              <w:rPr>
                <w:rFonts w:ascii="Arial" w:hAnsi="Arial" w:cs="Arial"/>
                <w:bCs/>
                <w:color w:val="000000"/>
                <w:sz w:val="20"/>
                <w:szCs w:val="20"/>
              </w:rPr>
              <w:t>There is a need of training activity for data generating institutions in GHG inventory methodology and data format</w:t>
            </w:r>
          </w:p>
          <w:p w:rsidR="001B4D2A" w:rsidRDefault="001B4D2A">
            <w:pPr>
              <w:autoSpaceDE w:val="0"/>
              <w:autoSpaceDN w:val="0"/>
              <w:adjustRightInd w:val="0"/>
              <w:rPr>
                <w:rFonts w:ascii="Arial" w:hAnsi="Arial" w:cs="Arial"/>
                <w:bCs/>
                <w:color w:val="000000"/>
                <w:sz w:val="20"/>
                <w:szCs w:val="20"/>
              </w:rPr>
            </w:pPr>
          </w:p>
          <w:p w:rsidR="001B4D2A" w:rsidRDefault="001B4D2A">
            <w:pPr>
              <w:autoSpaceDE w:val="0"/>
              <w:autoSpaceDN w:val="0"/>
              <w:adjustRightInd w:val="0"/>
              <w:rPr>
                <w:rFonts w:ascii="Arial" w:hAnsi="Arial" w:cs="Arial"/>
                <w:bCs/>
                <w:color w:val="000000"/>
                <w:sz w:val="20"/>
                <w:szCs w:val="20"/>
              </w:rPr>
            </w:pPr>
            <w:r>
              <w:rPr>
                <w:rFonts w:ascii="Arial" w:hAnsi="Arial" w:cs="Arial"/>
                <w:bCs/>
                <w:color w:val="000000"/>
                <w:sz w:val="20"/>
                <w:szCs w:val="20"/>
              </w:rPr>
              <w:t>There is a need to institutionalize linkages of inventory estimations with broader perspectives of climate change research</w:t>
            </w:r>
          </w:p>
          <w:p w:rsidR="001B4D2A" w:rsidRDefault="001B4D2A">
            <w:pPr>
              <w:autoSpaceDE w:val="0"/>
              <w:autoSpaceDN w:val="0"/>
              <w:adjustRightInd w:val="0"/>
              <w:rPr>
                <w:rFonts w:ascii="Arial" w:hAnsi="Arial" w:cs="Arial"/>
                <w:bCs/>
                <w:color w:val="000000"/>
                <w:sz w:val="20"/>
                <w:szCs w:val="20"/>
              </w:rPr>
            </w:pPr>
          </w:p>
          <w:p w:rsidR="001B4D2A" w:rsidRDefault="001B4D2A">
            <w:pPr>
              <w:autoSpaceDE w:val="0"/>
              <w:autoSpaceDN w:val="0"/>
              <w:adjustRightInd w:val="0"/>
              <w:rPr>
                <w:rFonts w:ascii="Arial" w:hAnsi="Arial" w:cs="Arial"/>
                <w:bCs/>
                <w:color w:val="000000"/>
                <w:sz w:val="20"/>
                <w:szCs w:val="20"/>
              </w:rPr>
            </w:pPr>
            <w:r>
              <w:rPr>
                <w:rFonts w:ascii="Arial" w:hAnsi="Arial" w:cs="Arial"/>
                <w:bCs/>
                <w:color w:val="000000"/>
                <w:sz w:val="20"/>
                <w:szCs w:val="20"/>
              </w:rPr>
              <w:t>There is a need for well defined institutional arrangements for data sharing</w:t>
            </w:r>
          </w:p>
        </w:tc>
        <w:tc>
          <w:tcPr>
            <w:tcW w:w="1080" w:type="dxa"/>
            <w:gridSpan w:val="5"/>
          </w:tcPr>
          <w:p w:rsidR="001B4D2A" w:rsidRDefault="001B4D2A">
            <w:pPr>
              <w:autoSpaceDE w:val="0"/>
              <w:autoSpaceDN w:val="0"/>
              <w:adjustRightInd w:val="0"/>
              <w:jc w:val="center"/>
              <w:rPr>
                <w:rFonts w:ascii="Arial" w:hAnsi="Arial" w:cs="Arial"/>
                <w:sz w:val="20"/>
                <w:szCs w:val="20"/>
              </w:rPr>
            </w:pPr>
            <w:r>
              <w:rPr>
                <w:rFonts w:ascii="Arial" w:hAnsi="Arial" w:cs="Arial"/>
                <w:color w:val="000000"/>
                <w:sz w:val="20"/>
                <w:szCs w:val="20"/>
              </w:rPr>
              <w:lastRenderedPageBreak/>
              <w:t>High</w:t>
            </w:r>
          </w:p>
        </w:tc>
        <w:tc>
          <w:tcPr>
            <w:tcW w:w="3004" w:type="dxa"/>
            <w:gridSpan w:val="5"/>
          </w:tcPr>
          <w:p w:rsidR="001B4D2A" w:rsidRDefault="001B4D2A">
            <w:pPr>
              <w:autoSpaceDE w:val="0"/>
              <w:autoSpaceDN w:val="0"/>
              <w:adjustRightInd w:val="0"/>
              <w:rPr>
                <w:rFonts w:ascii="Arial" w:hAnsi="Arial" w:cs="Arial"/>
                <w:bCs/>
                <w:color w:val="000000"/>
                <w:sz w:val="20"/>
                <w:szCs w:val="20"/>
              </w:rPr>
            </w:pPr>
            <w:r>
              <w:rPr>
                <w:rFonts w:ascii="Arial" w:hAnsi="Arial" w:cs="Arial"/>
                <w:bCs/>
                <w:color w:val="000000"/>
                <w:sz w:val="20"/>
                <w:szCs w:val="20"/>
              </w:rPr>
              <w:t>Management and accountability of GHG related data and availability of data in electronic format is required</w:t>
            </w:r>
          </w:p>
          <w:p w:rsidR="001B4D2A" w:rsidRDefault="001B4D2A">
            <w:pPr>
              <w:autoSpaceDE w:val="0"/>
              <w:autoSpaceDN w:val="0"/>
              <w:adjustRightInd w:val="0"/>
              <w:rPr>
                <w:rFonts w:ascii="Arial" w:hAnsi="Arial" w:cs="Arial"/>
                <w:bCs/>
                <w:color w:val="000000"/>
                <w:sz w:val="20"/>
                <w:szCs w:val="20"/>
              </w:rPr>
            </w:pPr>
          </w:p>
          <w:p w:rsidR="001B4D2A" w:rsidRDefault="001B4D2A">
            <w:pPr>
              <w:autoSpaceDE w:val="0"/>
              <w:autoSpaceDN w:val="0"/>
              <w:adjustRightInd w:val="0"/>
              <w:rPr>
                <w:rFonts w:ascii="Arial" w:hAnsi="Arial" w:cs="Arial"/>
                <w:color w:val="000000"/>
                <w:sz w:val="20"/>
                <w:szCs w:val="20"/>
              </w:rPr>
            </w:pPr>
            <w:r>
              <w:rPr>
                <w:rFonts w:ascii="Arial" w:hAnsi="Arial" w:cs="Arial"/>
                <w:bCs/>
                <w:color w:val="000000"/>
                <w:sz w:val="20"/>
                <w:szCs w:val="20"/>
              </w:rPr>
              <w:t>Strengthen the capacity of the</w:t>
            </w:r>
            <w:r>
              <w:rPr>
                <w:rFonts w:ascii="Arial" w:hAnsi="Arial" w:cs="Arial"/>
                <w:color w:val="000000"/>
                <w:sz w:val="20"/>
                <w:szCs w:val="20"/>
              </w:rPr>
              <w:t xml:space="preserve"> state level institutions for GHG inventorization.</w:t>
            </w:r>
          </w:p>
          <w:p w:rsidR="001B4D2A" w:rsidRDefault="001B4D2A">
            <w:pPr>
              <w:autoSpaceDE w:val="0"/>
              <w:autoSpaceDN w:val="0"/>
              <w:adjustRightInd w:val="0"/>
              <w:rPr>
                <w:rFonts w:ascii="Arial" w:hAnsi="Arial" w:cs="Arial"/>
                <w:bCs/>
                <w:color w:val="000000"/>
                <w:sz w:val="20"/>
                <w:szCs w:val="20"/>
              </w:rPr>
            </w:pPr>
          </w:p>
          <w:p w:rsidR="001B4D2A" w:rsidRDefault="001B4D2A">
            <w:pPr>
              <w:autoSpaceDE w:val="0"/>
              <w:autoSpaceDN w:val="0"/>
              <w:adjustRightInd w:val="0"/>
              <w:rPr>
                <w:rFonts w:ascii="Arial" w:hAnsi="Arial" w:cs="Arial"/>
                <w:bCs/>
                <w:color w:val="000000"/>
                <w:sz w:val="20"/>
                <w:szCs w:val="20"/>
              </w:rPr>
            </w:pPr>
            <w:r>
              <w:rPr>
                <w:rFonts w:ascii="Arial" w:hAnsi="Arial" w:cs="Arial"/>
                <w:bCs/>
                <w:color w:val="000000"/>
                <w:sz w:val="20"/>
                <w:szCs w:val="20"/>
              </w:rPr>
              <w:t>Better management and accountability framework needs to be formulated to develop a system of managing and utilizing GHG inventories and emission database</w:t>
            </w:r>
          </w:p>
          <w:p w:rsidR="001B4D2A" w:rsidRDefault="001B4D2A">
            <w:pPr>
              <w:autoSpaceDE w:val="0"/>
              <w:autoSpaceDN w:val="0"/>
              <w:adjustRightInd w:val="0"/>
              <w:rPr>
                <w:rFonts w:ascii="Arial" w:hAnsi="Arial" w:cs="Arial"/>
                <w:bCs/>
                <w:color w:val="000000"/>
                <w:sz w:val="20"/>
                <w:szCs w:val="20"/>
              </w:rPr>
            </w:pPr>
          </w:p>
          <w:p w:rsidR="001B4D2A" w:rsidRDefault="001B4D2A">
            <w:pPr>
              <w:autoSpaceDE w:val="0"/>
              <w:autoSpaceDN w:val="0"/>
              <w:adjustRightInd w:val="0"/>
              <w:rPr>
                <w:rFonts w:ascii="Arial" w:hAnsi="Arial" w:cs="Arial"/>
                <w:bCs/>
                <w:color w:val="000000"/>
                <w:sz w:val="20"/>
                <w:szCs w:val="20"/>
              </w:rPr>
            </w:pPr>
            <w:r>
              <w:rPr>
                <w:rFonts w:ascii="Arial" w:hAnsi="Arial" w:cs="Arial"/>
                <w:bCs/>
                <w:color w:val="000000"/>
                <w:sz w:val="20"/>
                <w:szCs w:val="20"/>
              </w:rPr>
              <w:lastRenderedPageBreak/>
              <w:t>Facilitation of various policies like the Electricity Act, Energy Conservation Act, etc. for effective implementation.</w:t>
            </w:r>
          </w:p>
          <w:p w:rsidR="001B4D2A" w:rsidRDefault="001B4D2A">
            <w:pPr>
              <w:autoSpaceDE w:val="0"/>
              <w:autoSpaceDN w:val="0"/>
              <w:adjustRightInd w:val="0"/>
              <w:rPr>
                <w:rFonts w:ascii="Arial" w:hAnsi="Arial" w:cs="Arial"/>
                <w:bCs/>
                <w:color w:val="000000"/>
                <w:sz w:val="20"/>
                <w:szCs w:val="20"/>
              </w:rPr>
            </w:pPr>
          </w:p>
          <w:p w:rsidR="001B4D2A" w:rsidRDefault="001B4D2A">
            <w:pPr>
              <w:autoSpaceDE w:val="0"/>
              <w:autoSpaceDN w:val="0"/>
              <w:adjustRightInd w:val="0"/>
              <w:rPr>
                <w:rFonts w:ascii="Arial" w:hAnsi="Arial" w:cs="Arial"/>
                <w:color w:val="000000"/>
                <w:sz w:val="20"/>
                <w:szCs w:val="20"/>
              </w:rPr>
            </w:pPr>
            <w:r>
              <w:rPr>
                <w:rFonts w:ascii="Arial" w:hAnsi="Arial" w:cs="Arial"/>
                <w:bCs/>
                <w:color w:val="000000"/>
                <w:sz w:val="20"/>
                <w:szCs w:val="20"/>
              </w:rPr>
              <w:t>A</w:t>
            </w:r>
            <w:r>
              <w:rPr>
                <w:rFonts w:ascii="Arial" w:hAnsi="Arial" w:cs="Arial"/>
                <w:color w:val="000000"/>
                <w:sz w:val="20"/>
                <w:szCs w:val="20"/>
              </w:rPr>
              <w:t>vailability, accessibility and organization of data need to be strengthened along with better management and accountability framework</w:t>
            </w:r>
          </w:p>
          <w:p w:rsidR="001B4D2A" w:rsidRDefault="001B4D2A">
            <w:pPr>
              <w:autoSpaceDE w:val="0"/>
              <w:autoSpaceDN w:val="0"/>
              <w:adjustRightInd w:val="0"/>
              <w:rPr>
                <w:rFonts w:ascii="Arial" w:hAnsi="Arial" w:cs="Arial"/>
                <w:color w:val="000000"/>
                <w:sz w:val="20"/>
                <w:szCs w:val="20"/>
              </w:rPr>
            </w:pPr>
          </w:p>
          <w:p w:rsidR="001B4D2A" w:rsidRDefault="001B4D2A">
            <w:pPr>
              <w:autoSpaceDE w:val="0"/>
              <w:autoSpaceDN w:val="0"/>
              <w:adjustRightInd w:val="0"/>
              <w:rPr>
                <w:rFonts w:ascii="Arial" w:hAnsi="Arial" w:cs="Arial"/>
                <w:sz w:val="20"/>
                <w:szCs w:val="20"/>
              </w:rPr>
            </w:pPr>
            <w:r>
              <w:rPr>
                <w:rFonts w:ascii="Arial" w:hAnsi="Arial" w:cs="Arial"/>
                <w:color w:val="000000"/>
                <w:sz w:val="20"/>
                <w:szCs w:val="20"/>
              </w:rPr>
              <w:t>Development of more precise emission coefficients for various activities</w:t>
            </w:r>
          </w:p>
        </w:tc>
        <w:tc>
          <w:tcPr>
            <w:tcW w:w="1051" w:type="dxa"/>
            <w:gridSpan w:val="3"/>
          </w:tcPr>
          <w:p w:rsidR="001B4D2A" w:rsidRDefault="001B4D2A">
            <w:pPr>
              <w:autoSpaceDE w:val="0"/>
              <w:autoSpaceDN w:val="0"/>
              <w:adjustRightInd w:val="0"/>
              <w:rPr>
                <w:rFonts w:ascii="Arial" w:hAnsi="Arial" w:cs="Arial"/>
                <w:sz w:val="20"/>
                <w:szCs w:val="20"/>
              </w:rPr>
            </w:pPr>
            <w:r>
              <w:rPr>
                <w:rFonts w:ascii="Arial" w:hAnsi="Arial" w:cs="Arial"/>
                <w:sz w:val="20"/>
                <w:szCs w:val="20"/>
              </w:rPr>
              <w:lastRenderedPageBreak/>
              <w:t xml:space="preserve">Long </w:t>
            </w:r>
          </w:p>
        </w:tc>
        <w:tc>
          <w:tcPr>
            <w:tcW w:w="1855" w:type="dxa"/>
            <w:gridSpan w:val="4"/>
          </w:tcPr>
          <w:p w:rsidR="001B4D2A" w:rsidRDefault="001B4D2A">
            <w:pPr>
              <w:autoSpaceDE w:val="0"/>
              <w:autoSpaceDN w:val="0"/>
              <w:adjustRightInd w:val="0"/>
              <w:rPr>
                <w:rFonts w:ascii="Arial" w:hAnsi="Arial" w:cs="Arial"/>
                <w:sz w:val="20"/>
                <w:szCs w:val="20"/>
              </w:rPr>
            </w:pPr>
            <w:r>
              <w:rPr>
                <w:rFonts w:ascii="Arial" w:hAnsi="Arial" w:cs="Arial"/>
                <w:sz w:val="20"/>
                <w:szCs w:val="20"/>
              </w:rPr>
              <w:t>Research Institutions, financial institutions, academics, NGOs, Universities, Industries, etc.</w:t>
            </w:r>
          </w:p>
        </w:tc>
        <w:tc>
          <w:tcPr>
            <w:tcW w:w="2442" w:type="dxa"/>
          </w:tcPr>
          <w:p w:rsidR="001B4D2A" w:rsidRDefault="001B4D2A">
            <w:pPr>
              <w:autoSpaceDE w:val="0"/>
              <w:autoSpaceDN w:val="0"/>
              <w:adjustRightInd w:val="0"/>
              <w:rPr>
                <w:rFonts w:ascii="Arial" w:hAnsi="Arial" w:cs="Arial"/>
                <w:sz w:val="20"/>
                <w:szCs w:val="20"/>
              </w:rPr>
            </w:pPr>
            <w:r>
              <w:rPr>
                <w:rFonts w:ascii="Arial" w:hAnsi="Arial" w:cs="Arial"/>
                <w:sz w:val="20"/>
                <w:szCs w:val="20"/>
              </w:rPr>
              <w:t>New funding and dovetailing with NATCOM</w:t>
            </w:r>
          </w:p>
        </w:tc>
      </w:tr>
      <w:tr w:rsidR="001B4D2A">
        <w:tblPrEx>
          <w:tblCellMar>
            <w:top w:w="0" w:type="dxa"/>
            <w:bottom w:w="0" w:type="dxa"/>
          </w:tblCellMar>
        </w:tblPrEx>
        <w:trPr>
          <w:trHeight w:val="242"/>
        </w:trPr>
        <w:tc>
          <w:tcPr>
            <w:tcW w:w="1517" w:type="dxa"/>
          </w:tcPr>
          <w:p w:rsidR="001B4D2A" w:rsidRDefault="001B4D2A">
            <w:pPr>
              <w:autoSpaceDE w:val="0"/>
              <w:autoSpaceDN w:val="0"/>
              <w:adjustRightInd w:val="0"/>
              <w:rPr>
                <w:rFonts w:ascii="Arial" w:hAnsi="Arial" w:cs="Arial"/>
                <w:sz w:val="20"/>
                <w:szCs w:val="20"/>
              </w:rPr>
            </w:pPr>
            <w:r>
              <w:rPr>
                <w:rFonts w:ascii="Arial" w:hAnsi="Arial" w:cs="Arial"/>
                <w:sz w:val="20"/>
                <w:szCs w:val="20"/>
              </w:rPr>
              <w:lastRenderedPageBreak/>
              <w:t>Inadequate climate change modeling tool</w:t>
            </w:r>
          </w:p>
        </w:tc>
        <w:tc>
          <w:tcPr>
            <w:tcW w:w="3631" w:type="dxa"/>
            <w:gridSpan w:val="5"/>
          </w:tcPr>
          <w:p w:rsidR="001B4D2A" w:rsidRDefault="001B4D2A">
            <w:pPr>
              <w:autoSpaceDE w:val="0"/>
              <w:autoSpaceDN w:val="0"/>
              <w:adjustRightInd w:val="0"/>
              <w:rPr>
                <w:rFonts w:ascii="Arial" w:hAnsi="Arial" w:cs="Arial"/>
                <w:bCs/>
                <w:color w:val="000000"/>
                <w:sz w:val="20"/>
                <w:szCs w:val="20"/>
              </w:rPr>
            </w:pPr>
            <w:r>
              <w:rPr>
                <w:rFonts w:ascii="Arial" w:hAnsi="Arial" w:cs="Arial"/>
                <w:bCs/>
                <w:color w:val="000000"/>
                <w:sz w:val="20"/>
                <w:szCs w:val="20"/>
              </w:rPr>
              <w:t>There is a need for systemic resources to facilitate availability, accessibility and organization of data needs to be strengthened in the country. Institutional capacity needs to be developed at state level as well, to provide a more detailed and accurate GHG inventories</w:t>
            </w:r>
          </w:p>
          <w:p w:rsidR="001B4D2A" w:rsidRDefault="001B4D2A">
            <w:pPr>
              <w:autoSpaceDE w:val="0"/>
              <w:autoSpaceDN w:val="0"/>
              <w:adjustRightInd w:val="0"/>
              <w:rPr>
                <w:rFonts w:ascii="Arial" w:hAnsi="Arial" w:cs="Arial"/>
                <w:bCs/>
                <w:color w:val="000000"/>
                <w:sz w:val="20"/>
                <w:szCs w:val="20"/>
              </w:rPr>
            </w:pPr>
          </w:p>
          <w:p w:rsidR="001B4D2A" w:rsidRDefault="001B4D2A">
            <w:pPr>
              <w:autoSpaceDE w:val="0"/>
              <w:autoSpaceDN w:val="0"/>
              <w:adjustRightInd w:val="0"/>
              <w:rPr>
                <w:rFonts w:ascii="Arial" w:hAnsi="Arial" w:cs="Arial"/>
                <w:color w:val="000000"/>
                <w:sz w:val="20"/>
                <w:szCs w:val="20"/>
              </w:rPr>
            </w:pPr>
            <w:r>
              <w:rPr>
                <w:rFonts w:ascii="Arial" w:hAnsi="Arial" w:cs="Arial"/>
                <w:bCs/>
                <w:color w:val="000000"/>
                <w:sz w:val="20"/>
                <w:szCs w:val="20"/>
              </w:rPr>
              <w:t>There is a need for improving the quality of national GHG inventories and generates exhaustive data on a regional and sectoral scale</w:t>
            </w:r>
          </w:p>
        </w:tc>
        <w:tc>
          <w:tcPr>
            <w:tcW w:w="1080" w:type="dxa"/>
            <w:gridSpan w:val="5"/>
          </w:tcPr>
          <w:p w:rsidR="001B4D2A" w:rsidRDefault="001B4D2A">
            <w:pPr>
              <w:autoSpaceDE w:val="0"/>
              <w:autoSpaceDN w:val="0"/>
              <w:adjustRightInd w:val="0"/>
              <w:jc w:val="center"/>
              <w:rPr>
                <w:rFonts w:ascii="Arial" w:hAnsi="Arial" w:cs="Arial"/>
                <w:color w:val="000000"/>
                <w:sz w:val="20"/>
                <w:szCs w:val="20"/>
              </w:rPr>
            </w:pPr>
            <w:r>
              <w:rPr>
                <w:rFonts w:ascii="Arial" w:hAnsi="Arial" w:cs="Arial"/>
                <w:color w:val="000000"/>
                <w:sz w:val="20"/>
                <w:szCs w:val="20"/>
              </w:rPr>
              <w:t>High</w:t>
            </w:r>
          </w:p>
        </w:tc>
        <w:tc>
          <w:tcPr>
            <w:tcW w:w="3004" w:type="dxa"/>
            <w:gridSpan w:val="5"/>
          </w:tcPr>
          <w:p w:rsidR="001B4D2A" w:rsidRDefault="001B4D2A">
            <w:pPr>
              <w:autoSpaceDE w:val="0"/>
              <w:autoSpaceDN w:val="0"/>
              <w:adjustRightInd w:val="0"/>
              <w:rPr>
                <w:rFonts w:ascii="Arial" w:hAnsi="Arial" w:cs="Arial"/>
                <w:sz w:val="20"/>
                <w:szCs w:val="20"/>
              </w:rPr>
            </w:pPr>
            <w:r>
              <w:rPr>
                <w:rFonts w:ascii="Arial" w:hAnsi="Arial" w:cs="Arial"/>
                <w:sz w:val="20"/>
                <w:szCs w:val="20"/>
              </w:rPr>
              <w:t xml:space="preserve">Capacity building in database management, modeling tools in various sectors as well as monitoring of GHG emission and aerosols measurement can be built upon. </w:t>
            </w:r>
          </w:p>
          <w:p w:rsidR="001B4D2A" w:rsidRDefault="001B4D2A">
            <w:pPr>
              <w:autoSpaceDE w:val="0"/>
              <w:autoSpaceDN w:val="0"/>
              <w:adjustRightInd w:val="0"/>
              <w:rPr>
                <w:rFonts w:ascii="Arial" w:hAnsi="Arial" w:cs="Arial"/>
                <w:sz w:val="20"/>
                <w:szCs w:val="20"/>
              </w:rPr>
            </w:pPr>
          </w:p>
          <w:p w:rsidR="001B4D2A" w:rsidRDefault="001B4D2A">
            <w:pPr>
              <w:autoSpaceDE w:val="0"/>
              <w:autoSpaceDN w:val="0"/>
              <w:adjustRightInd w:val="0"/>
              <w:rPr>
                <w:rFonts w:ascii="Arial" w:hAnsi="Arial" w:cs="Arial"/>
                <w:sz w:val="20"/>
                <w:szCs w:val="20"/>
              </w:rPr>
            </w:pPr>
            <w:r>
              <w:rPr>
                <w:rFonts w:ascii="Arial" w:hAnsi="Arial" w:cs="Arial"/>
                <w:sz w:val="20"/>
                <w:szCs w:val="20"/>
              </w:rPr>
              <w:t xml:space="preserve">Guidelines for measuring the impact energy efficiency measures undertaken especially in transport sector. Promotion of R&amp;D in the transport sector leading to improved automobiles and road transport system. </w:t>
            </w:r>
          </w:p>
          <w:p w:rsidR="001B4D2A" w:rsidRDefault="001B4D2A">
            <w:pPr>
              <w:autoSpaceDE w:val="0"/>
              <w:autoSpaceDN w:val="0"/>
              <w:adjustRightInd w:val="0"/>
              <w:rPr>
                <w:rFonts w:ascii="Arial" w:hAnsi="Arial" w:cs="Arial"/>
                <w:sz w:val="20"/>
                <w:szCs w:val="20"/>
              </w:rPr>
            </w:pPr>
          </w:p>
          <w:p w:rsidR="001B4D2A" w:rsidRDefault="001B4D2A">
            <w:pPr>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More institutions need to develop human and information resources to participate in development of emission inventory and database management in the NATCOM process in the country. </w:t>
            </w:r>
          </w:p>
          <w:p w:rsidR="001B4D2A" w:rsidRDefault="001B4D2A">
            <w:pPr>
              <w:autoSpaceDE w:val="0"/>
              <w:autoSpaceDN w:val="0"/>
              <w:adjustRightInd w:val="0"/>
              <w:rPr>
                <w:rFonts w:ascii="Arial" w:hAnsi="Arial" w:cs="Arial"/>
                <w:bCs/>
                <w:color w:val="000000"/>
                <w:sz w:val="20"/>
                <w:szCs w:val="20"/>
              </w:rPr>
            </w:pPr>
          </w:p>
          <w:p w:rsidR="001B4D2A" w:rsidRDefault="001B4D2A">
            <w:pPr>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Training and motivation of individuals to generate </w:t>
            </w:r>
            <w:smartTag w:uri="urn:schemas-microsoft-com:office:smarttags" w:element="place">
              <w:smartTag w:uri="urn:schemas-microsoft-com:office:smarttags" w:element="country-region">
                <w:r>
                  <w:rPr>
                    <w:rFonts w:ascii="Arial" w:hAnsi="Arial" w:cs="Arial"/>
                    <w:bCs/>
                    <w:color w:val="000000"/>
                    <w:sz w:val="20"/>
                    <w:szCs w:val="20"/>
                  </w:rPr>
                  <w:t>India</w:t>
                </w:r>
              </w:smartTag>
            </w:smartTag>
            <w:r>
              <w:rPr>
                <w:rFonts w:ascii="Arial" w:hAnsi="Arial" w:cs="Arial"/>
                <w:bCs/>
                <w:color w:val="000000"/>
                <w:sz w:val="20"/>
                <w:szCs w:val="20"/>
              </w:rPr>
              <w:t xml:space="preserve"> specific emission coefficient should be encouraged. </w:t>
            </w:r>
          </w:p>
          <w:p w:rsidR="001B4D2A" w:rsidRDefault="001B4D2A">
            <w:pPr>
              <w:autoSpaceDE w:val="0"/>
              <w:autoSpaceDN w:val="0"/>
              <w:adjustRightInd w:val="0"/>
              <w:rPr>
                <w:rFonts w:ascii="Arial" w:hAnsi="Arial" w:cs="Arial"/>
                <w:bCs/>
                <w:color w:val="000000"/>
                <w:sz w:val="20"/>
                <w:szCs w:val="20"/>
              </w:rPr>
            </w:pPr>
          </w:p>
          <w:p w:rsidR="001B4D2A" w:rsidRDefault="001B4D2A">
            <w:pPr>
              <w:autoSpaceDE w:val="0"/>
              <w:autoSpaceDN w:val="0"/>
              <w:adjustRightInd w:val="0"/>
              <w:rPr>
                <w:rFonts w:ascii="Arial" w:hAnsi="Arial" w:cs="Arial"/>
                <w:bCs/>
                <w:color w:val="000000"/>
                <w:sz w:val="20"/>
                <w:szCs w:val="20"/>
              </w:rPr>
            </w:pPr>
            <w:r>
              <w:rPr>
                <w:rFonts w:ascii="Arial" w:hAnsi="Arial" w:cs="Arial"/>
                <w:bCs/>
                <w:color w:val="000000"/>
                <w:sz w:val="20"/>
                <w:szCs w:val="20"/>
              </w:rPr>
              <w:t>C</w:t>
            </w:r>
            <w:r>
              <w:rPr>
                <w:rFonts w:ascii="Arial" w:hAnsi="Arial" w:cs="Arial"/>
                <w:color w:val="000000"/>
                <w:sz w:val="20"/>
                <w:szCs w:val="20"/>
              </w:rPr>
              <w:t>apacity development of data generating institutions in GHG inventory methodology and data formats</w:t>
            </w:r>
          </w:p>
        </w:tc>
        <w:tc>
          <w:tcPr>
            <w:tcW w:w="1051" w:type="dxa"/>
            <w:gridSpan w:val="3"/>
          </w:tcPr>
          <w:p w:rsidR="001B4D2A" w:rsidRDefault="001B4D2A">
            <w:pPr>
              <w:autoSpaceDE w:val="0"/>
              <w:autoSpaceDN w:val="0"/>
              <w:adjustRightInd w:val="0"/>
              <w:rPr>
                <w:rFonts w:ascii="Arial" w:hAnsi="Arial" w:cs="Arial"/>
                <w:sz w:val="20"/>
                <w:szCs w:val="20"/>
              </w:rPr>
            </w:pPr>
            <w:r>
              <w:rPr>
                <w:rFonts w:ascii="Arial" w:hAnsi="Arial" w:cs="Arial"/>
                <w:sz w:val="20"/>
                <w:szCs w:val="20"/>
              </w:rPr>
              <w:lastRenderedPageBreak/>
              <w:t xml:space="preserve">Long </w:t>
            </w:r>
          </w:p>
        </w:tc>
        <w:tc>
          <w:tcPr>
            <w:tcW w:w="1855" w:type="dxa"/>
            <w:gridSpan w:val="4"/>
          </w:tcPr>
          <w:p w:rsidR="001B4D2A" w:rsidRDefault="001B4D2A">
            <w:pPr>
              <w:autoSpaceDE w:val="0"/>
              <w:autoSpaceDN w:val="0"/>
              <w:adjustRightInd w:val="0"/>
              <w:rPr>
                <w:rFonts w:ascii="Arial" w:hAnsi="Arial" w:cs="Arial"/>
                <w:sz w:val="20"/>
                <w:szCs w:val="20"/>
              </w:rPr>
            </w:pPr>
            <w:r>
              <w:rPr>
                <w:rFonts w:ascii="Arial" w:hAnsi="Arial" w:cs="Arial"/>
                <w:sz w:val="20"/>
                <w:szCs w:val="20"/>
              </w:rPr>
              <w:t>Research Institutions, financial institutions, academics, NGOs, Universities, Industries, etc.</w:t>
            </w:r>
          </w:p>
        </w:tc>
        <w:tc>
          <w:tcPr>
            <w:tcW w:w="2442" w:type="dxa"/>
          </w:tcPr>
          <w:p w:rsidR="001B4D2A" w:rsidRDefault="001B4D2A">
            <w:pPr>
              <w:autoSpaceDE w:val="0"/>
              <w:autoSpaceDN w:val="0"/>
              <w:adjustRightInd w:val="0"/>
              <w:rPr>
                <w:rFonts w:ascii="Arial" w:hAnsi="Arial" w:cs="Arial"/>
                <w:sz w:val="20"/>
                <w:szCs w:val="20"/>
              </w:rPr>
            </w:pPr>
            <w:r>
              <w:rPr>
                <w:rFonts w:ascii="Arial" w:hAnsi="Arial" w:cs="Arial"/>
                <w:sz w:val="20"/>
                <w:szCs w:val="20"/>
              </w:rPr>
              <w:t>New / Additional Funds</w:t>
            </w:r>
          </w:p>
        </w:tc>
      </w:tr>
      <w:tr w:rsidR="001B4D2A">
        <w:tblPrEx>
          <w:tblCellMar>
            <w:top w:w="0" w:type="dxa"/>
            <w:bottom w:w="0" w:type="dxa"/>
          </w:tblCellMar>
        </w:tblPrEx>
        <w:trPr>
          <w:trHeight w:val="5196"/>
        </w:trPr>
        <w:tc>
          <w:tcPr>
            <w:tcW w:w="14580" w:type="dxa"/>
            <w:gridSpan w:val="24"/>
          </w:tcPr>
          <w:p w:rsidR="001B4D2A" w:rsidRDefault="001B4D2A">
            <w:pPr>
              <w:autoSpaceDE w:val="0"/>
              <w:autoSpaceDN w:val="0"/>
              <w:adjustRightInd w:val="0"/>
              <w:jc w:val="center"/>
              <w:rPr>
                <w:rFonts w:ascii="Arial" w:hAnsi="Arial" w:cs="Arial"/>
                <w:b/>
                <w:sz w:val="20"/>
                <w:szCs w:val="20"/>
              </w:rPr>
            </w:pPr>
            <w:r>
              <w:rPr>
                <w:rFonts w:ascii="Arial" w:hAnsi="Arial" w:cs="Arial"/>
                <w:b/>
                <w:sz w:val="20"/>
                <w:szCs w:val="20"/>
              </w:rPr>
              <w:lastRenderedPageBreak/>
              <w:t>CONVENTION REQUIREMENT: 6</w:t>
            </w:r>
          </w:p>
          <w:p w:rsidR="001B4D2A" w:rsidRDefault="001B4D2A">
            <w:pPr>
              <w:autoSpaceDE w:val="0"/>
              <w:autoSpaceDN w:val="0"/>
              <w:adjustRightInd w:val="0"/>
              <w:jc w:val="center"/>
              <w:rPr>
                <w:rFonts w:ascii="Arial" w:hAnsi="Arial" w:cs="Arial"/>
                <w:b/>
                <w:color w:val="000000"/>
                <w:sz w:val="26"/>
                <w:szCs w:val="26"/>
              </w:rPr>
            </w:pPr>
            <w:r>
              <w:rPr>
                <w:rFonts w:ascii="Arial" w:hAnsi="Arial" w:cs="Arial"/>
                <w:b/>
                <w:color w:val="000000"/>
                <w:sz w:val="26"/>
                <w:szCs w:val="26"/>
              </w:rPr>
              <w:t>Assessing vulnerability and adaptation</w:t>
            </w:r>
          </w:p>
          <w:p w:rsidR="001B4D2A" w:rsidRDefault="001B4D2A">
            <w:pPr>
              <w:autoSpaceDE w:val="0"/>
              <w:autoSpaceDN w:val="0"/>
              <w:adjustRightInd w:val="0"/>
              <w:rPr>
                <w:rFonts w:ascii="Arial" w:hAnsi="Arial" w:cs="Arial"/>
                <w:b/>
                <w:sz w:val="20"/>
                <w:szCs w:val="20"/>
              </w:rPr>
            </w:pPr>
          </w:p>
          <w:p w:rsidR="001B4D2A" w:rsidRDefault="001B4D2A">
            <w:pPr>
              <w:autoSpaceDE w:val="0"/>
              <w:autoSpaceDN w:val="0"/>
              <w:adjustRightInd w:val="0"/>
              <w:rPr>
                <w:rFonts w:ascii="Arial" w:hAnsi="Arial" w:cs="Arial"/>
                <w:b/>
                <w:sz w:val="20"/>
                <w:szCs w:val="20"/>
              </w:rPr>
            </w:pPr>
            <w:r>
              <w:rPr>
                <w:rFonts w:ascii="Arial" w:hAnsi="Arial" w:cs="Arial"/>
                <w:b/>
                <w:sz w:val="20"/>
                <w:szCs w:val="20"/>
              </w:rPr>
              <w:t>CAPACITY STATUS &amp; STRENGTH</w:t>
            </w:r>
          </w:p>
          <w:p w:rsidR="001B4D2A" w:rsidRDefault="001B4D2A">
            <w:pPr>
              <w:autoSpaceDE w:val="0"/>
              <w:autoSpaceDN w:val="0"/>
              <w:adjustRightInd w:val="0"/>
              <w:rPr>
                <w:rFonts w:ascii="Arial" w:hAnsi="Arial" w:cs="Arial"/>
                <w:bCs/>
                <w:color w:val="000000"/>
                <w:sz w:val="20"/>
                <w:szCs w:val="20"/>
              </w:rPr>
            </w:pPr>
          </w:p>
          <w:p w:rsidR="001B4D2A" w:rsidRDefault="001B4D2A">
            <w:pPr>
              <w:autoSpaceDE w:val="0"/>
              <w:autoSpaceDN w:val="0"/>
              <w:adjustRightInd w:val="0"/>
              <w:rPr>
                <w:rFonts w:ascii="Arial" w:hAnsi="Arial" w:cs="Arial"/>
                <w:bCs/>
                <w:color w:val="000000"/>
                <w:sz w:val="20"/>
                <w:szCs w:val="20"/>
              </w:rPr>
            </w:pPr>
            <w:smartTag w:uri="urn:schemas-microsoft-com:office:smarttags" w:element="place">
              <w:smartTag w:uri="urn:schemas-microsoft-com:office:smarttags" w:element="country-region">
                <w:r>
                  <w:rPr>
                    <w:rFonts w:ascii="Arial" w:hAnsi="Arial" w:cs="Arial"/>
                    <w:bCs/>
                    <w:color w:val="000000"/>
                    <w:sz w:val="20"/>
                    <w:szCs w:val="20"/>
                  </w:rPr>
                  <w:t>India</w:t>
                </w:r>
              </w:smartTag>
            </w:smartTag>
            <w:r>
              <w:rPr>
                <w:rFonts w:ascii="Arial" w:hAnsi="Arial" w:cs="Arial"/>
                <w:bCs/>
                <w:color w:val="000000"/>
                <w:sz w:val="20"/>
                <w:szCs w:val="20"/>
              </w:rPr>
              <w:t xml:space="preserve"> is a large developing country with nearly two-thirds of the population is rural, whose dependence on climate sensitive natural resources is very high.  Its rural populations depend largely on the agriculture sector, followed by forests and fisheries for their livelihood, which is highly vulnerable to climate variability and change. The assessment of climate change impacts and vulnerability and adaptation to climate change, require a wide range of physical, biological and socio-economic models, methods, tools and data. This is due to uncertainties in regional climate projections, unpredictable response of natural and socio-economic systems and the inability to foresee future technological developments.</w:t>
            </w:r>
          </w:p>
          <w:p w:rsidR="001B4D2A" w:rsidRDefault="001B4D2A">
            <w:pPr>
              <w:jc w:val="both"/>
              <w:rPr>
                <w:rFonts w:ascii="Arial" w:hAnsi="Arial"/>
                <w:sz w:val="20"/>
                <w:szCs w:val="20"/>
              </w:rPr>
            </w:pPr>
          </w:p>
          <w:p w:rsidR="001B4D2A" w:rsidRDefault="001B4D2A">
            <w:pPr>
              <w:jc w:val="both"/>
              <w:rPr>
                <w:rFonts w:ascii="Arial" w:hAnsi="Arial"/>
                <w:sz w:val="20"/>
                <w:szCs w:val="20"/>
              </w:rPr>
            </w:pPr>
            <w:r>
              <w:rPr>
                <w:rFonts w:ascii="Arial" w:hAnsi="Arial"/>
                <w:sz w:val="20"/>
                <w:szCs w:val="20"/>
              </w:rPr>
              <w:t xml:space="preserve">The Delhi Declaration adopted at CoP-8 of UNFCCC called for integration of policies and measures to protect the climate system against human-induced change. It also stated that national sustainable development strategies should integrate climate change objectives in key areas such as water, energy, health, agriculture, and biodiversity. Government of </w:t>
            </w:r>
            <w:smartTag w:uri="urn:schemas-microsoft-com:office:smarttags" w:element="place">
              <w:smartTag w:uri="urn:schemas-microsoft-com:office:smarttags" w:element="country-region">
                <w:r>
                  <w:rPr>
                    <w:rFonts w:ascii="Arial" w:hAnsi="Arial"/>
                    <w:sz w:val="20"/>
                    <w:szCs w:val="20"/>
                  </w:rPr>
                  <w:t>India</w:t>
                </w:r>
              </w:smartTag>
            </w:smartTag>
            <w:r>
              <w:rPr>
                <w:rFonts w:ascii="Arial" w:hAnsi="Arial"/>
                <w:sz w:val="20"/>
                <w:szCs w:val="20"/>
              </w:rPr>
              <w:t>, conscious of the developing scenario, is trying to mainstream these concerns in its relevant sector policies, like the National Policy on Agriculture, the National Water Policy, the National Forest Policy, the Disaster Management Act, and the Biological Diversity Act among others. The Government of India has formulated detailed plans for dealing with contingencies that arise in the wake of natural calamities including droughts, floods, and cyclones. The total government expenditure on adaptation related programs has increased from 7 percent in 1997 – 98 to 12.85 percent in 2006 – 07. Expenditure on crop improvement and research, forest conservation, disaster management, drought proofing and flood control, rural education and infrastructure, risk financing, and health for the review period have been taken into account.  Among the adaptation components, poverty alleviation and livelihood preservation currently account for bulk of the spending (45%) on all adaptation activities, followed by rural education and infrastructure (27%), health (11%) and crop improvement (6%)</w:t>
            </w:r>
          </w:p>
          <w:p w:rsidR="001B4D2A" w:rsidRDefault="001B4D2A">
            <w:pPr>
              <w:jc w:val="both"/>
              <w:rPr>
                <w:rFonts w:ascii="Arial" w:hAnsi="Arial"/>
                <w:sz w:val="20"/>
                <w:szCs w:val="20"/>
              </w:rPr>
            </w:pPr>
          </w:p>
          <w:p w:rsidR="001B4D2A" w:rsidRDefault="001B4D2A">
            <w:pPr>
              <w:autoSpaceDE w:val="0"/>
              <w:autoSpaceDN w:val="0"/>
              <w:adjustRightInd w:val="0"/>
              <w:rPr>
                <w:rFonts w:ascii="Arial" w:hAnsi="Arial" w:cs="Arial"/>
                <w:b/>
                <w:color w:val="000000"/>
                <w:sz w:val="26"/>
                <w:szCs w:val="26"/>
              </w:rPr>
            </w:pPr>
            <w:r>
              <w:rPr>
                <w:rFonts w:ascii="Arial" w:hAnsi="Arial"/>
                <w:sz w:val="20"/>
                <w:szCs w:val="20"/>
              </w:rPr>
              <w:t xml:space="preserve">Several ongoing efforts address some of these vulnerability concerns, although they are primarily driven by the objective of sustainable livelihoods and poverty alleviation. There is a strong need to replicate and augment these measures that present opportunities that not only address specific sustainable development objectives but also strengthen coping capacities and enable adaptation to climatic variability and change in the long run. </w:t>
            </w:r>
            <w:r>
              <w:rPr>
                <w:rFonts w:ascii="Arial" w:hAnsi="Arial" w:cs="Arial"/>
                <w:sz w:val="20"/>
                <w:szCs w:val="20"/>
              </w:rPr>
              <w:t xml:space="preserve">Various projects to assess the impacts of climate change on sea level variability, water resources, forests, agriculture, health, energy, industry and transport. </w:t>
            </w:r>
            <w:r>
              <w:rPr>
                <w:rFonts w:ascii="Arial" w:hAnsi="Arial" w:cs="Arial"/>
                <w:bCs/>
                <w:color w:val="000000"/>
                <w:sz w:val="20"/>
                <w:szCs w:val="20"/>
              </w:rPr>
              <w:t xml:space="preserve">Institutions like the Kerala Forest Research Institute, Malaria Research Institute, NIO, etc have been studying the various impacts of climate change on forests, ocean biosphere and mangrove forests, coastal zones, etc. </w:t>
            </w:r>
          </w:p>
        </w:tc>
      </w:tr>
      <w:tr w:rsidR="001B4D2A">
        <w:tblPrEx>
          <w:tblCellMar>
            <w:top w:w="0" w:type="dxa"/>
            <w:bottom w:w="0" w:type="dxa"/>
          </w:tblCellMar>
        </w:tblPrEx>
        <w:trPr>
          <w:trHeight w:val="242"/>
        </w:trPr>
        <w:tc>
          <w:tcPr>
            <w:tcW w:w="1517" w:type="dxa"/>
          </w:tcPr>
          <w:p w:rsidR="001B4D2A" w:rsidRDefault="001B4D2A">
            <w:pPr>
              <w:autoSpaceDE w:val="0"/>
              <w:autoSpaceDN w:val="0"/>
              <w:adjustRightInd w:val="0"/>
              <w:jc w:val="center"/>
              <w:rPr>
                <w:rFonts w:ascii="Arial" w:hAnsi="Arial" w:cs="Arial"/>
                <w:b/>
                <w:sz w:val="18"/>
                <w:szCs w:val="18"/>
              </w:rPr>
            </w:pPr>
            <w:r>
              <w:rPr>
                <w:rFonts w:ascii="Arial" w:hAnsi="Arial" w:cs="Arial"/>
                <w:b/>
                <w:sz w:val="18"/>
                <w:szCs w:val="18"/>
              </w:rPr>
              <w:t xml:space="preserve">Capacity Gaps to be Addressed </w:t>
            </w:r>
            <w:r>
              <w:rPr>
                <w:rFonts w:ascii="Arial" w:hAnsi="Arial" w:cs="Arial"/>
                <w:b/>
                <w:sz w:val="18"/>
                <w:szCs w:val="18"/>
              </w:rPr>
              <w:lastRenderedPageBreak/>
              <w:t>(Broad Areas)</w:t>
            </w:r>
          </w:p>
        </w:tc>
        <w:tc>
          <w:tcPr>
            <w:tcW w:w="3631" w:type="dxa"/>
            <w:gridSpan w:val="5"/>
          </w:tcPr>
          <w:p w:rsidR="001B4D2A" w:rsidRDefault="001B4D2A">
            <w:pPr>
              <w:autoSpaceDE w:val="0"/>
              <w:autoSpaceDN w:val="0"/>
              <w:adjustRightInd w:val="0"/>
              <w:jc w:val="center"/>
              <w:rPr>
                <w:rFonts w:ascii="Arial" w:hAnsi="Arial" w:cs="Arial"/>
                <w:b/>
                <w:sz w:val="18"/>
                <w:szCs w:val="18"/>
              </w:rPr>
            </w:pPr>
            <w:r>
              <w:rPr>
                <w:rFonts w:ascii="Arial" w:hAnsi="Arial" w:cs="Arial"/>
                <w:b/>
                <w:sz w:val="18"/>
                <w:szCs w:val="18"/>
              </w:rPr>
              <w:lastRenderedPageBreak/>
              <w:t>Brief Description of each Capacity Gap Identified</w:t>
            </w:r>
          </w:p>
        </w:tc>
        <w:tc>
          <w:tcPr>
            <w:tcW w:w="1080" w:type="dxa"/>
            <w:gridSpan w:val="5"/>
          </w:tcPr>
          <w:p w:rsidR="001B4D2A" w:rsidRDefault="001B4D2A">
            <w:pPr>
              <w:autoSpaceDE w:val="0"/>
              <w:autoSpaceDN w:val="0"/>
              <w:adjustRightInd w:val="0"/>
              <w:jc w:val="center"/>
              <w:rPr>
                <w:rFonts w:ascii="Arial" w:hAnsi="Arial" w:cs="Arial"/>
                <w:b/>
                <w:sz w:val="18"/>
                <w:szCs w:val="18"/>
              </w:rPr>
            </w:pPr>
            <w:r>
              <w:rPr>
                <w:rFonts w:ascii="Arial" w:hAnsi="Arial" w:cs="Arial"/>
                <w:b/>
                <w:sz w:val="18"/>
                <w:szCs w:val="18"/>
              </w:rPr>
              <w:t>Prioritize Capacity Developm</w:t>
            </w:r>
            <w:r>
              <w:rPr>
                <w:rFonts w:ascii="Arial" w:hAnsi="Arial" w:cs="Arial"/>
                <w:b/>
                <w:sz w:val="18"/>
                <w:szCs w:val="18"/>
              </w:rPr>
              <w:lastRenderedPageBreak/>
              <w:t>ent Requirement</w:t>
            </w:r>
          </w:p>
        </w:tc>
        <w:tc>
          <w:tcPr>
            <w:tcW w:w="3004" w:type="dxa"/>
            <w:gridSpan w:val="5"/>
          </w:tcPr>
          <w:p w:rsidR="001B4D2A" w:rsidRDefault="001B4D2A">
            <w:pPr>
              <w:autoSpaceDE w:val="0"/>
              <w:autoSpaceDN w:val="0"/>
              <w:adjustRightInd w:val="0"/>
              <w:jc w:val="center"/>
              <w:rPr>
                <w:rFonts w:ascii="Arial" w:hAnsi="Arial" w:cs="Arial"/>
                <w:b/>
                <w:sz w:val="18"/>
                <w:szCs w:val="18"/>
              </w:rPr>
            </w:pPr>
            <w:r>
              <w:rPr>
                <w:rFonts w:ascii="Arial" w:hAnsi="Arial" w:cs="Arial"/>
                <w:b/>
                <w:sz w:val="18"/>
                <w:szCs w:val="18"/>
              </w:rPr>
              <w:lastRenderedPageBreak/>
              <w:t>Specify, Capacity Development Actions</w:t>
            </w:r>
          </w:p>
        </w:tc>
        <w:tc>
          <w:tcPr>
            <w:tcW w:w="1051" w:type="dxa"/>
            <w:gridSpan w:val="3"/>
          </w:tcPr>
          <w:p w:rsidR="001B4D2A" w:rsidRDefault="001B4D2A">
            <w:pPr>
              <w:autoSpaceDE w:val="0"/>
              <w:autoSpaceDN w:val="0"/>
              <w:adjustRightInd w:val="0"/>
              <w:jc w:val="center"/>
              <w:rPr>
                <w:rFonts w:ascii="Arial" w:hAnsi="Arial" w:cs="Arial"/>
                <w:b/>
                <w:sz w:val="18"/>
                <w:szCs w:val="18"/>
              </w:rPr>
            </w:pPr>
            <w:r>
              <w:rPr>
                <w:rFonts w:ascii="Arial" w:hAnsi="Arial" w:cs="Arial"/>
                <w:b/>
                <w:sz w:val="18"/>
                <w:szCs w:val="18"/>
              </w:rPr>
              <w:t xml:space="preserve">Time Frame (Short </w:t>
            </w:r>
            <w:r>
              <w:rPr>
                <w:rFonts w:ascii="Arial" w:hAnsi="Arial" w:cs="Arial"/>
                <w:b/>
                <w:sz w:val="18"/>
                <w:szCs w:val="18"/>
              </w:rPr>
              <w:lastRenderedPageBreak/>
              <w:t>Medium and Long)</w:t>
            </w:r>
          </w:p>
        </w:tc>
        <w:tc>
          <w:tcPr>
            <w:tcW w:w="1855" w:type="dxa"/>
            <w:gridSpan w:val="4"/>
          </w:tcPr>
          <w:p w:rsidR="001B4D2A" w:rsidRDefault="001B4D2A">
            <w:pPr>
              <w:autoSpaceDE w:val="0"/>
              <w:autoSpaceDN w:val="0"/>
              <w:adjustRightInd w:val="0"/>
              <w:jc w:val="center"/>
              <w:rPr>
                <w:rFonts w:ascii="Arial" w:hAnsi="Arial" w:cs="Arial"/>
                <w:b/>
                <w:sz w:val="18"/>
                <w:szCs w:val="18"/>
              </w:rPr>
            </w:pPr>
            <w:r>
              <w:rPr>
                <w:rFonts w:ascii="Arial" w:hAnsi="Arial" w:cs="Arial"/>
                <w:b/>
                <w:sz w:val="18"/>
                <w:szCs w:val="18"/>
              </w:rPr>
              <w:lastRenderedPageBreak/>
              <w:t xml:space="preserve">Target Institutions for </w:t>
            </w:r>
            <w:smartTag w:uri="urn:schemas-microsoft-com:office:smarttags" w:element="place">
              <w:smartTag w:uri="urn:schemas-microsoft-com:office:smarttags" w:element="PlaceName">
                <w:r>
                  <w:rPr>
                    <w:rFonts w:ascii="Arial" w:hAnsi="Arial" w:cs="Arial"/>
                    <w:b/>
                    <w:sz w:val="18"/>
                    <w:szCs w:val="18"/>
                  </w:rPr>
                  <w:t>Capacity</w:t>
                </w:r>
              </w:smartTag>
              <w:r>
                <w:rPr>
                  <w:rFonts w:ascii="Arial" w:hAnsi="Arial" w:cs="Arial"/>
                  <w:b/>
                  <w:sz w:val="18"/>
                  <w:szCs w:val="18"/>
                </w:rPr>
                <w:t xml:space="preserve"> </w:t>
              </w:r>
              <w:smartTag w:uri="urn:schemas-microsoft-com:office:smarttags" w:element="PlaceType">
                <w:r>
                  <w:rPr>
                    <w:rFonts w:ascii="Arial" w:hAnsi="Arial" w:cs="Arial"/>
                    <w:b/>
                    <w:sz w:val="18"/>
                    <w:szCs w:val="18"/>
                  </w:rPr>
                  <w:t>Building</w:t>
                </w:r>
              </w:smartTag>
            </w:smartTag>
            <w:r>
              <w:rPr>
                <w:rFonts w:ascii="Arial" w:hAnsi="Arial" w:cs="Arial"/>
                <w:b/>
                <w:sz w:val="18"/>
                <w:szCs w:val="18"/>
              </w:rPr>
              <w:t xml:space="preserve"> (at </w:t>
            </w:r>
            <w:r>
              <w:rPr>
                <w:rFonts w:ascii="Arial" w:hAnsi="Arial" w:cs="Arial"/>
                <w:b/>
                <w:sz w:val="18"/>
                <w:szCs w:val="18"/>
              </w:rPr>
              <w:lastRenderedPageBreak/>
              <w:t>National, State and Local level)</w:t>
            </w:r>
          </w:p>
        </w:tc>
        <w:tc>
          <w:tcPr>
            <w:tcW w:w="2442" w:type="dxa"/>
          </w:tcPr>
          <w:p w:rsidR="001B4D2A" w:rsidRDefault="001B4D2A">
            <w:pPr>
              <w:autoSpaceDE w:val="0"/>
              <w:autoSpaceDN w:val="0"/>
              <w:adjustRightInd w:val="0"/>
              <w:jc w:val="center"/>
              <w:rPr>
                <w:rFonts w:ascii="Arial" w:hAnsi="Arial" w:cs="Arial"/>
                <w:b/>
                <w:sz w:val="18"/>
                <w:szCs w:val="18"/>
              </w:rPr>
            </w:pPr>
            <w:r>
              <w:rPr>
                <w:rFonts w:ascii="Arial" w:hAnsi="Arial" w:cs="Arial"/>
                <w:b/>
                <w:sz w:val="18"/>
                <w:szCs w:val="18"/>
              </w:rPr>
              <w:lastRenderedPageBreak/>
              <w:t>Financial Systems</w:t>
            </w:r>
          </w:p>
        </w:tc>
      </w:tr>
      <w:tr w:rsidR="001B4D2A">
        <w:tblPrEx>
          <w:tblCellMar>
            <w:top w:w="0" w:type="dxa"/>
            <w:bottom w:w="0" w:type="dxa"/>
          </w:tblCellMar>
        </w:tblPrEx>
        <w:trPr>
          <w:trHeight w:val="242"/>
        </w:trPr>
        <w:tc>
          <w:tcPr>
            <w:tcW w:w="1517" w:type="dxa"/>
          </w:tcPr>
          <w:p w:rsidR="001B4D2A" w:rsidRDefault="001B4D2A">
            <w:pPr>
              <w:autoSpaceDE w:val="0"/>
              <w:autoSpaceDN w:val="0"/>
              <w:adjustRightInd w:val="0"/>
              <w:rPr>
                <w:rFonts w:ascii="Arial" w:hAnsi="Arial" w:cs="Arial"/>
                <w:sz w:val="20"/>
                <w:szCs w:val="20"/>
              </w:rPr>
            </w:pPr>
            <w:r>
              <w:rPr>
                <w:rFonts w:ascii="Arial" w:hAnsi="Arial" w:cs="Arial"/>
                <w:sz w:val="20"/>
                <w:szCs w:val="20"/>
              </w:rPr>
              <w:lastRenderedPageBreak/>
              <w:t>Inadequate policy framework in place on V&amp;A aspect of climate change</w:t>
            </w:r>
          </w:p>
        </w:tc>
        <w:tc>
          <w:tcPr>
            <w:tcW w:w="3631" w:type="dxa"/>
            <w:gridSpan w:val="5"/>
          </w:tcPr>
          <w:p w:rsidR="001B4D2A" w:rsidRDefault="001B4D2A">
            <w:pPr>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The methods for assessing the vulnerability, impact and adaptation are gradually improving, but are still inadequate to help policy makers formulate appropriate adaptation measures. </w:t>
            </w:r>
          </w:p>
          <w:p w:rsidR="001B4D2A" w:rsidRDefault="001B4D2A">
            <w:pPr>
              <w:autoSpaceDE w:val="0"/>
              <w:autoSpaceDN w:val="0"/>
              <w:adjustRightInd w:val="0"/>
              <w:rPr>
                <w:rFonts w:ascii="Arial" w:hAnsi="Arial" w:cs="Arial"/>
                <w:bCs/>
                <w:color w:val="000000"/>
                <w:sz w:val="20"/>
                <w:szCs w:val="20"/>
              </w:rPr>
            </w:pPr>
          </w:p>
          <w:p w:rsidR="001B4D2A" w:rsidRDefault="001B4D2A">
            <w:pPr>
              <w:autoSpaceDE w:val="0"/>
              <w:autoSpaceDN w:val="0"/>
              <w:adjustRightInd w:val="0"/>
              <w:rPr>
                <w:rFonts w:ascii="Arial" w:hAnsi="Arial" w:cs="Arial"/>
                <w:bCs/>
                <w:color w:val="000000"/>
                <w:sz w:val="20"/>
                <w:szCs w:val="20"/>
              </w:rPr>
            </w:pPr>
            <w:r>
              <w:rPr>
                <w:rFonts w:ascii="Arial" w:hAnsi="Arial" w:cs="Arial"/>
                <w:bCs/>
                <w:color w:val="000000"/>
                <w:sz w:val="20"/>
                <w:szCs w:val="20"/>
              </w:rPr>
              <w:t>There is a need to identify the magnitude of resources required to address the issue of adaptation to climate change</w:t>
            </w:r>
          </w:p>
        </w:tc>
        <w:tc>
          <w:tcPr>
            <w:tcW w:w="1080" w:type="dxa"/>
            <w:gridSpan w:val="5"/>
          </w:tcPr>
          <w:p w:rsidR="001B4D2A" w:rsidRDefault="001B4D2A">
            <w:pPr>
              <w:autoSpaceDE w:val="0"/>
              <w:autoSpaceDN w:val="0"/>
              <w:adjustRightInd w:val="0"/>
              <w:jc w:val="center"/>
              <w:rPr>
                <w:rFonts w:ascii="Arial" w:hAnsi="Arial" w:cs="Arial"/>
                <w:sz w:val="20"/>
                <w:szCs w:val="20"/>
              </w:rPr>
            </w:pPr>
            <w:r>
              <w:rPr>
                <w:rFonts w:ascii="Arial" w:hAnsi="Arial" w:cs="Arial"/>
                <w:sz w:val="20"/>
                <w:szCs w:val="20"/>
              </w:rPr>
              <w:t>High</w:t>
            </w:r>
          </w:p>
        </w:tc>
        <w:tc>
          <w:tcPr>
            <w:tcW w:w="3004" w:type="dxa"/>
            <w:gridSpan w:val="5"/>
          </w:tcPr>
          <w:p w:rsidR="001B4D2A" w:rsidRDefault="001B4D2A">
            <w:pPr>
              <w:autoSpaceDE w:val="0"/>
              <w:autoSpaceDN w:val="0"/>
              <w:adjustRightInd w:val="0"/>
              <w:rPr>
                <w:rFonts w:ascii="Arial" w:hAnsi="Arial" w:cs="Arial"/>
                <w:bCs/>
                <w:color w:val="000000"/>
                <w:sz w:val="20"/>
                <w:szCs w:val="20"/>
              </w:rPr>
            </w:pPr>
            <w:r>
              <w:rPr>
                <w:rFonts w:ascii="Arial" w:hAnsi="Arial" w:cs="Arial"/>
                <w:bCs/>
                <w:color w:val="000000"/>
                <w:sz w:val="20"/>
                <w:szCs w:val="20"/>
              </w:rPr>
              <w:t>The scientific assessment measurement, models, national research agenda needs to be developed at the national level. Systematic efforts are required to study the impact assessments of different climatic parameters. Studies about future projections of changing regional climate provide insights for methodological developments, including models for integrated assessment and GIS based computer algorithms for supporting policy assessments at regional levels.</w:t>
            </w:r>
          </w:p>
          <w:p w:rsidR="001B4D2A" w:rsidRDefault="001B4D2A">
            <w:pPr>
              <w:autoSpaceDE w:val="0"/>
              <w:autoSpaceDN w:val="0"/>
              <w:adjustRightInd w:val="0"/>
              <w:rPr>
                <w:rFonts w:ascii="Arial" w:hAnsi="Arial" w:cs="Arial"/>
                <w:bCs/>
                <w:color w:val="000000"/>
                <w:sz w:val="20"/>
                <w:szCs w:val="20"/>
              </w:rPr>
            </w:pPr>
          </w:p>
          <w:p w:rsidR="001B4D2A" w:rsidRDefault="001B4D2A">
            <w:pPr>
              <w:autoSpaceDE w:val="0"/>
              <w:autoSpaceDN w:val="0"/>
              <w:adjustRightInd w:val="0"/>
              <w:rPr>
                <w:rFonts w:ascii="Arial" w:hAnsi="Arial" w:cs="Arial"/>
                <w:bCs/>
                <w:color w:val="000000"/>
                <w:sz w:val="20"/>
                <w:szCs w:val="20"/>
              </w:rPr>
            </w:pPr>
            <w:r>
              <w:rPr>
                <w:rFonts w:ascii="Arial" w:hAnsi="Arial" w:cs="Arial"/>
                <w:bCs/>
                <w:color w:val="000000"/>
                <w:sz w:val="20"/>
                <w:szCs w:val="20"/>
              </w:rPr>
              <w:t>Locale specific databases, scenarios and assessment, local monitoring networks need to be developed.</w:t>
            </w:r>
          </w:p>
          <w:p w:rsidR="001B4D2A" w:rsidRDefault="001B4D2A">
            <w:pPr>
              <w:autoSpaceDE w:val="0"/>
              <w:autoSpaceDN w:val="0"/>
              <w:adjustRightInd w:val="0"/>
              <w:rPr>
                <w:rFonts w:ascii="Arial" w:hAnsi="Arial" w:cs="Arial"/>
                <w:bCs/>
                <w:color w:val="000000"/>
                <w:sz w:val="20"/>
                <w:szCs w:val="20"/>
              </w:rPr>
            </w:pPr>
          </w:p>
          <w:p w:rsidR="001B4D2A" w:rsidRDefault="001B4D2A">
            <w:pPr>
              <w:autoSpaceDE w:val="0"/>
              <w:autoSpaceDN w:val="0"/>
              <w:adjustRightInd w:val="0"/>
              <w:rPr>
                <w:rFonts w:ascii="Arial" w:hAnsi="Arial" w:cs="Arial"/>
                <w:color w:val="000000"/>
                <w:sz w:val="20"/>
                <w:szCs w:val="20"/>
              </w:rPr>
            </w:pPr>
            <w:r>
              <w:rPr>
                <w:rFonts w:ascii="Arial" w:hAnsi="Arial" w:cs="Arial"/>
                <w:color w:val="000000"/>
                <w:sz w:val="20"/>
                <w:szCs w:val="20"/>
              </w:rPr>
              <w:t>There is a need to develop targeted R&amp;D, technology transfer protocols, demonstration / pilot studies into large scale projects.</w:t>
            </w:r>
          </w:p>
          <w:p w:rsidR="001B4D2A" w:rsidRDefault="001B4D2A">
            <w:pPr>
              <w:autoSpaceDE w:val="0"/>
              <w:autoSpaceDN w:val="0"/>
              <w:adjustRightInd w:val="0"/>
              <w:rPr>
                <w:rFonts w:ascii="Arial" w:hAnsi="Arial" w:cs="Arial"/>
                <w:color w:val="000000"/>
                <w:sz w:val="20"/>
                <w:szCs w:val="20"/>
              </w:rPr>
            </w:pPr>
          </w:p>
          <w:p w:rsidR="001B4D2A" w:rsidRDefault="001B4D2A">
            <w:pPr>
              <w:autoSpaceDE w:val="0"/>
              <w:autoSpaceDN w:val="0"/>
              <w:adjustRightInd w:val="0"/>
              <w:rPr>
                <w:rFonts w:ascii="Arial" w:hAnsi="Arial" w:cs="Arial"/>
                <w:color w:val="000000"/>
                <w:sz w:val="20"/>
                <w:szCs w:val="20"/>
              </w:rPr>
            </w:pPr>
            <w:r>
              <w:rPr>
                <w:rFonts w:ascii="Arial" w:hAnsi="Arial" w:cs="Arial"/>
                <w:bCs/>
                <w:color w:val="000000"/>
                <w:sz w:val="20"/>
                <w:szCs w:val="20"/>
              </w:rPr>
              <w:t xml:space="preserve">The monitoring, observation skills at the local level needs to be developed. </w:t>
            </w:r>
            <w:r>
              <w:rPr>
                <w:rFonts w:ascii="Arial" w:hAnsi="Arial" w:cs="Arial"/>
                <w:color w:val="000000"/>
                <w:sz w:val="20"/>
                <w:szCs w:val="20"/>
              </w:rPr>
              <w:t>There is a need for building awareness about the potential impacts among the concerned people.</w:t>
            </w:r>
          </w:p>
          <w:p w:rsidR="001B4D2A" w:rsidRDefault="001B4D2A">
            <w:pPr>
              <w:autoSpaceDE w:val="0"/>
              <w:autoSpaceDN w:val="0"/>
              <w:adjustRightInd w:val="0"/>
              <w:rPr>
                <w:rFonts w:ascii="Arial" w:hAnsi="Arial" w:cs="Arial"/>
                <w:color w:val="000000"/>
                <w:sz w:val="20"/>
                <w:szCs w:val="20"/>
              </w:rPr>
            </w:pPr>
          </w:p>
          <w:p w:rsidR="001B4D2A" w:rsidRDefault="001B4D2A">
            <w:pPr>
              <w:autoSpaceDE w:val="0"/>
              <w:autoSpaceDN w:val="0"/>
              <w:adjustRightInd w:val="0"/>
              <w:rPr>
                <w:rFonts w:ascii="Arial" w:hAnsi="Arial" w:cs="Arial"/>
                <w:color w:val="000000"/>
                <w:sz w:val="20"/>
                <w:szCs w:val="20"/>
              </w:rPr>
            </w:pPr>
          </w:p>
        </w:tc>
        <w:tc>
          <w:tcPr>
            <w:tcW w:w="1051" w:type="dxa"/>
            <w:gridSpan w:val="3"/>
          </w:tcPr>
          <w:p w:rsidR="001B4D2A" w:rsidRDefault="001B4D2A">
            <w:pPr>
              <w:autoSpaceDE w:val="0"/>
              <w:autoSpaceDN w:val="0"/>
              <w:adjustRightInd w:val="0"/>
              <w:jc w:val="center"/>
              <w:rPr>
                <w:rFonts w:ascii="Arial" w:hAnsi="Arial" w:cs="Arial"/>
                <w:sz w:val="20"/>
                <w:szCs w:val="20"/>
              </w:rPr>
            </w:pPr>
            <w:r>
              <w:rPr>
                <w:rFonts w:ascii="Arial" w:hAnsi="Arial" w:cs="Arial"/>
                <w:sz w:val="20"/>
                <w:szCs w:val="20"/>
              </w:rPr>
              <w:t xml:space="preserve">Long </w:t>
            </w:r>
          </w:p>
        </w:tc>
        <w:tc>
          <w:tcPr>
            <w:tcW w:w="1855" w:type="dxa"/>
            <w:gridSpan w:val="4"/>
          </w:tcPr>
          <w:p w:rsidR="001B4D2A" w:rsidRDefault="001B4D2A">
            <w:pPr>
              <w:autoSpaceDE w:val="0"/>
              <w:autoSpaceDN w:val="0"/>
              <w:adjustRightInd w:val="0"/>
              <w:rPr>
                <w:rFonts w:ascii="Arial" w:hAnsi="Arial" w:cs="Arial"/>
                <w:sz w:val="20"/>
                <w:szCs w:val="20"/>
              </w:rPr>
            </w:pPr>
            <w:r>
              <w:rPr>
                <w:rFonts w:ascii="Arial" w:hAnsi="Arial" w:cs="Arial"/>
                <w:sz w:val="20"/>
                <w:szCs w:val="20"/>
              </w:rPr>
              <w:t>Various departments of Central, State and Local Government, Research Institutions, financial institutions, academics, NGOs, Universities, Industries, etc.</w:t>
            </w:r>
          </w:p>
        </w:tc>
        <w:tc>
          <w:tcPr>
            <w:tcW w:w="2442" w:type="dxa"/>
          </w:tcPr>
          <w:p w:rsidR="001B4D2A" w:rsidRDefault="001B4D2A">
            <w:pPr>
              <w:autoSpaceDE w:val="0"/>
              <w:autoSpaceDN w:val="0"/>
              <w:adjustRightInd w:val="0"/>
              <w:rPr>
                <w:rFonts w:ascii="Arial" w:hAnsi="Arial" w:cs="Arial"/>
                <w:sz w:val="20"/>
                <w:szCs w:val="20"/>
              </w:rPr>
            </w:pPr>
            <w:r>
              <w:rPr>
                <w:rFonts w:ascii="Arial" w:hAnsi="Arial" w:cs="Arial"/>
                <w:color w:val="000000"/>
                <w:sz w:val="20"/>
                <w:szCs w:val="20"/>
              </w:rPr>
              <w:t>New funding as well as dovetailing with ongoing programs</w:t>
            </w:r>
          </w:p>
        </w:tc>
      </w:tr>
      <w:tr w:rsidR="001B4D2A">
        <w:tblPrEx>
          <w:tblCellMar>
            <w:top w:w="0" w:type="dxa"/>
            <w:bottom w:w="0" w:type="dxa"/>
          </w:tblCellMar>
        </w:tblPrEx>
        <w:trPr>
          <w:trHeight w:val="174"/>
        </w:trPr>
        <w:tc>
          <w:tcPr>
            <w:tcW w:w="14580" w:type="dxa"/>
            <w:gridSpan w:val="24"/>
          </w:tcPr>
          <w:p w:rsidR="001B4D2A" w:rsidRDefault="001B4D2A">
            <w:pPr>
              <w:autoSpaceDE w:val="0"/>
              <w:autoSpaceDN w:val="0"/>
              <w:adjustRightInd w:val="0"/>
              <w:jc w:val="center"/>
              <w:rPr>
                <w:rFonts w:ascii="Arial" w:hAnsi="Arial" w:cs="Arial"/>
                <w:b/>
                <w:sz w:val="20"/>
                <w:szCs w:val="20"/>
              </w:rPr>
            </w:pPr>
            <w:r>
              <w:rPr>
                <w:rFonts w:ascii="Arial" w:hAnsi="Arial" w:cs="Arial"/>
                <w:b/>
                <w:sz w:val="20"/>
                <w:szCs w:val="20"/>
              </w:rPr>
              <w:lastRenderedPageBreak/>
              <w:t>CONVENTION REQUIREMENT: 7</w:t>
            </w:r>
          </w:p>
          <w:p w:rsidR="001B4D2A" w:rsidRDefault="001B4D2A">
            <w:pPr>
              <w:autoSpaceDE w:val="0"/>
              <w:autoSpaceDN w:val="0"/>
              <w:adjustRightInd w:val="0"/>
              <w:jc w:val="center"/>
              <w:rPr>
                <w:rFonts w:ascii="Arial" w:hAnsi="Arial" w:cs="Arial"/>
                <w:b/>
                <w:color w:val="000000"/>
                <w:sz w:val="26"/>
                <w:szCs w:val="26"/>
              </w:rPr>
            </w:pPr>
            <w:r>
              <w:rPr>
                <w:rFonts w:ascii="Arial" w:hAnsi="Arial" w:cs="Arial"/>
                <w:b/>
                <w:color w:val="000000"/>
                <w:sz w:val="26"/>
                <w:szCs w:val="26"/>
              </w:rPr>
              <w:t>Developing and implementing adaptation plans and measures</w:t>
            </w:r>
          </w:p>
          <w:p w:rsidR="001B4D2A" w:rsidRDefault="001B4D2A">
            <w:pPr>
              <w:autoSpaceDE w:val="0"/>
              <w:autoSpaceDN w:val="0"/>
              <w:adjustRightInd w:val="0"/>
              <w:rPr>
                <w:rFonts w:ascii="Arial" w:hAnsi="Arial" w:cs="Arial"/>
                <w:b/>
                <w:sz w:val="20"/>
                <w:szCs w:val="20"/>
              </w:rPr>
            </w:pPr>
          </w:p>
          <w:p w:rsidR="001B4D2A" w:rsidRDefault="001B4D2A">
            <w:pPr>
              <w:autoSpaceDE w:val="0"/>
              <w:autoSpaceDN w:val="0"/>
              <w:adjustRightInd w:val="0"/>
              <w:rPr>
                <w:rFonts w:ascii="Arial" w:hAnsi="Arial" w:cs="Arial"/>
                <w:b/>
                <w:sz w:val="20"/>
                <w:szCs w:val="20"/>
              </w:rPr>
            </w:pPr>
          </w:p>
          <w:p w:rsidR="001B4D2A" w:rsidRDefault="001B4D2A">
            <w:pPr>
              <w:autoSpaceDE w:val="0"/>
              <w:autoSpaceDN w:val="0"/>
              <w:adjustRightInd w:val="0"/>
              <w:rPr>
                <w:rFonts w:ascii="Arial" w:hAnsi="Arial" w:cs="Arial"/>
                <w:b/>
                <w:sz w:val="20"/>
                <w:szCs w:val="20"/>
              </w:rPr>
            </w:pPr>
            <w:r>
              <w:rPr>
                <w:rFonts w:ascii="Arial" w:hAnsi="Arial" w:cs="Arial"/>
                <w:b/>
                <w:sz w:val="20"/>
                <w:szCs w:val="20"/>
              </w:rPr>
              <w:t>CAPACITY STATUS &amp; STRENGTH</w:t>
            </w:r>
          </w:p>
          <w:p w:rsidR="001B4D2A" w:rsidRDefault="001B4D2A">
            <w:pPr>
              <w:autoSpaceDE w:val="0"/>
              <w:autoSpaceDN w:val="0"/>
              <w:adjustRightInd w:val="0"/>
              <w:rPr>
                <w:rFonts w:ascii="Arial" w:hAnsi="Arial" w:cs="Arial"/>
                <w:bCs/>
                <w:color w:val="000000"/>
                <w:sz w:val="20"/>
                <w:szCs w:val="20"/>
              </w:rPr>
            </w:pPr>
          </w:p>
          <w:p w:rsidR="001B4D2A" w:rsidRDefault="001B4D2A">
            <w:pPr>
              <w:autoSpaceDE w:val="0"/>
              <w:autoSpaceDN w:val="0"/>
              <w:adjustRightInd w:val="0"/>
              <w:rPr>
                <w:rFonts w:ascii="Arial" w:hAnsi="Arial" w:cs="Arial"/>
                <w:b/>
                <w:color w:val="000000"/>
                <w:sz w:val="26"/>
                <w:szCs w:val="26"/>
              </w:rPr>
            </w:pPr>
            <w:r>
              <w:rPr>
                <w:rFonts w:ascii="Arial" w:hAnsi="Arial" w:cs="Arial"/>
                <w:bCs/>
                <w:color w:val="000000"/>
                <w:sz w:val="20"/>
                <w:szCs w:val="20"/>
              </w:rPr>
              <w:t xml:space="preserve">Though planning process in </w:t>
            </w:r>
            <w:smartTag w:uri="urn:schemas-microsoft-com:office:smarttags" w:element="place">
              <w:smartTag w:uri="urn:schemas-microsoft-com:office:smarttags" w:element="country-region">
                <w:r>
                  <w:rPr>
                    <w:rFonts w:ascii="Arial" w:hAnsi="Arial" w:cs="Arial"/>
                    <w:bCs/>
                    <w:color w:val="000000"/>
                    <w:sz w:val="20"/>
                    <w:szCs w:val="20"/>
                  </w:rPr>
                  <w:t>India</w:t>
                </w:r>
              </w:smartTag>
            </w:smartTag>
            <w:r>
              <w:rPr>
                <w:rFonts w:ascii="Arial" w:hAnsi="Arial" w:cs="Arial"/>
                <w:bCs/>
                <w:color w:val="000000"/>
                <w:sz w:val="20"/>
                <w:szCs w:val="20"/>
              </w:rPr>
              <w:t xml:space="preserve"> aims at ensuring energy, food, water, environmental and social security, which is fundamental to sustainable development however, integrating these priority concerns with climate change policies, is limited. Even though </w:t>
            </w:r>
            <w:smartTag w:uri="urn:schemas-microsoft-com:office:smarttags" w:element="place">
              <w:smartTag w:uri="urn:schemas-microsoft-com:office:smarttags" w:element="country-region">
                <w:r>
                  <w:rPr>
                    <w:rFonts w:ascii="Arial" w:hAnsi="Arial" w:cs="Arial"/>
                    <w:bCs/>
                    <w:color w:val="000000"/>
                    <w:sz w:val="20"/>
                    <w:szCs w:val="20"/>
                  </w:rPr>
                  <w:t>India</w:t>
                </w:r>
              </w:smartTag>
            </w:smartTag>
            <w:r>
              <w:rPr>
                <w:rFonts w:ascii="Arial" w:hAnsi="Arial" w:cs="Arial"/>
                <w:bCs/>
                <w:color w:val="000000"/>
                <w:sz w:val="20"/>
                <w:szCs w:val="20"/>
              </w:rPr>
              <w:t xml:space="preserve"> has sound environmental policy framework the capacity of the institutions to address the adaptation related issues is limited. The structure and technical resources of the institutions working towards the implementation of adaptation measures needs to focus at national, state, local level needs to be promoted and effectively implemented. Various bilateral and multilateral agencies are currently working in capacity building of institutions in the area of V&amp;A, CDM and clean technology.  There is a tremendous scope for developing the institutional structure for increasing the coping capacity of vulnerable community due to climate change.</w:t>
            </w:r>
          </w:p>
        </w:tc>
      </w:tr>
      <w:tr w:rsidR="001B4D2A">
        <w:tblPrEx>
          <w:tblCellMar>
            <w:top w:w="0" w:type="dxa"/>
            <w:bottom w:w="0" w:type="dxa"/>
          </w:tblCellMar>
        </w:tblPrEx>
        <w:trPr>
          <w:trHeight w:val="242"/>
        </w:trPr>
        <w:tc>
          <w:tcPr>
            <w:tcW w:w="1517" w:type="dxa"/>
          </w:tcPr>
          <w:p w:rsidR="001B4D2A" w:rsidRDefault="001B4D2A">
            <w:pPr>
              <w:autoSpaceDE w:val="0"/>
              <w:autoSpaceDN w:val="0"/>
              <w:adjustRightInd w:val="0"/>
              <w:jc w:val="center"/>
              <w:rPr>
                <w:rFonts w:ascii="Arial" w:hAnsi="Arial" w:cs="Arial"/>
                <w:b/>
                <w:sz w:val="18"/>
                <w:szCs w:val="18"/>
              </w:rPr>
            </w:pPr>
            <w:r>
              <w:rPr>
                <w:rFonts w:ascii="Arial" w:hAnsi="Arial" w:cs="Arial"/>
                <w:b/>
                <w:sz w:val="18"/>
                <w:szCs w:val="18"/>
              </w:rPr>
              <w:t>Capacity Gaps to be Addressed (Broad Areas)</w:t>
            </w:r>
          </w:p>
        </w:tc>
        <w:tc>
          <w:tcPr>
            <w:tcW w:w="3631" w:type="dxa"/>
            <w:gridSpan w:val="5"/>
          </w:tcPr>
          <w:p w:rsidR="001B4D2A" w:rsidRDefault="001B4D2A">
            <w:pPr>
              <w:autoSpaceDE w:val="0"/>
              <w:autoSpaceDN w:val="0"/>
              <w:adjustRightInd w:val="0"/>
              <w:jc w:val="center"/>
              <w:rPr>
                <w:rFonts w:ascii="Arial" w:hAnsi="Arial" w:cs="Arial"/>
                <w:b/>
                <w:sz w:val="18"/>
                <w:szCs w:val="18"/>
              </w:rPr>
            </w:pPr>
            <w:r>
              <w:rPr>
                <w:rFonts w:ascii="Arial" w:hAnsi="Arial" w:cs="Arial"/>
                <w:b/>
                <w:sz w:val="18"/>
                <w:szCs w:val="18"/>
              </w:rPr>
              <w:t>Brief Description of each Capacity Gap Identified</w:t>
            </w:r>
          </w:p>
        </w:tc>
        <w:tc>
          <w:tcPr>
            <w:tcW w:w="1440" w:type="dxa"/>
            <w:gridSpan w:val="6"/>
          </w:tcPr>
          <w:p w:rsidR="001B4D2A" w:rsidRDefault="001B4D2A">
            <w:pPr>
              <w:autoSpaceDE w:val="0"/>
              <w:autoSpaceDN w:val="0"/>
              <w:adjustRightInd w:val="0"/>
              <w:jc w:val="center"/>
              <w:rPr>
                <w:rFonts w:ascii="Arial" w:hAnsi="Arial" w:cs="Arial"/>
                <w:b/>
                <w:sz w:val="18"/>
                <w:szCs w:val="18"/>
              </w:rPr>
            </w:pPr>
            <w:r>
              <w:rPr>
                <w:rFonts w:ascii="Arial" w:hAnsi="Arial" w:cs="Arial"/>
                <w:b/>
                <w:sz w:val="18"/>
                <w:szCs w:val="18"/>
              </w:rPr>
              <w:t>Prioritize Capacity Development Requirement</w:t>
            </w:r>
          </w:p>
        </w:tc>
        <w:tc>
          <w:tcPr>
            <w:tcW w:w="2644" w:type="dxa"/>
            <w:gridSpan w:val="4"/>
          </w:tcPr>
          <w:p w:rsidR="001B4D2A" w:rsidRDefault="001B4D2A">
            <w:pPr>
              <w:autoSpaceDE w:val="0"/>
              <w:autoSpaceDN w:val="0"/>
              <w:adjustRightInd w:val="0"/>
              <w:jc w:val="center"/>
              <w:rPr>
                <w:rFonts w:ascii="Arial" w:hAnsi="Arial" w:cs="Arial"/>
                <w:b/>
                <w:sz w:val="18"/>
                <w:szCs w:val="18"/>
              </w:rPr>
            </w:pPr>
            <w:r>
              <w:rPr>
                <w:rFonts w:ascii="Arial" w:hAnsi="Arial" w:cs="Arial"/>
                <w:b/>
                <w:sz w:val="18"/>
                <w:szCs w:val="18"/>
              </w:rPr>
              <w:t>Specify, Capacity Development Actions</w:t>
            </w:r>
          </w:p>
        </w:tc>
        <w:tc>
          <w:tcPr>
            <w:tcW w:w="1051" w:type="dxa"/>
            <w:gridSpan w:val="3"/>
          </w:tcPr>
          <w:p w:rsidR="001B4D2A" w:rsidRDefault="001B4D2A">
            <w:pPr>
              <w:autoSpaceDE w:val="0"/>
              <w:autoSpaceDN w:val="0"/>
              <w:adjustRightInd w:val="0"/>
              <w:jc w:val="center"/>
              <w:rPr>
                <w:rFonts w:ascii="Arial" w:hAnsi="Arial" w:cs="Arial"/>
                <w:b/>
                <w:sz w:val="18"/>
                <w:szCs w:val="18"/>
              </w:rPr>
            </w:pPr>
            <w:r>
              <w:rPr>
                <w:rFonts w:ascii="Arial" w:hAnsi="Arial" w:cs="Arial"/>
                <w:b/>
                <w:sz w:val="18"/>
                <w:szCs w:val="18"/>
              </w:rPr>
              <w:t>Time Frame (Short Medium and Long)</w:t>
            </w:r>
          </w:p>
        </w:tc>
        <w:tc>
          <w:tcPr>
            <w:tcW w:w="1855" w:type="dxa"/>
            <w:gridSpan w:val="4"/>
          </w:tcPr>
          <w:p w:rsidR="001B4D2A" w:rsidRDefault="001B4D2A">
            <w:pPr>
              <w:autoSpaceDE w:val="0"/>
              <w:autoSpaceDN w:val="0"/>
              <w:adjustRightInd w:val="0"/>
              <w:jc w:val="center"/>
              <w:rPr>
                <w:rFonts w:ascii="Arial" w:hAnsi="Arial" w:cs="Arial"/>
                <w:b/>
                <w:sz w:val="18"/>
                <w:szCs w:val="18"/>
              </w:rPr>
            </w:pPr>
            <w:r>
              <w:rPr>
                <w:rFonts w:ascii="Arial" w:hAnsi="Arial" w:cs="Arial"/>
                <w:b/>
                <w:sz w:val="18"/>
                <w:szCs w:val="18"/>
              </w:rPr>
              <w:t xml:space="preserve">Target Institutions for </w:t>
            </w:r>
            <w:smartTag w:uri="urn:schemas-microsoft-com:office:smarttags" w:element="place">
              <w:smartTag w:uri="urn:schemas-microsoft-com:office:smarttags" w:element="PlaceName">
                <w:r>
                  <w:rPr>
                    <w:rFonts w:ascii="Arial" w:hAnsi="Arial" w:cs="Arial"/>
                    <w:b/>
                    <w:sz w:val="18"/>
                    <w:szCs w:val="18"/>
                  </w:rPr>
                  <w:t>Capacity</w:t>
                </w:r>
              </w:smartTag>
              <w:r>
                <w:rPr>
                  <w:rFonts w:ascii="Arial" w:hAnsi="Arial" w:cs="Arial"/>
                  <w:b/>
                  <w:sz w:val="18"/>
                  <w:szCs w:val="18"/>
                </w:rPr>
                <w:t xml:space="preserve"> </w:t>
              </w:r>
              <w:smartTag w:uri="urn:schemas-microsoft-com:office:smarttags" w:element="PlaceType">
                <w:r>
                  <w:rPr>
                    <w:rFonts w:ascii="Arial" w:hAnsi="Arial" w:cs="Arial"/>
                    <w:b/>
                    <w:sz w:val="18"/>
                    <w:szCs w:val="18"/>
                  </w:rPr>
                  <w:t>Building</w:t>
                </w:r>
              </w:smartTag>
            </w:smartTag>
            <w:r>
              <w:rPr>
                <w:rFonts w:ascii="Arial" w:hAnsi="Arial" w:cs="Arial"/>
                <w:b/>
                <w:sz w:val="18"/>
                <w:szCs w:val="18"/>
              </w:rPr>
              <w:t xml:space="preserve"> (at National, State and Local level)</w:t>
            </w:r>
          </w:p>
        </w:tc>
        <w:tc>
          <w:tcPr>
            <w:tcW w:w="2442" w:type="dxa"/>
          </w:tcPr>
          <w:p w:rsidR="001B4D2A" w:rsidRDefault="001B4D2A">
            <w:pPr>
              <w:autoSpaceDE w:val="0"/>
              <w:autoSpaceDN w:val="0"/>
              <w:adjustRightInd w:val="0"/>
              <w:jc w:val="center"/>
              <w:rPr>
                <w:rFonts w:ascii="Arial" w:hAnsi="Arial" w:cs="Arial"/>
                <w:b/>
                <w:sz w:val="18"/>
                <w:szCs w:val="18"/>
              </w:rPr>
            </w:pPr>
            <w:r>
              <w:rPr>
                <w:rFonts w:ascii="Arial" w:hAnsi="Arial" w:cs="Arial"/>
                <w:b/>
                <w:sz w:val="18"/>
                <w:szCs w:val="18"/>
              </w:rPr>
              <w:t>Financial Systems</w:t>
            </w:r>
          </w:p>
        </w:tc>
      </w:tr>
      <w:tr w:rsidR="001B4D2A">
        <w:tblPrEx>
          <w:tblCellMar>
            <w:top w:w="0" w:type="dxa"/>
            <w:bottom w:w="0" w:type="dxa"/>
          </w:tblCellMar>
        </w:tblPrEx>
        <w:trPr>
          <w:trHeight w:val="242"/>
        </w:trPr>
        <w:tc>
          <w:tcPr>
            <w:tcW w:w="1517" w:type="dxa"/>
          </w:tcPr>
          <w:p w:rsidR="001B4D2A" w:rsidRDefault="001B4D2A">
            <w:pPr>
              <w:autoSpaceDE w:val="0"/>
              <w:autoSpaceDN w:val="0"/>
              <w:adjustRightInd w:val="0"/>
              <w:rPr>
                <w:rFonts w:ascii="Arial" w:hAnsi="Arial" w:cs="Arial"/>
                <w:sz w:val="20"/>
                <w:szCs w:val="20"/>
              </w:rPr>
            </w:pPr>
            <w:r>
              <w:rPr>
                <w:rFonts w:ascii="Arial" w:hAnsi="Arial" w:cs="Arial"/>
                <w:sz w:val="20"/>
                <w:szCs w:val="20"/>
              </w:rPr>
              <w:t>Limited financing options for V&amp;A</w:t>
            </w:r>
          </w:p>
        </w:tc>
        <w:tc>
          <w:tcPr>
            <w:tcW w:w="3631" w:type="dxa"/>
            <w:gridSpan w:val="5"/>
          </w:tcPr>
          <w:p w:rsidR="001B4D2A" w:rsidRDefault="001B4D2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There is a need to assess the magnitude of climate change impacts and the financial requirements to address of the adaptation issue, which should be mainstreamed in country’s planning process. </w:t>
            </w:r>
          </w:p>
          <w:p w:rsidR="001B4D2A" w:rsidRDefault="001B4D2A">
            <w:pPr>
              <w:autoSpaceDE w:val="0"/>
              <w:autoSpaceDN w:val="0"/>
              <w:adjustRightInd w:val="0"/>
              <w:rPr>
                <w:rFonts w:ascii="Arial" w:hAnsi="Arial" w:cs="Arial"/>
                <w:color w:val="000000"/>
                <w:sz w:val="20"/>
                <w:szCs w:val="20"/>
              </w:rPr>
            </w:pPr>
          </w:p>
          <w:p w:rsidR="001B4D2A" w:rsidRDefault="001B4D2A">
            <w:pPr>
              <w:autoSpaceDE w:val="0"/>
              <w:autoSpaceDN w:val="0"/>
              <w:adjustRightInd w:val="0"/>
              <w:rPr>
                <w:rFonts w:ascii="Arial" w:hAnsi="Arial" w:cs="Arial"/>
                <w:sz w:val="20"/>
                <w:szCs w:val="20"/>
              </w:rPr>
            </w:pPr>
            <w:r>
              <w:rPr>
                <w:rFonts w:ascii="Arial" w:hAnsi="Arial" w:cs="Arial"/>
                <w:color w:val="000000"/>
                <w:sz w:val="20"/>
                <w:szCs w:val="20"/>
              </w:rPr>
              <w:t>Policy formulation on adaptation measures has to relate to the complex sectoral interdependence and inter-relationships in climate change impacts – an area, which has been scarcely researched in the Indian context. Market would not respond until there is clarity in cause effect. The equity issues and development constraints for market response needs to be comprehensively addressed.</w:t>
            </w:r>
          </w:p>
        </w:tc>
        <w:tc>
          <w:tcPr>
            <w:tcW w:w="1440" w:type="dxa"/>
            <w:gridSpan w:val="6"/>
          </w:tcPr>
          <w:p w:rsidR="001B4D2A" w:rsidRDefault="001B4D2A">
            <w:pPr>
              <w:autoSpaceDE w:val="0"/>
              <w:autoSpaceDN w:val="0"/>
              <w:adjustRightInd w:val="0"/>
              <w:jc w:val="center"/>
              <w:rPr>
                <w:rFonts w:ascii="Arial" w:hAnsi="Arial" w:cs="Arial"/>
                <w:sz w:val="20"/>
                <w:szCs w:val="20"/>
              </w:rPr>
            </w:pPr>
            <w:r>
              <w:rPr>
                <w:rFonts w:ascii="Arial" w:hAnsi="Arial" w:cs="Arial"/>
                <w:sz w:val="20"/>
                <w:szCs w:val="20"/>
              </w:rPr>
              <w:t>High</w:t>
            </w:r>
          </w:p>
        </w:tc>
        <w:tc>
          <w:tcPr>
            <w:tcW w:w="2644" w:type="dxa"/>
            <w:gridSpan w:val="4"/>
          </w:tcPr>
          <w:p w:rsidR="001B4D2A" w:rsidRDefault="001B4D2A">
            <w:pPr>
              <w:autoSpaceDE w:val="0"/>
              <w:autoSpaceDN w:val="0"/>
              <w:adjustRightInd w:val="0"/>
              <w:rPr>
                <w:rFonts w:ascii="Arial" w:hAnsi="Arial" w:cs="Arial"/>
                <w:sz w:val="20"/>
                <w:szCs w:val="20"/>
              </w:rPr>
            </w:pPr>
            <w:r>
              <w:rPr>
                <w:rFonts w:ascii="Arial" w:hAnsi="Arial" w:cs="Arial"/>
                <w:sz w:val="20"/>
                <w:szCs w:val="20"/>
              </w:rPr>
              <w:t xml:space="preserve">Capacity building in assessing the cost of V&amp;A in the Indian context. </w:t>
            </w:r>
          </w:p>
          <w:p w:rsidR="001B4D2A" w:rsidRDefault="001B4D2A">
            <w:pPr>
              <w:autoSpaceDE w:val="0"/>
              <w:autoSpaceDN w:val="0"/>
              <w:adjustRightInd w:val="0"/>
              <w:rPr>
                <w:rFonts w:ascii="Arial" w:hAnsi="Arial" w:cs="Arial"/>
                <w:sz w:val="20"/>
                <w:szCs w:val="20"/>
              </w:rPr>
            </w:pPr>
          </w:p>
          <w:p w:rsidR="001B4D2A" w:rsidRDefault="001B4D2A">
            <w:pPr>
              <w:autoSpaceDE w:val="0"/>
              <w:autoSpaceDN w:val="0"/>
              <w:adjustRightInd w:val="0"/>
              <w:rPr>
                <w:rFonts w:ascii="Arial" w:hAnsi="Arial" w:cs="Arial"/>
                <w:sz w:val="20"/>
                <w:szCs w:val="20"/>
              </w:rPr>
            </w:pPr>
            <w:r>
              <w:rPr>
                <w:rFonts w:ascii="Arial" w:hAnsi="Arial" w:cs="Arial"/>
                <w:color w:val="000000"/>
                <w:sz w:val="20"/>
                <w:szCs w:val="20"/>
              </w:rPr>
              <w:t>Development of economic instruments like insurance and R &amp; D funds on adaptation</w:t>
            </w:r>
          </w:p>
        </w:tc>
        <w:tc>
          <w:tcPr>
            <w:tcW w:w="1051" w:type="dxa"/>
            <w:gridSpan w:val="3"/>
          </w:tcPr>
          <w:p w:rsidR="001B4D2A" w:rsidRDefault="001B4D2A">
            <w:pPr>
              <w:autoSpaceDE w:val="0"/>
              <w:autoSpaceDN w:val="0"/>
              <w:adjustRightInd w:val="0"/>
              <w:jc w:val="center"/>
              <w:rPr>
                <w:rFonts w:ascii="Arial" w:hAnsi="Arial" w:cs="Arial"/>
                <w:sz w:val="20"/>
                <w:szCs w:val="20"/>
              </w:rPr>
            </w:pPr>
            <w:r>
              <w:rPr>
                <w:rFonts w:ascii="Arial" w:hAnsi="Arial" w:cs="Arial"/>
                <w:sz w:val="20"/>
                <w:szCs w:val="20"/>
              </w:rPr>
              <w:t>Long</w:t>
            </w:r>
          </w:p>
        </w:tc>
        <w:tc>
          <w:tcPr>
            <w:tcW w:w="1855" w:type="dxa"/>
            <w:gridSpan w:val="4"/>
          </w:tcPr>
          <w:p w:rsidR="001B4D2A" w:rsidRDefault="001B4D2A">
            <w:pPr>
              <w:autoSpaceDE w:val="0"/>
              <w:autoSpaceDN w:val="0"/>
              <w:adjustRightInd w:val="0"/>
              <w:rPr>
                <w:rFonts w:ascii="Arial" w:hAnsi="Arial" w:cs="Arial"/>
                <w:sz w:val="20"/>
                <w:szCs w:val="20"/>
              </w:rPr>
            </w:pPr>
            <w:r>
              <w:rPr>
                <w:rFonts w:ascii="Arial" w:hAnsi="Arial" w:cs="Arial"/>
                <w:sz w:val="20"/>
                <w:szCs w:val="20"/>
              </w:rPr>
              <w:t>Various Departments of Central, State and Local Governments, Financial Institutions, research institutions, etc.</w:t>
            </w:r>
          </w:p>
        </w:tc>
        <w:tc>
          <w:tcPr>
            <w:tcW w:w="2442" w:type="dxa"/>
          </w:tcPr>
          <w:p w:rsidR="001B4D2A" w:rsidRDefault="001B4D2A">
            <w:pPr>
              <w:autoSpaceDE w:val="0"/>
              <w:autoSpaceDN w:val="0"/>
              <w:adjustRightInd w:val="0"/>
              <w:rPr>
                <w:rFonts w:ascii="Arial" w:hAnsi="Arial" w:cs="Arial"/>
                <w:sz w:val="20"/>
                <w:szCs w:val="20"/>
              </w:rPr>
            </w:pPr>
            <w:r>
              <w:rPr>
                <w:rFonts w:ascii="Arial" w:hAnsi="Arial" w:cs="Arial"/>
                <w:sz w:val="20"/>
                <w:szCs w:val="20"/>
              </w:rPr>
              <w:t>New funding and Dovetailing the adaptation component with the ongoing developmental schemes</w:t>
            </w:r>
          </w:p>
        </w:tc>
      </w:tr>
      <w:tr w:rsidR="001B4D2A">
        <w:tblPrEx>
          <w:tblCellMar>
            <w:top w:w="0" w:type="dxa"/>
            <w:bottom w:w="0" w:type="dxa"/>
          </w:tblCellMar>
        </w:tblPrEx>
        <w:trPr>
          <w:trHeight w:val="242"/>
        </w:trPr>
        <w:tc>
          <w:tcPr>
            <w:tcW w:w="1517" w:type="dxa"/>
          </w:tcPr>
          <w:p w:rsidR="001B4D2A" w:rsidRDefault="001B4D2A">
            <w:pPr>
              <w:autoSpaceDE w:val="0"/>
              <w:autoSpaceDN w:val="0"/>
              <w:adjustRightInd w:val="0"/>
              <w:rPr>
                <w:rFonts w:ascii="Arial" w:hAnsi="Arial" w:cs="Arial"/>
                <w:sz w:val="20"/>
                <w:szCs w:val="20"/>
              </w:rPr>
            </w:pPr>
            <w:r>
              <w:rPr>
                <w:rFonts w:ascii="Arial" w:hAnsi="Arial" w:cs="Arial"/>
                <w:sz w:val="20"/>
                <w:szCs w:val="20"/>
              </w:rPr>
              <w:t>Inadequate methodology to design adaptation interventions</w:t>
            </w:r>
          </w:p>
        </w:tc>
        <w:tc>
          <w:tcPr>
            <w:tcW w:w="3631" w:type="dxa"/>
            <w:gridSpan w:val="5"/>
          </w:tcPr>
          <w:p w:rsidR="001B4D2A" w:rsidRDefault="001B4D2A">
            <w:pPr>
              <w:autoSpaceDE w:val="0"/>
              <w:autoSpaceDN w:val="0"/>
              <w:adjustRightInd w:val="0"/>
              <w:rPr>
                <w:rFonts w:ascii="Arial" w:hAnsi="Arial" w:cs="Arial"/>
                <w:bCs/>
                <w:color w:val="000000"/>
                <w:sz w:val="20"/>
                <w:szCs w:val="20"/>
              </w:rPr>
            </w:pPr>
            <w:r>
              <w:rPr>
                <w:rFonts w:ascii="Arial" w:hAnsi="Arial" w:cs="Arial"/>
                <w:bCs/>
                <w:color w:val="000000"/>
                <w:sz w:val="20"/>
                <w:szCs w:val="20"/>
              </w:rPr>
              <w:t>Lack of design methodologies, trained manpower and financial resources for adaptation.</w:t>
            </w:r>
          </w:p>
        </w:tc>
        <w:tc>
          <w:tcPr>
            <w:tcW w:w="1440" w:type="dxa"/>
            <w:gridSpan w:val="6"/>
          </w:tcPr>
          <w:p w:rsidR="001B4D2A" w:rsidRDefault="001B4D2A">
            <w:pPr>
              <w:autoSpaceDE w:val="0"/>
              <w:autoSpaceDN w:val="0"/>
              <w:adjustRightInd w:val="0"/>
              <w:jc w:val="center"/>
              <w:rPr>
                <w:rFonts w:ascii="Arial" w:hAnsi="Arial" w:cs="Arial"/>
                <w:sz w:val="20"/>
                <w:szCs w:val="20"/>
              </w:rPr>
            </w:pPr>
            <w:r>
              <w:rPr>
                <w:rFonts w:ascii="Arial" w:hAnsi="Arial" w:cs="Arial"/>
                <w:sz w:val="20"/>
                <w:szCs w:val="20"/>
              </w:rPr>
              <w:t>Medium</w:t>
            </w:r>
          </w:p>
        </w:tc>
        <w:tc>
          <w:tcPr>
            <w:tcW w:w="2644" w:type="dxa"/>
            <w:gridSpan w:val="4"/>
          </w:tcPr>
          <w:p w:rsidR="001B4D2A" w:rsidRDefault="001B4D2A">
            <w:pPr>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Lessons learnt from vulnerability and adaptation projects to be converted into design, methodologies and </w:t>
            </w:r>
            <w:r>
              <w:rPr>
                <w:rFonts w:ascii="Arial" w:hAnsi="Arial" w:cs="Arial"/>
                <w:bCs/>
                <w:color w:val="000000"/>
                <w:sz w:val="20"/>
                <w:szCs w:val="20"/>
              </w:rPr>
              <w:lastRenderedPageBreak/>
              <w:t>guidelines. Develop tools of cost and benefit estimation</w:t>
            </w:r>
          </w:p>
        </w:tc>
        <w:tc>
          <w:tcPr>
            <w:tcW w:w="1051" w:type="dxa"/>
            <w:gridSpan w:val="3"/>
          </w:tcPr>
          <w:p w:rsidR="001B4D2A" w:rsidRDefault="001B4D2A">
            <w:pPr>
              <w:autoSpaceDE w:val="0"/>
              <w:autoSpaceDN w:val="0"/>
              <w:adjustRightInd w:val="0"/>
              <w:jc w:val="center"/>
              <w:rPr>
                <w:rFonts w:ascii="Arial" w:hAnsi="Arial" w:cs="Arial"/>
                <w:sz w:val="20"/>
                <w:szCs w:val="20"/>
              </w:rPr>
            </w:pPr>
            <w:r>
              <w:rPr>
                <w:rFonts w:ascii="Arial" w:hAnsi="Arial" w:cs="Arial"/>
                <w:sz w:val="20"/>
                <w:szCs w:val="20"/>
              </w:rPr>
              <w:lastRenderedPageBreak/>
              <w:t>Medium</w:t>
            </w:r>
          </w:p>
        </w:tc>
        <w:tc>
          <w:tcPr>
            <w:tcW w:w="1855" w:type="dxa"/>
            <w:gridSpan w:val="4"/>
          </w:tcPr>
          <w:p w:rsidR="001B4D2A" w:rsidRDefault="001B4D2A">
            <w:pPr>
              <w:autoSpaceDE w:val="0"/>
              <w:autoSpaceDN w:val="0"/>
              <w:adjustRightInd w:val="0"/>
              <w:rPr>
                <w:rFonts w:ascii="Arial" w:hAnsi="Arial" w:cs="Arial"/>
                <w:sz w:val="20"/>
                <w:szCs w:val="20"/>
              </w:rPr>
            </w:pPr>
            <w:r>
              <w:rPr>
                <w:rFonts w:ascii="Arial" w:hAnsi="Arial" w:cs="Arial"/>
                <w:sz w:val="20"/>
                <w:szCs w:val="20"/>
              </w:rPr>
              <w:t>Central level Ministries and state level departments</w:t>
            </w:r>
          </w:p>
        </w:tc>
        <w:tc>
          <w:tcPr>
            <w:tcW w:w="2442" w:type="dxa"/>
          </w:tcPr>
          <w:p w:rsidR="001B4D2A" w:rsidRDefault="001B4D2A">
            <w:pPr>
              <w:autoSpaceDE w:val="0"/>
              <w:autoSpaceDN w:val="0"/>
              <w:adjustRightInd w:val="0"/>
              <w:rPr>
                <w:rFonts w:ascii="Arial" w:hAnsi="Arial" w:cs="Arial"/>
                <w:sz w:val="20"/>
                <w:szCs w:val="20"/>
              </w:rPr>
            </w:pPr>
            <w:r>
              <w:rPr>
                <w:rFonts w:ascii="Arial" w:hAnsi="Arial" w:cs="Arial"/>
                <w:sz w:val="20"/>
                <w:szCs w:val="20"/>
              </w:rPr>
              <w:t>New funding</w:t>
            </w:r>
          </w:p>
        </w:tc>
      </w:tr>
      <w:tr w:rsidR="001B4D2A">
        <w:tblPrEx>
          <w:tblCellMar>
            <w:top w:w="0" w:type="dxa"/>
            <w:bottom w:w="0" w:type="dxa"/>
          </w:tblCellMar>
        </w:tblPrEx>
        <w:trPr>
          <w:trHeight w:val="6510"/>
        </w:trPr>
        <w:tc>
          <w:tcPr>
            <w:tcW w:w="14580" w:type="dxa"/>
            <w:gridSpan w:val="24"/>
          </w:tcPr>
          <w:p w:rsidR="001B4D2A" w:rsidRDefault="001B4D2A">
            <w:pPr>
              <w:autoSpaceDE w:val="0"/>
              <w:autoSpaceDN w:val="0"/>
              <w:adjustRightInd w:val="0"/>
              <w:jc w:val="center"/>
              <w:rPr>
                <w:rFonts w:ascii="Arial" w:hAnsi="Arial" w:cs="Arial"/>
                <w:b/>
                <w:sz w:val="20"/>
                <w:szCs w:val="20"/>
              </w:rPr>
            </w:pPr>
            <w:r>
              <w:rPr>
                <w:rFonts w:ascii="Arial" w:hAnsi="Arial" w:cs="Arial"/>
                <w:b/>
                <w:sz w:val="20"/>
                <w:szCs w:val="20"/>
              </w:rPr>
              <w:lastRenderedPageBreak/>
              <w:t>CONVENTION REQUIREMENT: 8</w:t>
            </w:r>
          </w:p>
          <w:p w:rsidR="001B4D2A" w:rsidRDefault="001B4D2A">
            <w:pPr>
              <w:autoSpaceDE w:val="0"/>
              <w:autoSpaceDN w:val="0"/>
              <w:adjustRightInd w:val="0"/>
              <w:jc w:val="center"/>
              <w:rPr>
                <w:rFonts w:ascii="Arial" w:hAnsi="Arial" w:cs="Arial"/>
                <w:b/>
                <w:color w:val="000000"/>
                <w:sz w:val="26"/>
                <w:szCs w:val="26"/>
              </w:rPr>
            </w:pPr>
            <w:r>
              <w:rPr>
                <w:rFonts w:ascii="Arial" w:hAnsi="Arial" w:cs="Arial"/>
                <w:b/>
                <w:color w:val="000000"/>
                <w:sz w:val="26"/>
                <w:szCs w:val="26"/>
              </w:rPr>
              <w:t>Assessing mitigation options</w:t>
            </w:r>
          </w:p>
          <w:p w:rsidR="001B4D2A" w:rsidRDefault="001B4D2A">
            <w:pPr>
              <w:autoSpaceDE w:val="0"/>
              <w:autoSpaceDN w:val="0"/>
              <w:adjustRightInd w:val="0"/>
              <w:rPr>
                <w:rFonts w:ascii="Arial" w:hAnsi="Arial" w:cs="Arial"/>
                <w:b/>
                <w:sz w:val="20"/>
                <w:szCs w:val="20"/>
              </w:rPr>
            </w:pPr>
          </w:p>
          <w:p w:rsidR="001B4D2A" w:rsidRDefault="001B4D2A">
            <w:pPr>
              <w:autoSpaceDE w:val="0"/>
              <w:autoSpaceDN w:val="0"/>
              <w:adjustRightInd w:val="0"/>
              <w:rPr>
                <w:rFonts w:ascii="Arial" w:hAnsi="Arial" w:cs="Arial"/>
                <w:b/>
                <w:sz w:val="20"/>
                <w:szCs w:val="20"/>
              </w:rPr>
            </w:pPr>
            <w:r>
              <w:rPr>
                <w:rFonts w:ascii="Arial" w:hAnsi="Arial" w:cs="Arial"/>
                <w:b/>
                <w:sz w:val="20"/>
                <w:szCs w:val="20"/>
              </w:rPr>
              <w:t>CAPACITY STATUS &amp; STRENGTH</w:t>
            </w:r>
          </w:p>
          <w:p w:rsidR="001B4D2A" w:rsidRDefault="001B4D2A">
            <w:pPr>
              <w:autoSpaceDE w:val="0"/>
              <w:autoSpaceDN w:val="0"/>
              <w:adjustRightInd w:val="0"/>
              <w:rPr>
                <w:rFonts w:ascii="Arial" w:hAnsi="Arial" w:cs="Arial"/>
                <w:bCs/>
                <w:color w:val="000000"/>
                <w:sz w:val="20"/>
                <w:szCs w:val="20"/>
              </w:rPr>
            </w:pPr>
          </w:p>
          <w:p w:rsidR="001B4D2A" w:rsidRDefault="001B4D2A">
            <w:pPr>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Climate change, resulting from anthropogenic emissions of a suite of gases due to fossil fuel use, certain agricultural and industrial activities, and deforestation, leading to their increasing concentrations in the atmosphere, has the potential, over the next few generations, to significantly alter global climate. </w:t>
            </w:r>
            <w:smartTag w:uri="urn:schemas-microsoft-com:office:smarttags" w:element="place">
              <w:smartTag w:uri="urn:schemas-microsoft-com:office:smarttags" w:element="country-region">
                <w:r>
                  <w:rPr>
                    <w:rFonts w:ascii="Arial" w:hAnsi="Arial" w:cs="Arial"/>
                    <w:bCs/>
                    <w:color w:val="000000"/>
                    <w:sz w:val="20"/>
                    <w:szCs w:val="20"/>
                  </w:rPr>
                  <w:t>India</w:t>
                </w:r>
              </w:smartTag>
            </w:smartTag>
            <w:r>
              <w:rPr>
                <w:rFonts w:ascii="Arial" w:hAnsi="Arial" w:cs="Arial"/>
                <w:bCs/>
                <w:color w:val="000000"/>
                <w:sz w:val="20"/>
                <w:szCs w:val="20"/>
              </w:rPr>
              <w:t xml:space="preserve"> contributes only 3 percent of the total global GHG emissions and in terms of per capita emissions it is about 23 percent of the total global average. </w:t>
            </w:r>
            <w:smartTag w:uri="urn:schemas-microsoft-com:office:smarttags" w:element="place">
              <w:smartTag w:uri="urn:schemas-microsoft-com:office:smarttags" w:element="country-region">
                <w:r>
                  <w:rPr>
                    <w:rFonts w:ascii="Arial" w:hAnsi="Arial" w:cs="Arial"/>
                    <w:bCs/>
                    <w:color w:val="000000"/>
                    <w:sz w:val="20"/>
                    <w:szCs w:val="20"/>
                  </w:rPr>
                  <w:t>India</w:t>
                </w:r>
              </w:smartTag>
            </w:smartTag>
            <w:r>
              <w:rPr>
                <w:rFonts w:ascii="Arial" w:hAnsi="Arial" w:cs="Arial"/>
                <w:bCs/>
                <w:color w:val="000000"/>
                <w:sz w:val="20"/>
                <w:szCs w:val="20"/>
              </w:rPr>
              <w:t xml:space="preserve">’s share of renewable energy at 36 percent is far higher than industrialized countries. Since GHG emissions are directly linked to economic activity, </w:t>
            </w:r>
            <w:smartTag w:uri="urn:schemas-microsoft-com:office:smarttags" w:element="place">
              <w:smartTag w:uri="urn:schemas-microsoft-com:office:smarttags" w:element="country-region">
                <w:r>
                  <w:rPr>
                    <w:rFonts w:ascii="Arial" w:hAnsi="Arial" w:cs="Arial"/>
                    <w:bCs/>
                    <w:color w:val="000000"/>
                    <w:sz w:val="20"/>
                    <w:szCs w:val="20"/>
                  </w:rPr>
                  <w:t>India</w:t>
                </w:r>
              </w:smartTag>
            </w:smartTag>
            <w:r>
              <w:rPr>
                <w:rFonts w:ascii="Arial" w:hAnsi="Arial" w:cs="Arial"/>
                <w:bCs/>
                <w:color w:val="000000"/>
                <w:sz w:val="20"/>
                <w:szCs w:val="20"/>
              </w:rPr>
              <w:t xml:space="preserve">’s economic growth will necessarily involve increase in GHG emissions from the current extremely low levels. Around 55 percent of our population still doesn’t have access to commercial energy. Any constraints on the emissions of GHG by </w:t>
            </w:r>
            <w:smartTag w:uri="urn:schemas-microsoft-com:office:smarttags" w:element="place">
              <w:smartTag w:uri="urn:schemas-microsoft-com:office:smarttags" w:element="country-region">
                <w:r>
                  <w:rPr>
                    <w:rFonts w:ascii="Arial" w:hAnsi="Arial" w:cs="Arial"/>
                    <w:bCs/>
                    <w:color w:val="000000"/>
                    <w:sz w:val="20"/>
                    <w:szCs w:val="20"/>
                  </w:rPr>
                  <w:t>India</w:t>
                </w:r>
              </w:smartTag>
            </w:smartTag>
            <w:r>
              <w:rPr>
                <w:rFonts w:ascii="Arial" w:hAnsi="Arial" w:cs="Arial"/>
                <w:bCs/>
                <w:color w:val="000000"/>
                <w:sz w:val="20"/>
                <w:szCs w:val="20"/>
              </w:rPr>
              <w:t xml:space="preserve">, whether direct, by way of emissions targets, or indirect, will reduce growth rates. </w:t>
            </w:r>
            <w:smartTag w:uri="urn:schemas-microsoft-com:office:smarttags" w:element="place">
              <w:smartTag w:uri="urn:schemas-microsoft-com:office:smarttags" w:element="country-region">
                <w:r>
                  <w:rPr>
                    <w:rFonts w:ascii="Arial" w:hAnsi="Arial" w:cs="Arial"/>
                    <w:bCs/>
                    <w:color w:val="000000"/>
                    <w:sz w:val="20"/>
                    <w:szCs w:val="20"/>
                  </w:rPr>
                  <w:t>India</w:t>
                </w:r>
              </w:smartTag>
            </w:smartTag>
            <w:r>
              <w:rPr>
                <w:rFonts w:ascii="Arial" w:hAnsi="Arial" w:cs="Arial"/>
                <w:bCs/>
                <w:color w:val="000000"/>
                <w:sz w:val="20"/>
                <w:szCs w:val="20"/>
              </w:rPr>
              <w:t>’s policies for sustainable development, by way of promotion of energy efficiency, results in a relatively GHGs benign growth path.</w:t>
            </w:r>
          </w:p>
          <w:p w:rsidR="001B4D2A" w:rsidRDefault="001B4D2A">
            <w:pPr>
              <w:autoSpaceDE w:val="0"/>
              <w:autoSpaceDN w:val="0"/>
              <w:adjustRightInd w:val="0"/>
              <w:rPr>
                <w:rFonts w:ascii="Arial" w:hAnsi="Arial" w:cs="Arial"/>
                <w:bCs/>
                <w:color w:val="000000"/>
                <w:sz w:val="20"/>
                <w:szCs w:val="20"/>
              </w:rPr>
            </w:pPr>
          </w:p>
          <w:p w:rsidR="001B4D2A" w:rsidRDefault="001B4D2A">
            <w:pPr>
              <w:rPr>
                <w:rFonts w:ascii="Arial" w:hAnsi="Arial"/>
                <w:sz w:val="20"/>
                <w:szCs w:val="20"/>
              </w:rPr>
            </w:pPr>
            <w:smartTag w:uri="urn:schemas-microsoft-com:office:smarttags" w:element="place">
              <w:smartTag w:uri="urn:schemas-microsoft-com:office:smarttags" w:element="country-region">
                <w:r>
                  <w:rPr>
                    <w:rFonts w:ascii="Arial" w:hAnsi="Arial"/>
                    <w:sz w:val="20"/>
                    <w:szCs w:val="20"/>
                  </w:rPr>
                  <w:t>India</w:t>
                </w:r>
              </w:smartTag>
            </w:smartTag>
            <w:r>
              <w:rPr>
                <w:rFonts w:ascii="Arial" w:hAnsi="Arial"/>
                <w:sz w:val="20"/>
                <w:szCs w:val="20"/>
              </w:rPr>
              <w:t xml:space="preserve"> has one of the largest programs for promoting renewable energy in the world, covering all major renewable energy technologies, such as, biogas, biomass, solar energy, wind energy, small hydropower and other emerging technologies. The Ministry of New and Renewable Energy Sources (MNRE) is actively involved in the promotion for development, demonstration and utilization of these technologies. The commercialization of several renewable energy systems and products are currently underway. </w:t>
            </w:r>
            <w:r>
              <w:rPr>
                <w:rFonts w:ascii="Arial" w:hAnsi="Arial" w:cs="Arial"/>
                <w:bCs/>
                <w:color w:val="000000"/>
                <w:sz w:val="20"/>
                <w:szCs w:val="20"/>
              </w:rPr>
              <w:t xml:space="preserve">Bureau of Energy Efficiency (BEE) is dedicated to the cause of promoting energy efficiency in </w:t>
            </w:r>
            <w:smartTag w:uri="urn:schemas-microsoft-com:office:smarttags" w:element="place">
              <w:smartTag w:uri="urn:schemas-microsoft-com:office:smarttags" w:element="country-region">
                <w:r>
                  <w:rPr>
                    <w:rFonts w:ascii="Arial" w:hAnsi="Arial" w:cs="Arial"/>
                    <w:bCs/>
                    <w:color w:val="000000"/>
                    <w:sz w:val="20"/>
                    <w:szCs w:val="20"/>
                  </w:rPr>
                  <w:t>India</w:t>
                </w:r>
              </w:smartTag>
            </w:smartTag>
            <w:r>
              <w:rPr>
                <w:rFonts w:ascii="Arial" w:hAnsi="Arial" w:cs="Arial"/>
                <w:bCs/>
                <w:color w:val="000000"/>
                <w:sz w:val="20"/>
                <w:szCs w:val="20"/>
              </w:rPr>
              <w:t xml:space="preserve">. </w:t>
            </w:r>
            <w:r>
              <w:rPr>
                <w:rFonts w:ascii="Arial" w:hAnsi="Arial"/>
                <w:sz w:val="20"/>
                <w:szCs w:val="20"/>
              </w:rPr>
              <w:t xml:space="preserve">The policies and programs to promote energy efficiency and renewable energy is leading to low level of CO2 emissions. For instance, the Electricity Act, 2003, requires State Electricity Regulatory Commissions to specify a percentage of electricity that the electricity distribution companies must procure from renewable sources. Several Commissions have already operationalized this mandate, and also notified preferential prices for electricity from renewables. This has contributed to acceleration in renewable-electricity capacity addition, and over the past three years, about 2,000 MW of renewable-electricity capacity has been added in </w:t>
            </w:r>
            <w:smartTag w:uri="urn:schemas-microsoft-com:office:smarttags" w:element="place">
              <w:smartTag w:uri="urn:schemas-microsoft-com:office:smarttags" w:element="country-region">
                <w:r>
                  <w:rPr>
                    <w:rFonts w:ascii="Arial" w:hAnsi="Arial"/>
                    <w:sz w:val="20"/>
                    <w:szCs w:val="20"/>
                  </w:rPr>
                  <w:t>India</w:t>
                </w:r>
              </w:smartTag>
            </w:smartTag>
            <w:r>
              <w:rPr>
                <w:rFonts w:ascii="Arial" w:hAnsi="Arial"/>
                <w:sz w:val="20"/>
                <w:szCs w:val="20"/>
              </w:rPr>
              <w:t xml:space="preserve"> every year, bringing the total installed renewable capacity to over 11,000 MW. Of this, a little over 7,000 MW is based on wind power; </w:t>
            </w:r>
            <w:smartTag w:uri="urn:schemas-microsoft-com:office:smarttags" w:element="place">
              <w:smartTag w:uri="urn:schemas-microsoft-com:office:smarttags" w:element="country-region">
                <w:r>
                  <w:rPr>
                    <w:rFonts w:ascii="Arial" w:hAnsi="Arial"/>
                    <w:sz w:val="20"/>
                    <w:szCs w:val="20"/>
                  </w:rPr>
                  <w:t>India</w:t>
                </w:r>
              </w:smartTag>
            </w:smartTag>
            <w:r>
              <w:rPr>
                <w:rFonts w:ascii="Arial" w:hAnsi="Arial"/>
                <w:sz w:val="20"/>
                <w:szCs w:val="20"/>
              </w:rPr>
              <w:t xml:space="preserve"> now has the fourth largest installed wind capacity in the world. The National Hydro Energy Policy has resulted in the accelerated addition of hydropower in </w:t>
            </w:r>
            <w:smartTag w:uri="urn:schemas-microsoft-com:office:smarttags" w:element="place">
              <w:smartTag w:uri="urn:schemas-microsoft-com:office:smarttags" w:element="country-region">
                <w:r>
                  <w:rPr>
                    <w:rFonts w:ascii="Arial" w:hAnsi="Arial"/>
                    <w:sz w:val="20"/>
                    <w:szCs w:val="20"/>
                  </w:rPr>
                  <w:t>India</w:t>
                </w:r>
              </w:smartTag>
            </w:smartTag>
            <w:r>
              <w:rPr>
                <w:rFonts w:ascii="Arial" w:hAnsi="Arial"/>
                <w:sz w:val="20"/>
                <w:szCs w:val="20"/>
              </w:rPr>
              <w:t xml:space="preserve">, which is now over 35,000 MW. In addition, the Electricity Regulatory Commissions are also linking tariffs to efficiency enhancement, thus providing an incentive for renovation and modernization. New plants are being encouraged to adopt more efficient and clean coal technologies. </w:t>
            </w:r>
          </w:p>
          <w:p w:rsidR="001B4D2A" w:rsidRDefault="001B4D2A">
            <w:pPr>
              <w:rPr>
                <w:rFonts w:ascii="Arial" w:hAnsi="Arial"/>
                <w:sz w:val="22"/>
                <w:szCs w:val="22"/>
              </w:rPr>
            </w:pPr>
          </w:p>
          <w:p w:rsidR="001B4D2A" w:rsidRDefault="001B4D2A">
            <w:pPr>
              <w:rPr>
                <w:rFonts w:ascii="Arial" w:hAnsi="Arial"/>
                <w:sz w:val="20"/>
                <w:szCs w:val="20"/>
              </w:rPr>
            </w:pPr>
            <w:r>
              <w:rPr>
                <w:rFonts w:ascii="Arial" w:hAnsi="Arial"/>
                <w:sz w:val="20"/>
                <w:szCs w:val="20"/>
              </w:rPr>
              <w:t>An energy labeling programme for appliances was launched in 2006, provide information about the energy consumption of an appliance, and thus enable consumers to make informed decisions. An Energy Conservation Building Code (ECBC) was launched in May, 2007, which addresses the design of new, large commercial buildings to optimize the building’s energy demand. Over 700 CDM projects have been approved by the CDM National Designated Authority, and about 300 of these have been registered by the CDM Executive Board. The registered projects have already resulted in over 27 million tones of certified CO2 emissions reductions, and directed investment in renewable energy and energy projects by reducing the perceived risks and uncertainties of these new technologies, thereby accelerating their adoption.</w:t>
            </w:r>
          </w:p>
          <w:p w:rsidR="001B4D2A" w:rsidRDefault="001B4D2A">
            <w:pPr>
              <w:autoSpaceDE w:val="0"/>
              <w:autoSpaceDN w:val="0"/>
              <w:adjustRightInd w:val="0"/>
              <w:rPr>
                <w:rFonts w:ascii="Arial" w:hAnsi="Arial" w:cs="Arial"/>
                <w:bCs/>
                <w:color w:val="000000"/>
                <w:sz w:val="20"/>
                <w:szCs w:val="20"/>
              </w:rPr>
            </w:pPr>
          </w:p>
          <w:p w:rsidR="001B4D2A" w:rsidRDefault="001B4D2A">
            <w:pPr>
              <w:autoSpaceDE w:val="0"/>
              <w:autoSpaceDN w:val="0"/>
              <w:adjustRightInd w:val="0"/>
              <w:rPr>
                <w:rFonts w:ascii="Arial" w:hAnsi="Arial" w:cs="Arial"/>
                <w:b/>
                <w:color w:val="000000"/>
                <w:sz w:val="26"/>
                <w:szCs w:val="26"/>
              </w:rPr>
            </w:pPr>
            <w:r>
              <w:rPr>
                <w:rFonts w:ascii="Arial" w:hAnsi="Arial" w:cs="Arial"/>
                <w:bCs/>
                <w:color w:val="000000"/>
                <w:sz w:val="20"/>
                <w:szCs w:val="20"/>
              </w:rPr>
              <w:t xml:space="preserve">Various bilateral and multilateral agencies are working in capacity building of institutions in the area of V&amp;A, CDM and clean technology. Many national level as well as state level NGO’s are working with stakeholders like industries, financial institutions, researchers, etc. in various sectors to promote energy conservation and efficiency initiatives. </w:t>
            </w:r>
          </w:p>
        </w:tc>
      </w:tr>
      <w:tr w:rsidR="001B4D2A">
        <w:tblPrEx>
          <w:tblCellMar>
            <w:top w:w="0" w:type="dxa"/>
            <w:bottom w:w="0" w:type="dxa"/>
          </w:tblCellMar>
        </w:tblPrEx>
        <w:trPr>
          <w:trHeight w:val="242"/>
        </w:trPr>
        <w:tc>
          <w:tcPr>
            <w:tcW w:w="1517" w:type="dxa"/>
          </w:tcPr>
          <w:p w:rsidR="001B4D2A" w:rsidRDefault="001B4D2A">
            <w:pPr>
              <w:autoSpaceDE w:val="0"/>
              <w:autoSpaceDN w:val="0"/>
              <w:adjustRightInd w:val="0"/>
              <w:jc w:val="center"/>
              <w:rPr>
                <w:rFonts w:ascii="Arial" w:hAnsi="Arial" w:cs="Arial"/>
                <w:b/>
                <w:sz w:val="18"/>
                <w:szCs w:val="18"/>
              </w:rPr>
            </w:pPr>
            <w:r>
              <w:rPr>
                <w:rFonts w:ascii="Arial" w:hAnsi="Arial" w:cs="Arial"/>
                <w:b/>
                <w:sz w:val="18"/>
                <w:szCs w:val="18"/>
              </w:rPr>
              <w:t xml:space="preserve">Capacity Gaps to be </w:t>
            </w:r>
            <w:r>
              <w:rPr>
                <w:rFonts w:ascii="Arial" w:hAnsi="Arial" w:cs="Arial"/>
                <w:b/>
                <w:sz w:val="18"/>
                <w:szCs w:val="18"/>
              </w:rPr>
              <w:lastRenderedPageBreak/>
              <w:t>Addressed (Broad Areas)</w:t>
            </w:r>
          </w:p>
        </w:tc>
        <w:tc>
          <w:tcPr>
            <w:tcW w:w="3271" w:type="dxa"/>
            <w:gridSpan w:val="3"/>
          </w:tcPr>
          <w:p w:rsidR="001B4D2A" w:rsidRDefault="001B4D2A">
            <w:pPr>
              <w:autoSpaceDE w:val="0"/>
              <w:autoSpaceDN w:val="0"/>
              <w:adjustRightInd w:val="0"/>
              <w:jc w:val="center"/>
              <w:rPr>
                <w:rFonts w:ascii="Arial" w:hAnsi="Arial" w:cs="Arial"/>
                <w:b/>
                <w:sz w:val="18"/>
                <w:szCs w:val="18"/>
              </w:rPr>
            </w:pPr>
            <w:r>
              <w:rPr>
                <w:rFonts w:ascii="Arial" w:hAnsi="Arial" w:cs="Arial"/>
                <w:b/>
                <w:sz w:val="18"/>
                <w:szCs w:val="18"/>
              </w:rPr>
              <w:lastRenderedPageBreak/>
              <w:t>Brief Description of each Capacity  Gap Identified</w:t>
            </w:r>
          </w:p>
        </w:tc>
        <w:tc>
          <w:tcPr>
            <w:tcW w:w="1440" w:type="dxa"/>
            <w:gridSpan w:val="7"/>
          </w:tcPr>
          <w:p w:rsidR="001B4D2A" w:rsidRDefault="001B4D2A">
            <w:pPr>
              <w:autoSpaceDE w:val="0"/>
              <w:autoSpaceDN w:val="0"/>
              <w:adjustRightInd w:val="0"/>
              <w:jc w:val="center"/>
              <w:rPr>
                <w:rFonts w:ascii="Arial" w:hAnsi="Arial" w:cs="Arial"/>
                <w:b/>
                <w:sz w:val="18"/>
                <w:szCs w:val="18"/>
              </w:rPr>
            </w:pPr>
            <w:r>
              <w:rPr>
                <w:rFonts w:ascii="Arial" w:hAnsi="Arial" w:cs="Arial"/>
                <w:b/>
                <w:sz w:val="18"/>
                <w:szCs w:val="18"/>
              </w:rPr>
              <w:t xml:space="preserve">Prioritize Capacity </w:t>
            </w:r>
            <w:r>
              <w:rPr>
                <w:rFonts w:ascii="Arial" w:hAnsi="Arial" w:cs="Arial"/>
                <w:b/>
                <w:sz w:val="18"/>
                <w:szCs w:val="18"/>
              </w:rPr>
              <w:lastRenderedPageBreak/>
              <w:t>Development Requirement</w:t>
            </w:r>
          </w:p>
        </w:tc>
        <w:tc>
          <w:tcPr>
            <w:tcW w:w="3004" w:type="dxa"/>
            <w:gridSpan w:val="5"/>
          </w:tcPr>
          <w:p w:rsidR="001B4D2A" w:rsidRDefault="001B4D2A">
            <w:pPr>
              <w:autoSpaceDE w:val="0"/>
              <w:autoSpaceDN w:val="0"/>
              <w:adjustRightInd w:val="0"/>
              <w:jc w:val="center"/>
              <w:rPr>
                <w:rFonts w:ascii="Arial" w:hAnsi="Arial" w:cs="Arial"/>
                <w:b/>
                <w:sz w:val="18"/>
                <w:szCs w:val="18"/>
              </w:rPr>
            </w:pPr>
            <w:r>
              <w:rPr>
                <w:rFonts w:ascii="Arial" w:hAnsi="Arial" w:cs="Arial"/>
                <w:b/>
                <w:sz w:val="18"/>
                <w:szCs w:val="18"/>
              </w:rPr>
              <w:lastRenderedPageBreak/>
              <w:t>Specify, Capacity Development Actions</w:t>
            </w:r>
          </w:p>
        </w:tc>
        <w:tc>
          <w:tcPr>
            <w:tcW w:w="1051" w:type="dxa"/>
            <w:gridSpan w:val="3"/>
          </w:tcPr>
          <w:p w:rsidR="001B4D2A" w:rsidRDefault="001B4D2A">
            <w:pPr>
              <w:autoSpaceDE w:val="0"/>
              <w:autoSpaceDN w:val="0"/>
              <w:adjustRightInd w:val="0"/>
              <w:jc w:val="center"/>
              <w:rPr>
                <w:rFonts w:ascii="Arial" w:hAnsi="Arial" w:cs="Arial"/>
                <w:b/>
                <w:sz w:val="18"/>
                <w:szCs w:val="18"/>
              </w:rPr>
            </w:pPr>
            <w:r>
              <w:rPr>
                <w:rFonts w:ascii="Arial" w:hAnsi="Arial" w:cs="Arial"/>
                <w:b/>
                <w:sz w:val="18"/>
                <w:szCs w:val="18"/>
              </w:rPr>
              <w:t xml:space="preserve">Time Frame </w:t>
            </w:r>
            <w:r>
              <w:rPr>
                <w:rFonts w:ascii="Arial" w:hAnsi="Arial" w:cs="Arial"/>
                <w:b/>
                <w:sz w:val="18"/>
                <w:szCs w:val="18"/>
              </w:rPr>
              <w:lastRenderedPageBreak/>
              <w:t>(Short Medium and Long)</w:t>
            </w:r>
          </w:p>
        </w:tc>
        <w:tc>
          <w:tcPr>
            <w:tcW w:w="1855" w:type="dxa"/>
            <w:gridSpan w:val="4"/>
          </w:tcPr>
          <w:p w:rsidR="001B4D2A" w:rsidRDefault="001B4D2A">
            <w:pPr>
              <w:autoSpaceDE w:val="0"/>
              <w:autoSpaceDN w:val="0"/>
              <w:adjustRightInd w:val="0"/>
              <w:jc w:val="center"/>
              <w:rPr>
                <w:rFonts w:ascii="Arial" w:hAnsi="Arial" w:cs="Arial"/>
                <w:b/>
                <w:sz w:val="18"/>
                <w:szCs w:val="18"/>
              </w:rPr>
            </w:pPr>
            <w:r>
              <w:rPr>
                <w:rFonts w:ascii="Arial" w:hAnsi="Arial" w:cs="Arial"/>
                <w:b/>
                <w:sz w:val="18"/>
                <w:szCs w:val="18"/>
              </w:rPr>
              <w:lastRenderedPageBreak/>
              <w:t xml:space="preserve">Target Institutions for </w:t>
            </w:r>
            <w:smartTag w:uri="urn:schemas-microsoft-com:office:smarttags" w:element="place">
              <w:smartTag w:uri="urn:schemas-microsoft-com:office:smarttags" w:element="PlaceName">
                <w:r>
                  <w:rPr>
                    <w:rFonts w:ascii="Arial" w:hAnsi="Arial" w:cs="Arial"/>
                    <w:b/>
                    <w:sz w:val="18"/>
                    <w:szCs w:val="18"/>
                  </w:rPr>
                  <w:t>Capacity</w:t>
                </w:r>
              </w:smartTag>
              <w:r>
                <w:rPr>
                  <w:rFonts w:ascii="Arial" w:hAnsi="Arial" w:cs="Arial"/>
                  <w:b/>
                  <w:sz w:val="18"/>
                  <w:szCs w:val="18"/>
                </w:rPr>
                <w:t xml:space="preserve"> </w:t>
              </w:r>
              <w:smartTag w:uri="urn:schemas-microsoft-com:office:smarttags" w:element="PlaceType">
                <w:r>
                  <w:rPr>
                    <w:rFonts w:ascii="Arial" w:hAnsi="Arial" w:cs="Arial"/>
                    <w:b/>
                    <w:sz w:val="18"/>
                    <w:szCs w:val="18"/>
                  </w:rPr>
                  <w:lastRenderedPageBreak/>
                  <w:t>Building</w:t>
                </w:r>
              </w:smartTag>
            </w:smartTag>
            <w:r>
              <w:rPr>
                <w:rFonts w:ascii="Arial" w:hAnsi="Arial" w:cs="Arial"/>
                <w:b/>
                <w:sz w:val="18"/>
                <w:szCs w:val="18"/>
              </w:rPr>
              <w:t xml:space="preserve"> (at National, State and Local level)</w:t>
            </w:r>
          </w:p>
        </w:tc>
        <w:tc>
          <w:tcPr>
            <w:tcW w:w="2442" w:type="dxa"/>
          </w:tcPr>
          <w:p w:rsidR="001B4D2A" w:rsidRDefault="001B4D2A">
            <w:pPr>
              <w:autoSpaceDE w:val="0"/>
              <w:autoSpaceDN w:val="0"/>
              <w:adjustRightInd w:val="0"/>
              <w:jc w:val="center"/>
              <w:rPr>
                <w:rFonts w:ascii="Arial" w:hAnsi="Arial" w:cs="Arial"/>
                <w:b/>
                <w:sz w:val="18"/>
                <w:szCs w:val="18"/>
              </w:rPr>
            </w:pPr>
            <w:r>
              <w:rPr>
                <w:rFonts w:ascii="Arial" w:hAnsi="Arial" w:cs="Arial"/>
                <w:b/>
                <w:sz w:val="18"/>
                <w:szCs w:val="18"/>
              </w:rPr>
              <w:lastRenderedPageBreak/>
              <w:t>Financial Systems</w:t>
            </w:r>
          </w:p>
        </w:tc>
      </w:tr>
      <w:tr w:rsidR="001B4D2A">
        <w:tblPrEx>
          <w:tblCellMar>
            <w:top w:w="0" w:type="dxa"/>
            <w:bottom w:w="0" w:type="dxa"/>
          </w:tblCellMar>
        </w:tblPrEx>
        <w:trPr>
          <w:trHeight w:val="242"/>
        </w:trPr>
        <w:tc>
          <w:tcPr>
            <w:tcW w:w="1517" w:type="dxa"/>
          </w:tcPr>
          <w:p w:rsidR="001B4D2A" w:rsidRDefault="001B4D2A">
            <w:pPr>
              <w:autoSpaceDE w:val="0"/>
              <w:autoSpaceDN w:val="0"/>
              <w:adjustRightInd w:val="0"/>
              <w:rPr>
                <w:rFonts w:ascii="Arial" w:hAnsi="Arial" w:cs="Arial"/>
                <w:sz w:val="20"/>
                <w:szCs w:val="20"/>
              </w:rPr>
            </w:pPr>
            <w:r>
              <w:rPr>
                <w:rFonts w:ascii="Arial" w:hAnsi="Arial" w:cs="Arial"/>
                <w:sz w:val="20"/>
                <w:szCs w:val="20"/>
              </w:rPr>
              <w:lastRenderedPageBreak/>
              <w:t xml:space="preserve">There is a need to develop in house low cost mitigation technologies </w:t>
            </w:r>
          </w:p>
        </w:tc>
        <w:tc>
          <w:tcPr>
            <w:tcW w:w="3271" w:type="dxa"/>
            <w:gridSpan w:val="3"/>
          </w:tcPr>
          <w:p w:rsidR="001B4D2A" w:rsidRDefault="001B4D2A">
            <w:pPr>
              <w:rPr>
                <w:rFonts w:ascii="Arial" w:hAnsi="Arial"/>
                <w:sz w:val="20"/>
                <w:szCs w:val="20"/>
              </w:rPr>
            </w:pPr>
            <w:r>
              <w:rPr>
                <w:rFonts w:ascii="Arial" w:hAnsi="Arial"/>
                <w:sz w:val="20"/>
                <w:szCs w:val="20"/>
              </w:rPr>
              <w:t xml:space="preserve">Many required technologies based on resource endowments of developing countries do not yet exist, or are too expensive because of IPR protection. There is a need to reach an agreement on IPRs on technologies necessary for mitigation efforts in developing countries. Bridging the technology gap between the developed and the developing countries may be addressed through collaborative R&amp;D between the institutions of these countries. </w:t>
            </w:r>
          </w:p>
          <w:p w:rsidR="001B4D2A" w:rsidRDefault="001B4D2A">
            <w:pPr>
              <w:autoSpaceDE w:val="0"/>
              <w:autoSpaceDN w:val="0"/>
              <w:adjustRightInd w:val="0"/>
              <w:rPr>
                <w:rFonts w:ascii="Arial" w:hAnsi="Arial" w:cs="Arial"/>
                <w:bCs/>
                <w:color w:val="000000"/>
                <w:sz w:val="20"/>
                <w:szCs w:val="20"/>
              </w:rPr>
            </w:pPr>
          </w:p>
          <w:p w:rsidR="001B4D2A" w:rsidRDefault="001B4D2A">
            <w:pPr>
              <w:autoSpaceDE w:val="0"/>
              <w:autoSpaceDN w:val="0"/>
              <w:adjustRightInd w:val="0"/>
              <w:rPr>
                <w:rFonts w:ascii="Arial" w:hAnsi="Arial" w:cs="Arial"/>
                <w:bCs/>
                <w:color w:val="000000"/>
                <w:sz w:val="20"/>
                <w:szCs w:val="20"/>
              </w:rPr>
            </w:pPr>
            <w:r>
              <w:rPr>
                <w:rFonts w:ascii="Arial" w:hAnsi="Arial" w:cs="Arial"/>
                <w:bCs/>
                <w:color w:val="000000"/>
                <w:sz w:val="20"/>
                <w:szCs w:val="20"/>
              </w:rPr>
              <w:t>The climate change deliberations on technology have mostly addressed the issue transfer of environmentally sound and low emission technologies from the developed to the developing countries. While these are critical issues there is a need to extend the focus on technology development, adoption and diffusion along with a streamlined process for technology transfer. Developing in house capacity and capability to develop and absorb technologies needs to be focused upon.</w:t>
            </w:r>
          </w:p>
          <w:p w:rsidR="001B4D2A" w:rsidRDefault="001B4D2A">
            <w:pPr>
              <w:autoSpaceDE w:val="0"/>
              <w:autoSpaceDN w:val="0"/>
              <w:adjustRightInd w:val="0"/>
              <w:rPr>
                <w:rFonts w:ascii="Arial" w:hAnsi="Arial" w:cs="Arial"/>
                <w:bCs/>
                <w:color w:val="000000"/>
                <w:sz w:val="20"/>
                <w:szCs w:val="20"/>
              </w:rPr>
            </w:pPr>
          </w:p>
          <w:p w:rsidR="001B4D2A" w:rsidRDefault="001B4D2A">
            <w:pPr>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The global thrust on climate friendly technologies is focused on climate change mitigation, which is much needed. However, there is a need to develop low </w:t>
            </w:r>
            <w:r>
              <w:rPr>
                <w:rFonts w:ascii="Arial" w:hAnsi="Arial" w:cs="Arial"/>
                <w:bCs/>
                <w:color w:val="000000"/>
                <w:sz w:val="20"/>
                <w:szCs w:val="20"/>
              </w:rPr>
              <w:lastRenderedPageBreak/>
              <w:t>cost technologies that are compatible with local government and socio-economic situations for faster adaptation as well.</w:t>
            </w:r>
          </w:p>
        </w:tc>
        <w:tc>
          <w:tcPr>
            <w:tcW w:w="1440" w:type="dxa"/>
            <w:gridSpan w:val="7"/>
          </w:tcPr>
          <w:p w:rsidR="001B4D2A" w:rsidRDefault="001B4D2A">
            <w:pPr>
              <w:autoSpaceDE w:val="0"/>
              <w:autoSpaceDN w:val="0"/>
              <w:adjustRightInd w:val="0"/>
              <w:jc w:val="center"/>
              <w:rPr>
                <w:rFonts w:ascii="Arial" w:hAnsi="Arial" w:cs="Arial"/>
                <w:sz w:val="20"/>
                <w:szCs w:val="20"/>
              </w:rPr>
            </w:pPr>
            <w:r>
              <w:rPr>
                <w:rFonts w:ascii="Arial" w:hAnsi="Arial" w:cs="Arial"/>
                <w:sz w:val="20"/>
                <w:szCs w:val="20"/>
              </w:rPr>
              <w:lastRenderedPageBreak/>
              <w:t>High</w:t>
            </w:r>
          </w:p>
        </w:tc>
        <w:tc>
          <w:tcPr>
            <w:tcW w:w="3004" w:type="dxa"/>
            <w:gridSpan w:val="5"/>
          </w:tcPr>
          <w:p w:rsidR="001B4D2A" w:rsidRDefault="001B4D2A">
            <w:pPr>
              <w:autoSpaceDE w:val="0"/>
              <w:autoSpaceDN w:val="0"/>
              <w:adjustRightInd w:val="0"/>
              <w:rPr>
                <w:rFonts w:ascii="TimesNewRomanPSMT" w:hAnsi="TimesNewRomanPSMT" w:cs="TimesNewRomanPSMT"/>
                <w:sz w:val="20"/>
                <w:szCs w:val="20"/>
                <w:lang w:bidi="hi-IN"/>
              </w:rPr>
            </w:pPr>
            <w:r>
              <w:rPr>
                <w:rFonts w:ascii="TimesNewRomanPSMT" w:hAnsi="TimesNewRomanPSMT" w:cs="TimesNewRomanPSMT"/>
                <w:sz w:val="20"/>
                <w:szCs w:val="20"/>
                <w:lang w:bidi="hi-IN"/>
              </w:rPr>
              <w:t>In the global context, a concept of ‘Venture Technical Capital Fund’ could be proposed for sharing of IPRs with contributions from both the developed and developing countries.</w:t>
            </w:r>
          </w:p>
          <w:p w:rsidR="001B4D2A" w:rsidRDefault="001B4D2A">
            <w:pPr>
              <w:autoSpaceDE w:val="0"/>
              <w:autoSpaceDN w:val="0"/>
              <w:adjustRightInd w:val="0"/>
              <w:rPr>
                <w:rFonts w:ascii="TimesNewRomanPSMT" w:hAnsi="TimesNewRomanPSMT" w:cs="TimesNewRomanPSMT"/>
                <w:sz w:val="20"/>
                <w:szCs w:val="20"/>
                <w:lang w:bidi="hi-IN"/>
              </w:rPr>
            </w:pPr>
          </w:p>
          <w:p w:rsidR="001B4D2A" w:rsidRDefault="001B4D2A">
            <w:pPr>
              <w:autoSpaceDE w:val="0"/>
              <w:autoSpaceDN w:val="0"/>
              <w:adjustRightInd w:val="0"/>
              <w:rPr>
                <w:rFonts w:ascii="TimesNewRomanPSMT" w:hAnsi="TimesNewRomanPSMT" w:cs="TimesNewRomanPSMT"/>
                <w:sz w:val="20"/>
                <w:szCs w:val="20"/>
                <w:lang w:bidi="hi-IN"/>
              </w:rPr>
            </w:pPr>
            <w:r>
              <w:rPr>
                <w:rFonts w:ascii="TimesNewRomanPSMT" w:hAnsi="TimesNewRomanPSMT" w:cs="TimesNewRomanPSMT"/>
                <w:sz w:val="20"/>
                <w:szCs w:val="20"/>
                <w:lang w:bidi="hi-IN"/>
              </w:rPr>
              <w:t>Government has a crucial supportive role in providing</w:t>
            </w:r>
          </w:p>
          <w:p w:rsidR="001B4D2A" w:rsidRDefault="001B4D2A">
            <w:pPr>
              <w:autoSpaceDE w:val="0"/>
              <w:autoSpaceDN w:val="0"/>
              <w:adjustRightInd w:val="0"/>
              <w:rPr>
                <w:rFonts w:ascii="TimesNewRomanPSMT" w:hAnsi="TimesNewRomanPSMT" w:cs="TimesNewRomanPSMT"/>
                <w:sz w:val="20"/>
                <w:szCs w:val="20"/>
                <w:lang w:bidi="hi-IN"/>
              </w:rPr>
            </w:pPr>
            <w:r>
              <w:rPr>
                <w:rFonts w:ascii="TimesNewRomanPSMT" w:hAnsi="TimesNewRomanPSMT" w:cs="TimesNewRomanPSMT"/>
                <w:sz w:val="20"/>
                <w:szCs w:val="20"/>
                <w:lang w:bidi="hi-IN"/>
              </w:rPr>
              <w:t>appropriate enabling environment, such as, institutional,</w:t>
            </w:r>
          </w:p>
          <w:p w:rsidR="001B4D2A" w:rsidRDefault="001B4D2A">
            <w:pPr>
              <w:autoSpaceDE w:val="0"/>
              <w:autoSpaceDN w:val="0"/>
              <w:adjustRightInd w:val="0"/>
              <w:rPr>
                <w:rFonts w:ascii="TimesNewRomanPSMT" w:hAnsi="TimesNewRomanPSMT" w:cs="TimesNewRomanPSMT"/>
                <w:sz w:val="20"/>
                <w:szCs w:val="20"/>
                <w:lang w:bidi="hi-IN"/>
              </w:rPr>
            </w:pPr>
            <w:r>
              <w:rPr>
                <w:rFonts w:ascii="TimesNewRomanPSMT" w:hAnsi="TimesNewRomanPSMT" w:cs="TimesNewRomanPSMT"/>
                <w:sz w:val="20"/>
                <w:szCs w:val="20"/>
                <w:lang w:bidi="hi-IN"/>
              </w:rPr>
              <w:t>policy, legal and regulatory frameworks, to sustain</w:t>
            </w:r>
          </w:p>
          <w:p w:rsidR="001B4D2A" w:rsidRDefault="001B4D2A">
            <w:pPr>
              <w:autoSpaceDE w:val="0"/>
              <w:autoSpaceDN w:val="0"/>
              <w:adjustRightInd w:val="0"/>
              <w:rPr>
                <w:rFonts w:ascii="TimesNewRomanPSMT" w:hAnsi="TimesNewRomanPSMT" w:cs="TimesNewRomanPSMT"/>
                <w:sz w:val="20"/>
                <w:szCs w:val="20"/>
                <w:lang w:bidi="hi-IN"/>
              </w:rPr>
            </w:pPr>
            <w:r>
              <w:rPr>
                <w:rFonts w:ascii="TimesNewRomanPSMT" w:hAnsi="TimesNewRomanPSMT" w:cs="TimesNewRomanPSMT"/>
                <w:sz w:val="20"/>
                <w:szCs w:val="20"/>
                <w:lang w:bidi="hi-IN"/>
              </w:rPr>
              <w:t>investment flows and for effective technology transfer</w:t>
            </w:r>
          </w:p>
          <w:p w:rsidR="001B4D2A" w:rsidRDefault="001B4D2A">
            <w:pPr>
              <w:autoSpaceDE w:val="0"/>
              <w:autoSpaceDN w:val="0"/>
              <w:adjustRightInd w:val="0"/>
              <w:rPr>
                <w:rFonts w:ascii="TimesNewRomanPSMT" w:hAnsi="TimesNewRomanPSMT" w:cs="TimesNewRomanPSMT"/>
                <w:sz w:val="20"/>
                <w:szCs w:val="20"/>
                <w:lang w:bidi="hi-IN"/>
              </w:rPr>
            </w:pPr>
            <w:r>
              <w:rPr>
                <w:rFonts w:ascii="TimesNewRomanPSMT" w:hAnsi="TimesNewRomanPSMT" w:cs="TimesNewRomanPSMT"/>
                <w:sz w:val="20"/>
                <w:szCs w:val="20"/>
                <w:lang w:bidi="hi-IN"/>
              </w:rPr>
              <w:t>– without which it may be difficult to achieve emission</w:t>
            </w:r>
          </w:p>
          <w:p w:rsidR="001B4D2A" w:rsidRDefault="001B4D2A">
            <w:pPr>
              <w:autoSpaceDE w:val="0"/>
              <w:autoSpaceDN w:val="0"/>
              <w:adjustRightInd w:val="0"/>
              <w:rPr>
                <w:rFonts w:ascii="TimesNewRomanPSMT" w:hAnsi="TimesNewRomanPSMT" w:cs="TimesNewRomanPSMT"/>
                <w:sz w:val="20"/>
                <w:szCs w:val="20"/>
                <w:lang w:bidi="hi-IN"/>
              </w:rPr>
            </w:pPr>
            <w:r>
              <w:rPr>
                <w:rFonts w:ascii="TimesNewRomanPSMT" w:hAnsi="TimesNewRomanPSMT" w:cs="TimesNewRomanPSMT"/>
                <w:sz w:val="20"/>
                <w:szCs w:val="20"/>
                <w:lang w:bidi="hi-IN"/>
              </w:rPr>
              <w:t>reductions at a significant scale. Mobilizing financing</w:t>
            </w:r>
          </w:p>
          <w:p w:rsidR="001B4D2A" w:rsidRDefault="001B4D2A">
            <w:pPr>
              <w:autoSpaceDE w:val="0"/>
              <w:autoSpaceDN w:val="0"/>
              <w:adjustRightInd w:val="0"/>
              <w:rPr>
                <w:rFonts w:ascii="TimesNewRomanPSMT" w:hAnsi="TimesNewRomanPSMT" w:cs="TimesNewRomanPSMT"/>
                <w:sz w:val="20"/>
                <w:szCs w:val="20"/>
                <w:lang w:bidi="hi-IN"/>
              </w:rPr>
            </w:pPr>
            <w:r>
              <w:rPr>
                <w:rFonts w:ascii="TimesNewRomanPSMT" w:hAnsi="TimesNewRomanPSMT" w:cs="TimesNewRomanPSMT"/>
                <w:sz w:val="20"/>
                <w:szCs w:val="20"/>
                <w:lang w:bidi="hi-IN"/>
              </w:rPr>
              <w:t>of incremental costs of low-carbon technologies is</w:t>
            </w:r>
          </w:p>
          <w:p w:rsidR="001B4D2A" w:rsidRDefault="001B4D2A">
            <w:pPr>
              <w:autoSpaceDE w:val="0"/>
              <w:autoSpaceDN w:val="0"/>
              <w:adjustRightInd w:val="0"/>
              <w:rPr>
                <w:rFonts w:ascii="TimesNewRomanPSMT" w:hAnsi="TimesNewRomanPSMT" w:cs="TimesNewRomanPSMT"/>
                <w:sz w:val="20"/>
                <w:szCs w:val="20"/>
                <w:lang w:bidi="hi-IN"/>
              </w:rPr>
            </w:pPr>
            <w:r>
              <w:rPr>
                <w:rFonts w:ascii="TimesNewRomanPSMT" w:hAnsi="TimesNewRomanPSMT" w:cs="TimesNewRomanPSMT"/>
                <w:sz w:val="20"/>
                <w:szCs w:val="20"/>
                <w:lang w:bidi="hi-IN"/>
              </w:rPr>
              <w:t xml:space="preserve">important. </w:t>
            </w:r>
          </w:p>
          <w:p w:rsidR="001B4D2A" w:rsidRDefault="001B4D2A">
            <w:pPr>
              <w:autoSpaceDE w:val="0"/>
              <w:autoSpaceDN w:val="0"/>
              <w:adjustRightInd w:val="0"/>
              <w:rPr>
                <w:rFonts w:ascii="Arial" w:hAnsi="Arial" w:cs="Arial"/>
                <w:color w:val="000000"/>
                <w:sz w:val="20"/>
                <w:szCs w:val="20"/>
              </w:rPr>
            </w:pPr>
          </w:p>
        </w:tc>
        <w:tc>
          <w:tcPr>
            <w:tcW w:w="1051" w:type="dxa"/>
            <w:gridSpan w:val="3"/>
          </w:tcPr>
          <w:p w:rsidR="001B4D2A" w:rsidRDefault="001B4D2A">
            <w:pPr>
              <w:autoSpaceDE w:val="0"/>
              <w:autoSpaceDN w:val="0"/>
              <w:adjustRightInd w:val="0"/>
              <w:rPr>
                <w:rFonts w:ascii="Arial" w:hAnsi="Arial" w:cs="Arial"/>
                <w:sz w:val="20"/>
                <w:szCs w:val="20"/>
              </w:rPr>
            </w:pPr>
            <w:r>
              <w:rPr>
                <w:rFonts w:ascii="Arial" w:hAnsi="Arial" w:cs="Arial"/>
                <w:sz w:val="20"/>
                <w:szCs w:val="20"/>
              </w:rPr>
              <w:t>Medium as well as long term</w:t>
            </w:r>
          </w:p>
        </w:tc>
        <w:tc>
          <w:tcPr>
            <w:tcW w:w="1855" w:type="dxa"/>
            <w:gridSpan w:val="4"/>
          </w:tcPr>
          <w:p w:rsidR="001B4D2A" w:rsidRDefault="001B4D2A">
            <w:pPr>
              <w:autoSpaceDE w:val="0"/>
              <w:autoSpaceDN w:val="0"/>
              <w:adjustRightInd w:val="0"/>
              <w:rPr>
                <w:rFonts w:ascii="Arial" w:hAnsi="Arial" w:cs="Arial"/>
                <w:sz w:val="20"/>
                <w:szCs w:val="20"/>
              </w:rPr>
            </w:pPr>
            <w:r>
              <w:rPr>
                <w:rFonts w:ascii="Arial" w:hAnsi="Arial" w:cs="Arial"/>
                <w:sz w:val="20"/>
                <w:szCs w:val="20"/>
              </w:rPr>
              <w:t>Central and State Government, NGOs and other concerned stakeholders</w:t>
            </w:r>
          </w:p>
        </w:tc>
        <w:tc>
          <w:tcPr>
            <w:tcW w:w="2442" w:type="dxa"/>
          </w:tcPr>
          <w:p w:rsidR="001B4D2A" w:rsidRDefault="001B4D2A">
            <w:pPr>
              <w:autoSpaceDE w:val="0"/>
              <w:autoSpaceDN w:val="0"/>
              <w:adjustRightInd w:val="0"/>
              <w:rPr>
                <w:rFonts w:ascii="Arial" w:hAnsi="Arial" w:cs="Arial"/>
                <w:sz w:val="20"/>
                <w:szCs w:val="20"/>
              </w:rPr>
            </w:pPr>
            <w:r>
              <w:rPr>
                <w:rFonts w:ascii="Arial" w:hAnsi="Arial" w:cs="Arial"/>
                <w:sz w:val="20"/>
                <w:szCs w:val="20"/>
              </w:rPr>
              <w:t>New funding</w:t>
            </w:r>
          </w:p>
        </w:tc>
      </w:tr>
      <w:tr w:rsidR="001B4D2A">
        <w:tblPrEx>
          <w:tblCellMar>
            <w:top w:w="0" w:type="dxa"/>
            <w:bottom w:w="0" w:type="dxa"/>
          </w:tblCellMar>
        </w:tblPrEx>
        <w:trPr>
          <w:trHeight w:val="242"/>
        </w:trPr>
        <w:tc>
          <w:tcPr>
            <w:tcW w:w="1517" w:type="dxa"/>
          </w:tcPr>
          <w:p w:rsidR="001B4D2A" w:rsidRDefault="001B4D2A">
            <w:pPr>
              <w:autoSpaceDE w:val="0"/>
              <w:autoSpaceDN w:val="0"/>
              <w:adjustRightInd w:val="0"/>
              <w:rPr>
                <w:rFonts w:ascii="Arial" w:hAnsi="Arial" w:cs="Arial"/>
                <w:sz w:val="20"/>
                <w:szCs w:val="20"/>
              </w:rPr>
            </w:pPr>
            <w:r>
              <w:rPr>
                <w:rFonts w:ascii="Arial" w:hAnsi="Arial" w:cs="Arial"/>
                <w:sz w:val="20"/>
                <w:szCs w:val="20"/>
              </w:rPr>
              <w:lastRenderedPageBreak/>
              <w:t>Inadequate financial framework</w:t>
            </w:r>
          </w:p>
        </w:tc>
        <w:tc>
          <w:tcPr>
            <w:tcW w:w="3271" w:type="dxa"/>
            <w:gridSpan w:val="3"/>
          </w:tcPr>
          <w:p w:rsidR="001B4D2A" w:rsidRDefault="001B4D2A">
            <w:pPr>
              <w:autoSpaceDE w:val="0"/>
              <w:autoSpaceDN w:val="0"/>
              <w:adjustRightInd w:val="0"/>
              <w:rPr>
                <w:rFonts w:ascii="Arial" w:hAnsi="Arial" w:cs="Arial"/>
                <w:bCs/>
                <w:color w:val="000000"/>
                <w:sz w:val="20"/>
                <w:szCs w:val="20"/>
              </w:rPr>
            </w:pPr>
            <w:r>
              <w:rPr>
                <w:rFonts w:ascii="Arial" w:hAnsi="Arial" w:cs="Arial"/>
                <w:bCs/>
                <w:color w:val="000000"/>
                <w:sz w:val="20"/>
                <w:szCs w:val="20"/>
              </w:rPr>
              <w:t>Individuals from the financial sector needs to understand the issues related to climate change</w:t>
            </w:r>
          </w:p>
        </w:tc>
        <w:tc>
          <w:tcPr>
            <w:tcW w:w="1440" w:type="dxa"/>
            <w:gridSpan w:val="7"/>
          </w:tcPr>
          <w:p w:rsidR="001B4D2A" w:rsidRDefault="001B4D2A">
            <w:pPr>
              <w:autoSpaceDE w:val="0"/>
              <w:autoSpaceDN w:val="0"/>
              <w:adjustRightInd w:val="0"/>
              <w:jc w:val="center"/>
              <w:rPr>
                <w:rFonts w:ascii="Arial" w:hAnsi="Arial" w:cs="Arial"/>
                <w:sz w:val="20"/>
                <w:szCs w:val="20"/>
              </w:rPr>
            </w:pPr>
            <w:r>
              <w:rPr>
                <w:rFonts w:ascii="Arial" w:hAnsi="Arial" w:cs="Arial"/>
                <w:sz w:val="20"/>
                <w:szCs w:val="20"/>
              </w:rPr>
              <w:t>High</w:t>
            </w:r>
          </w:p>
        </w:tc>
        <w:tc>
          <w:tcPr>
            <w:tcW w:w="3004" w:type="dxa"/>
            <w:gridSpan w:val="5"/>
          </w:tcPr>
          <w:p w:rsidR="001B4D2A" w:rsidRDefault="001B4D2A">
            <w:pPr>
              <w:autoSpaceDE w:val="0"/>
              <w:autoSpaceDN w:val="0"/>
              <w:adjustRightInd w:val="0"/>
              <w:rPr>
                <w:rFonts w:ascii="Arial" w:hAnsi="Arial" w:cs="Arial"/>
                <w:color w:val="000000"/>
                <w:sz w:val="20"/>
                <w:szCs w:val="20"/>
              </w:rPr>
            </w:pPr>
            <w:r>
              <w:rPr>
                <w:rFonts w:ascii="Arial" w:hAnsi="Arial" w:cs="Arial"/>
                <w:bCs/>
                <w:color w:val="000000"/>
                <w:sz w:val="20"/>
                <w:szCs w:val="20"/>
              </w:rPr>
              <w:t>Information and technical resources of the financial sector needs to be developed so that they can finance projects on a proactive basis that would lead to mitigation options.</w:t>
            </w:r>
          </w:p>
        </w:tc>
        <w:tc>
          <w:tcPr>
            <w:tcW w:w="1051" w:type="dxa"/>
            <w:gridSpan w:val="3"/>
          </w:tcPr>
          <w:p w:rsidR="001B4D2A" w:rsidRDefault="001B4D2A">
            <w:pPr>
              <w:autoSpaceDE w:val="0"/>
              <w:autoSpaceDN w:val="0"/>
              <w:adjustRightInd w:val="0"/>
              <w:jc w:val="center"/>
              <w:rPr>
                <w:rFonts w:ascii="Arial" w:hAnsi="Arial" w:cs="Arial"/>
                <w:sz w:val="20"/>
                <w:szCs w:val="20"/>
              </w:rPr>
            </w:pPr>
            <w:r>
              <w:rPr>
                <w:rFonts w:ascii="Arial" w:hAnsi="Arial" w:cs="Arial"/>
                <w:sz w:val="20"/>
                <w:szCs w:val="20"/>
              </w:rPr>
              <w:t xml:space="preserve">Long </w:t>
            </w:r>
          </w:p>
        </w:tc>
        <w:tc>
          <w:tcPr>
            <w:tcW w:w="1855" w:type="dxa"/>
            <w:gridSpan w:val="4"/>
          </w:tcPr>
          <w:p w:rsidR="001B4D2A" w:rsidRDefault="001B4D2A">
            <w:pPr>
              <w:autoSpaceDE w:val="0"/>
              <w:autoSpaceDN w:val="0"/>
              <w:adjustRightInd w:val="0"/>
              <w:rPr>
                <w:rFonts w:ascii="Arial" w:hAnsi="Arial" w:cs="Arial"/>
                <w:sz w:val="20"/>
                <w:szCs w:val="20"/>
              </w:rPr>
            </w:pPr>
            <w:r>
              <w:rPr>
                <w:rFonts w:ascii="Arial" w:hAnsi="Arial" w:cs="Arial"/>
                <w:sz w:val="20"/>
                <w:szCs w:val="20"/>
              </w:rPr>
              <w:t>Financial institutions</w:t>
            </w:r>
          </w:p>
        </w:tc>
        <w:tc>
          <w:tcPr>
            <w:tcW w:w="2442" w:type="dxa"/>
          </w:tcPr>
          <w:p w:rsidR="001B4D2A" w:rsidRDefault="001B4D2A">
            <w:pPr>
              <w:autoSpaceDE w:val="0"/>
              <w:autoSpaceDN w:val="0"/>
              <w:adjustRightInd w:val="0"/>
              <w:rPr>
                <w:rFonts w:ascii="Arial" w:hAnsi="Arial" w:cs="Arial"/>
                <w:sz w:val="20"/>
                <w:szCs w:val="20"/>
              </w:rPr>
            </w:pPr>
            <w:r>
              <w:rPr>
                <w:rFonts w:ascii="Arial" w:hAnsi="Arial" w:cs="Arial"/>
                <w:sz w:val="20"/>
                <w:szCs w:val="20"/>
              </w:rPr>
              <w:t>New funding</w:t>
            </w:r>
          </w:p>
        </w:tc>
      </w:tr>
      <w:tr w:rsidR="001B4D2A">
        <w:tblPrEx>
          <w:tblCellMar>
            <w:top w:w="0" w:type="dxa"/>
            <w:bottom w:w="0" w:type="dxa"/>
          </w:tblCellMar>
        </w:tblPrEx>
        <w:trPr>
          <w:trHeight w:val="3945"/>
        </w:trPr>
        <w:tc>
          <w:tcPr>
            <w:tcW w:w="14580" w:type="dxa"/>
            <w:gridSpan w:val="24"/>
          </w:tcPr>
          <w:p w:rsidR="001B4D2A" w:rsidRDefault="001B4D2A">
            <w:pPr>
              <w:autoSpaceDE w:val="0"/>
              <w:autoSpaceDN w:val="0"/>
              <w:adjustRightInd w:val="0"/>
              <w:jc w:val="center"/>
              <w:rPr>
                <w:rFonts w:ascii="Arial" w:hAnsi="Arial" w:cs="Arial"/>
                <w:b/>
                <w:sz w:val="20"/>
                <w:szCs w:val="20"/>
              </w:rPr>
            </w:pPr>
            <w:r>
              <w:rPr>
                <w:rFonts w:ascii="Arial" w:hAnsi="Arial" w:cs="Arial"/>
                <w:b/>
                <w:sz w:val="20"/>
                <w:szCs w:val="20"/>
              </w:rPr>
              <w:t>CONVENTION REQUIREMENT: 9</w:t>
            </w:r>
          </w:p>
          <w:p w:rsidR="001B4D2A" w:rsidRDefault="001B4D2A">
            <w:pPr>
              <w:autoSpaceDE w:val="0"/>
              <w:autoSpaceDN w:val="0"/>
              <w:adjustRightInd w:val="0"/>
              <w:jc w:val="center"/>
              <w:rPr>
                <w:rFonts w:ascii="Arial" w:hAnsi="Arial" w:cs="Arial"/>
                <w:b/>
                <w:color w:val="000000"/>
                <w:sz w:val="26"/>
                <w:szCs w:val="26"/>
              </w:rPr>
            </w:pPr>
            <w:r>
              <w:rPr>
                <w:rFonts w:ascii="Arial" w:hAnsi="Arial" w:cs="Arial"/>
                <w:b/>
                <w:color w:val="000000"/>
                <w:sz w:val="26"/>
                <w:szCs w:val="26"/>
              </w:rPr>
              <w:t>Research and systematic observation of climate and other functions</w:t>
            </w:r>
          </w:p>
          <w:p w:rsidR="001B4D2A" w:rsidRDefault="001B4D2A">
            <w:pPr>
              <w:autoSpaceDE w:val="0"/>
              <w:autoSpaceDN w:val="0"/>
              <w:adjustRightInd w:val="0"/>
              <w:jc w:val="center"/>
              <w:rPr>
                <w:rFonts w:ascii="Arial" w:hAnsi="Arial" w:cs="Arial"/>
                <w:b/>
                <w:color w:val="000000"/>
                <w:sz w:val="26"/>
                <w:szCs w:val="26"/>
              </w:rPr>
            </w:pPr>
          </w:p>
          <w:p w:rsidR="001B4D2A" w:rsidRDefault="001B4D2A">
            <w:pPr>
              <w:autoSpaceDE w:val="0"/>
              <w:autoSpaceDN w:val="0"/>
              <w:adjustRightInd w:val="0"/>
              <w:rPr>
                <w:rFonts w:ascii="Arial" w:hAnsi="Arial" w:cs="Arial"/>
                <w:b/>
                <w:sz w:val="20"/>
                <w:szCs w:val="20"/>
              </w:rPr>
            </w:pPr>
            <w:r>
              <w:rPr>
                <w:rFonts w:ascii="Arial" w:hAnsi="Arial" w:cs="Arial"/>
                <w:b/>
                <w:sz w:val="20"/>
                <w:szCs w:val="20"/>
              </w:rPr>
              <w:t>CAPACITY STATUS &amp; STRENGTH</w:t>
            </w:r>
          </w:p>
          <w:p w:rsidR="001B4D2A" w:rsidRDefault="001B4D2A">
            <w:pPr>
              <w:autoSpaceDE w:val="0"/>
              <w:autoSpaceDN w:val="0"/>
              <w:adjustRightInd w:val="0"/>
              <w:rPr>
                <w:rFonts w:ascii="Arial" w:hAnsi="Arial" w:cs="Arial"/>
                <w:b/>
                <w:sz w:val="20"/>
                <w:szCs w:val="20"/>
              </w:rPr>
            </w:pPr>
          </w:p>
          <w:p w:rsidR="001B4D2A" w:rsidRDefault="001B4D2A">
            <w:pPr>
              <w:autoSpaceDE w:val="0"/>
              <w:autoSpaceDN w:val="0"/>
              <w:adjustRightInd w:val="0"/>
              <w:rPr>
                <w:rFonts w:ascii="Arial" w:hAnsi="Arial" w:cs="Arial"/>
                <w:bCs/>
                <w:sz w:val="20"/>
                <w:szCs w:val="20"/>
              </w:rPr>
            </w:pPr>
            <w:r>
              <w:rPr>
                <w:rFonts w:ascii="Arial" w:hAnsi="Arial" w:cs="Arial"/>
                <w:bCs/>
                <w:sz w:val="20"/>
                <w:szCs w:val="20"/>
              </w:rPr>
              <w:t xml:space="preserve">The Government of India attaches high priority to the promotion of R&amp;D in climate change. MoEF is the nodal ministry for the subject of climate change in </w:t>
            </w:r>
            <w:smartTag w:uri="urn:schemas-microsoft-com:office:smarttags" w:element="place">
              <w:smartTag w:uri="urn:schemas-microsoft-com:office:smarttags" w:element="country-region">
                <w:r>
                  <w:rPr>
                    <w:rFonts w:ascii="Arial" w:hAnsi="Arial" w:cs="Arial"/>
                    <w:bCs/>
                    <w:sz w:val="20"/>
                    <w:szCs w:val="20"/>
                  </w:rPr>
                  <w:t>India</w:t>
                </w:r>
              </w:smartTag>
            </w:smartTag>
            <w:r>
              <w:rPr>
                <w:rFonts w:ascii="Arial" w:hAnsi="Arial" w:cs="Arial"/>
                <w:bCs/>
                <w:sz w:val="20"/>
                <w:szCs w:val="20"/>
              </w:rPr>
              <w:t xml:space="preserve">. Several central government ministries/ departments (like, Ministry of Science and Technology (MST), Ministry of Agriculture (MoA), Ministry of Water Resources (MoWR), Ministry of Human Resource Development (MHRD), Ministry of New and Renewable Energy Sources (MNRE), Ministry of Defence (MoD), Ministry of Health and Family Welfare (MoHFW) and the Indian Space Research Organization) promote, undertake and coordinate climate and climate related research activities and programs in India through various departments, research laboratories and universities. The MoEF, MST, MHRD and MoA are operated under the umbrella of coordinate premier research laboratories and universities such as the Council of Scientific and Industrial Research (CSIR) under MST, Indian Council of Agricultural Research (ICAR) under MoA. There are three institutions under DST, which are working on atmospheric science – the Indian Meteorological Department, the National Centre for Medium Range Weather Forecast and the Indian Institute of Tropical Meteorology. Research at autonomous institutions like the Indian Institute of Management (IIMs), Indian Institutes of Technology (IITs) and Indian Institute of Science (IISC) and NGOs and private organizations provide synergy and complementary support. </w:t>
            </w:r>
          </w:p>
          <w:p w:rsidR="001B4D2A" w:rsidRDefault="001B4D2A">
            <w:pPr>
              <w:autoSpaceDE w:val="0"/>
              <w:autoSpaceDN w:val="0"/>
              <w:adjustRightInd w:val="0"/>
              <w:rPr>
                <w:rFonts w:ascii="Arial" w:hAnsi="Arial" w:cs="Arial"/>
                <w:bCs/>
                <w:sz w:val="20"/>
                <w:szCs w:val="20"/>
              </w:rPr>
            </w:pPr>
          </w:p>
          <w:p w:rsidR="001B4D2A" w:rsidRDefault="001B4D2A">
            <w:pPr>
              <w:autoSpaceDE w:val="0"/>
              <w:autoSpaceDN w:val="0"/>
              <w:adjustRightInd w:val="0"/>
              <w:rPr>
                <w:rFonts w:ascii="Arial" w:hAnsi="Arial" w:cs="Arial"/>
                <w:bCs/>
                <w:sz w:val="20"/>
                <w:szCs w:val="20"/>
              </w:rPr>
            </w:pPr>
            <w:smartTag w:uri="urn:schemas-microsoft-com:office:smarttags" w:element="place">
              <w:smartTag w:uri="urn:schemas-microsoft-com:office:smarttags" w:element="country-region">
                <w:r>
                  <w:rPr>
                    <w:rFonts w:ascii="Arial" w:hAnsi="Arial" w:cs="Arial"/>
                    <w:bCs/>
                    <w:sz w:val="20"/>
                    <w:szCs w:val="20"/>
                  </w:rPr>
                  <w:t>India</w:t>
                </w:r>
              </w:smartTag>
            </w:smartTag>
            <w:r>
              <w:rPr>
                <w:rFonts w:ascii="Arial" w:hAnsi="Arial" w:cs="Arial"/>
                <w:bCs/>
                <w:sz w:val="20"/>
                <w:szCs w:val="20"/>
              </w:rPr>
              <w:t xml:space="preserve"> has invested heavily in scientific infrastructure with the view that a strong science and technical base is crucial for sustainable development and self reliance. </w:t>
            </w:r>
            <w:smartTag w:uri="urn:schemas-microsoft-com:office:smarttags" w:element="place">
              <w:smartTag w:uri="urn:schemas-microsoft-com:office:smarttags" w:element="country-region">
                <w:r>
                  <w:rPr>
                    <w:rFonts w:ascii="Arial" w:hAnsi="Arial" w:cs="Arial"/>
                    <w:bCs/>
                    <w:sz w:val="20"/>
                    <w:szCs w:val="20"/>
                  </w:rPr>
                  <w:t>India</w:t>
                </w:r>
              </w:smartTag>
            </w:smartTag>
            <w:r>
              <w:rPr>
                <w:rFonts w:ascii="Arial" w:hAnsi="Arial" w:cs="Arial"/>
                <w:bCs/>
                <w:sz w:val="20"/>
                <w:szCs w:val="20"/>
              </w:rPr>
              <w:t xml:space="preserve"> now has one of the largest scientific manpower in the world, which serves as a backdrop for understanding the potential of Indian science to address climate change research and assessment. Indian researchers have significantly contributed to the IPCC global assessment reports. </w:t>
            </w:r>
          </w:p>
        </w:tc>
      </w:tr>
      <w:tr w:rsidR="001B4D2A">
        <w:tblPrEx>
          <w:tblCellMar>
            <w:top w:w="0" w:type="dxa"/>
            <w:bottom w:w="0" w:type="dxa"/>
          </w:tblCellMar>
        </w:tblPrEx>
        <w:trPr>
          <w:trHeight w:val="242"/>
        </w:trPr>
        <w:tc>
          <w:tcPr>
            <w:tcW w:w="1517" w:type="dxa"/>
          </w:tcPr>
          <w:p w:rsidR="001B4D2A" w:rsidRDefault="001B4D2A">
            <w:pPr>
              <w:autoSpaceDE w:val="0"/>
              <w:autoSpaceDN w:val="0"/>
              <w:adjustRightInd w:val="0"/>
              <w:jc w:val="center"/>
              <w:rPr>
                <w:rFonts w:ascii="Arial" w:hAnsi="Arial" w:cs="Arial"/>
                <w:b/>
                <w:sz w:val="18"/>
                <w:szCs w:val="18"/>
              </w:rPr>
            </w:pPr>
            <w:r>
              <w:rPr>
                <w:rFonts w:ascii="Arial" w:hAnsi="Arial" w:cs="Arial"/>
                <w:b/>
                <w:sz w:val="18"/>
                <w:szCs w:val="18"/>
              </w:rPr>
              <w:t>Capacity Gaps to be Addressed (Broad Areas)</w:t>
            </w:r>
          </w:p>
        </w:tc>
        <w:tc>
          <w:tcPr>
            <w:tcW w:w="3091" w:type="dxa"/>
            <w:gridSpan w:val="2"/>
          </w:tcPr>
          <w:p w:rsidR="001B4D2A" w:rsidRDefault="001B4D2A">
            <w:pPr>
              <w:autoSpaceDE w:val="0"/>
              <w:autoSpaceDN w:val="0"/>
              <w:adjustRightInd w:val="0"/>
              <w:jc w:val="center"/>
              <w:rPr>
                <w:rFonts w:ascii="Arial" w:hAnsi="Arial" w:cs="Arial"/>
                <w:b/>
                <w:sz w:val="18"/>
                <w:szCs w:val="18"/>
              </w:rPr>
            </w:pPr>
            <w:r>
              <w:rPr>
                <w:rFonts w:ascii="Arial" w:hAnsi="Arial" w:cs="Arial"/>
                <w:b/>
                <w:sz w:val="18"/>
                <w:szCs w:val="18"/>
              </w:rPr>
              <w:t>Brief Description of each Capacity Gap Identified</w:t>
            </w:r>
          </w:p>
        </w:tc>
        <w:tc>
          <w:tcPr>
            <w:tcW w:w="1440" w:type="dxa"/>
            <w:gridSpan w:val="7"/>
          </w:tcPr>
          <w:p w:rsidR="001B4D2A" w:rsidRDefault="001B4D2A">
            <w:pPr>
              <w:autoSpaceDE w:val="0"/>
              <w:autoSpaceDN w:val="0"/>
              <w:adjustRightInd w:val="0"/>
              <w:jc w:val="center"/>
              <w:rPr>
                <w:rFonts w:ascii="Arial" w:hAnsi="Arial" w:cs="Arial"/>
                <w:b/>
                <w:sz w:val="18"/>
                <w:szCs w:val="18"/>
              </w:rPr>
            </w:pPr>
            <w:r>
              <w:rPr>
                <w:rFonts w:ascii="Arial" w:hAnsi="Arial" w:cs="Arial"/>
                <w:b/>
                <w:sz w:val="18"/>
                <w:szCs w:val="18"/>
              </w:rPr>
              <w:t>Prioritize Capacity Development Requirement</w:t>
            </w:r>
          </w:p>
        </w:tc>
        <w:tc>
          <w:tcPr>
            <w:tcW w:w="3184" w:type="dxa"/>
            <w:gridSpan w:val="6"/>
          </w:tcPr>
          <w:p w:rsidR="001B4D2A" w:rsidRDefault="001B4D2A">
            <w:pPr>
              <w:autoSpaceDE w:val="0"/>
              <w:autoSpaceDN w:val="0"/>
              <w:adjustRightInd w:val="0"/>
              <w:jc w:val="center"/>
              <w:rPr>
                <w:rFonts w:ascii="Arial" w:hAnsi="Arial" w:cs="Arial"/>
                <w:b/>
                <w:sz w:val="18"/>
                <w:szCs w:val="18"/>
              </w:rPr>
            </w:pPr>
            <w:r>
              <w:rPr>
                <w:rFonts w:ascii="Arial" w:hAnsi="Arial" w:cs="Arial"/>
                <w:b/>
                <w:sz w:val="18"/>
                <w:szCs w:val="18"/>
              </w:rPr>
              <w:t>Specify, Capacity Development Actions</w:t>
            </w:r>
          </w:p>
        </w:tc>
        <w:tc>
          <w:tcPr>
            <w:tcW w:w="1051" w:type="dxa"/>
            <w:gridSpan w:val="3"/>
          </w:tcPr>
          <w:p w:rsidR="001B4D2A" w:rsidRDefault="001B4D2A">
            <w:pPr>
              <w:autoSpaceDE w:val="0"/>
              <w:autoSpaceDN w:val="0"/>
              <w:adjustRightInd w:val="0"/>
              <w:jc w:val="center"/>
              <w:rPr>
                <w:rFonts w:ascii="Arial" w:hAnsi="Arial" w:cs="Arial"/>
                <w:b/>
                <w:sz w:val="18"/>
                <w:szCs w:val="18"/>
              </w:rPr>
            </w:pPr>
            <w:r>
              <w:rPr>
                <w:rFonts w:ascii="Arial" w:hAnsi="Arial" w:cs="Arial"/>
                <w:b/>
                <w:sz w:val="18"/>
                <w:szCs w:val="18"/>
              </w:rPr>
              <w:t>Time Frame (Short Medium and Long)</w:t>
            </w:r>
          </w:p>
        </w:tc>
        <w:tc>
          <w:tcPr>
            <w:tcW w:w="1855" w:type="dxa"/>
            <w:gridSpan w:val="4"/>
          </w:tcPr>
          <w:p w:rsidR="001B4D2A" w:rsidRDefault="001B4D2A">
            <w:pPr>
              <w:autoSpaceDE w:val="0"/>
              <w:autoSpaceDN w:val="0"/>
              <w:adjustRightInd w:val="0"/>
              <w:jc w:val="center"/>
              <w:rPr>
                <w:rFonts w:ascii="Arial" w:hAnsi="Arial" w:cs="Arial"/>
                <w:b/>
                <w:sz w:val="18"/>
                <w:szCs w:val="18"/>
              </w:rPr>
            </w:pPr>
            <w:r>
              <w:rPr>
                <w:rFonts w:ascii="Arial" w:hAnsi="Arial" w:cs="Arial"/>
                <w:b/>
                <w:sz w:val="18"/>
                <w:szCs w:val="18"/>
              </w:rPr>
              <w:t xml:space="preserve">Target Institutions for </w:t>
            </w:r>
            <w:smartTag w:uri="urn:schemas-microsoft-com:office:smarttags" w:element="place">
              <w:smartTag w:uri="urn:schemas-microsoft-com:office:smarttags" w:element="PlaceName">
                <w:r>
                  <w:rPr>
                    <w:rFonts w:ascii="Arial" w:hAnsi="Arial" w:cs="Arial"/>
                    <w:b/>
                    <w:sz w:val="18"/>
                    <w:szCs w:val="18"/>
                  </w:rPr>
                  <w:t>Capacity</w:t>
                </w:r>
              </w:smartTag>
              <w:r>
                <w:rPr>
                  <w:rFonts w:ascii="Arial" w:hAnsi="Arial" w:cs="Arial"/>
                  <w:b/>
                  <w:sz w:val="18"/>
                  <w:szCs w:val="18"/>
                </w:rPr>
                <w:t xml:space="preserve"> </w:t>
              </w:r>
              <w:smartTag w:uri="urn:schemas-microsoft-com:office:smarttags" w:element="PlaceType">
                <w:r>
                  <w:rPr>
                    <w:rFonts w:ascii="Arial" w:hAnsi="Arial" w:cs="Arial"/>
                    <w:b/>
                    <w:sz w:val="18"/>
                    <w:szCs w:val="18"/>
                  </w:rPr>
                  <w:t>Building</w:t>
                </w:r>
              </w:smartTag>
            </w:smartTag>
            <w:r>
              <w:rPr>
                <w:rFonts w:ascii="Arial" w:hAnsi="Arial" w:cs="Arial"/>
                <w:b/>
                <w:sz w:val="18"/>
                <w:szCs w:val="18"/>
              </w:rPr>
              <w:t xml:space="preserve"> (at National, State and Local level)</w:t>
            </w:r>
          </w:p>
        </w:tc>
        <w:tc>
          <w:tcPr>
            <w:tcW w:w="2442" w:type="dxa"/>
          </w:tcPr>
          <w:p w:rsidR="001B4D2A" w:rsidRDefault="001B4D2A">
            <w:pPr>
              <w:autoSpaceDE w:val="0"/>
              <w:autoSpaceDN w:val="0"/>
              <w:adjustRightInd w:val="0"/>
              <w:jc w:val="center"/>
              <w:rPr>
                <w:rFonts w:ascii="Arial" w:hAnsi="Arial" w:cs="Arial"/>
                <w:b/>
                <w:sz w:val="18"/>
                <w:szCs w:val="18"/>
              </w:rPr>
            </w:pPr>
            <w:r>
              <w:rPr>
                <w:rFonts w:ascii="Arial" w:hAnsi="Arial" w:cs="Arial"/>
                <w:b/>
                <w:sz w:val="18"/>
                <w:szCs w:val="18"/>
              </w:rPr>
              <w:t>Financial Systems</w:t>
            </w:r>
          </w:p>
        </w:tc>
      </w:tr>
      <w:tr w:rsidR="001B4D2A">
        <w:tblPrEx>
          <w:tblCellMar>
            <w:top w:w="0" w:type="dxa"/>
            <w:bottom w:w="0" w:type="dxa"/>
          </w:tblCellMar>
        </w:tblPrEx>
        <w:trPr>
          <w:trHeight w:val="242"/>
        </w:trPr>
        <w:tc>
          <w:tcPr>
            <w:tcW w:w="1517" w:type="dxa"/>
          </w:tcPr>
          <w:p w:rsidR="001B4D2A" w:rsidRDefault="001B4D2A">
            <w:pPr>
              <w:autoSpaceDE w:val="0"/>
              <w:autoSpaceDN w:val="0"/>
              <w:adjustRightInd w:val="0"/>
              <w:rPr>
                <w:rFonts w:ascii="Arial" w:hAnsi="Arial" w:cs="Arial"/>
                <w:color w:val="000000"/>
                <w:sz w:val="20"/>
                <w:szCs w:val="20"/>
              </w:rPr>
            </w:pPr>
            <w:r>
              <w:rPr>
                <w:rFonts w:ascii="Arial" w:hAnsi="Arial" w:cs="Arial"/>
                <w:bCs/>
                <w:sz w:val="20"/>
                <w:szCs w:val="20"/>
              </w:rPr>
              <w:t xml:space="preserve">Need to integrate and contextualize the research efforts to </w:t>
            </w:r>
            <w:r>
              <w:rPr>
                <w:rFonts w:ascii="Arial" w:hAnsi="Arial" w:cs="Arial"/>
                <w:bCs/>
                <w:sz w:val="20"/>
                <w:szCs w:val="20"/>
              </w:rPr>
              <w:lastRenderedPageBreak/>
              <w:t xml:space="preserve">focus on climate change issues. </w:t>
            </w:r>
          </w:p>
        </w:tc>
        <w:tc>
          <w:tcPr>
            <w:tcW w:w="3091" w:type="dxa"/>
            <w:gridSpan w:val="2"/>
          </w:tcPr>
          <w:p w:rsidR="001B4D2A" w:rsidRDefault="001B4D2A">
            <w:pPr>
              <w:autoSpaceDE w:val="0"/>
              <w:autoSpaceDN w:val="0"/>
              <w:adjustRightInd w:val="0"/>
              <w:rPr>
                <w:rFonts w:ascii="Arial" w:hAnsi="Arial" w:cs="Arial"/>
                <w:bCs/>
                <w:color w:val="000000"/>
                <w:sz w:val="20"/>
                <w:szCs w:val="20"/>
              </w:rPr>
            </w:pPr>
            <w:r>
              <w:rPr>
                <w:rFonts w:ascii="Arial" w:hAnsi="Arial" w:cs="Arial"/>
                <w:bCs/>
                <w:color w:val="000000"/>
                <w:sz w:val="20"/>
                <w:szCs w:val="20"/>
              </w:rPr>
              <w:lastRenderedPageBreak/>
              <w:t xml:space="preserve">The collaborative activities among different research organizations as mentioned above are rarely catalyzed by institutional or programmatic </w:t>
            </w:r>
            <w:r>
              <w:rPr>
                <w:rFonts w:ascii="Arial" w:hAnsi="Arial" w:cs="Arial"/>
                <w:bCs/>
                <w:color w:val="000000"/>
                <w:sz w:val="20"/>
                <w:szCs w:val="20"/>
              </w:rPr>
              <w:lastRenderedPageBreak/>
              <w:t>structures. Although efforts have been undertaken to bring research groups together to solve common problems but much still needs to be done.</w:t>
            </w:r>
          </w:p>
        </w:tc>
        <w:tc>
          <w:tcPr>
            <w:tcW w:w="1440" w:type="dxa"/>
            <w:gridSpan w:val="7"/>
          </w:tcPr>
          <w:p w:rsidR="001B4D2A" w:rsidRDefault="001B4D2A">
            <w:pPr>
              <w:autoSpaceDE w:val="0"/>
              <w:autoSpaceDN w:val="0"/>
              <w:adjustRightInd w:val="0"/>
              <w:jc w:val="center"/>
              <w:rPr>
                <w:rFonts w:ascii="Arial" w:hAnsi="Arial" w:cs="Arial"/>
                <w:color w:val="000000"/>
                <w:sz w:val="20"/>
                <w:szCs w:val="20"/>
              </w:rPr>
            </w:pPr>
            <w:r>
              <w:rPr>
                <w:rFonts w:ascii="Arial" w:hAnsi="Arial" w:cs="Arial"/>
                <w:color w:val="000000"/>
                <w:sz w:val="20"/>
                <w:szCs w:val="20"/>
              </w:rPr>
              <w:lastRenderedPageBreak/>
              <w:t>High</w:t>
            </w:r>
          </w:p>
        </w:tc>
        <w:tc>
          <w:tcPr>
            <w:tcW w:w="3184" w:type="dxa"/>
            <w:gridSpan w:val="6"/>
          </w:tcPr>
          <w:p w:rsidR="001B4D2A" w:rsidRDefault="001B4D2A">
            <w:pPr>
              <w:rPr>
                <w:rFonts w:ascii="Arial" w:hAnsi="Arial"/>
                <w:bCs/>
                <w:sz w:val="20"/>
                <w:szCs w:val="20"/>
              </w:rPr>
            </w:pPr>
            <w:r>
              <w:rPr>
                <w:rFonts w:ascii="Arial" w:hAnsi="Arial"/>
                <w:bCs/>
                <w:sz w:val="20"/>
                <w:szCs w:val="20"/>
              </w:rPr>
              <w:t>There is a need to review and link the research activities with the national developmental strategy.</w:t>
            </w:r>
          </w:p>
          <w:p w:rsidR="001B4D2A" w:rsidRDefault="001B4D2A">
            <w:pPr>
              <w:rPr>
                <w:rFonts w:ascii="Arial" w:hAnsi="Arial"/>
                <w:bCs/>
                <w:sz w:val="20"/>
                <w:szCs w:val="20"/>
              </w:rPr>
            </w:pPr>
          </w:p>
          <w:p w:rsidR="001B4D2A" w:rsidRDefault="001B4D2A">
            <w:pPr>
              <w:rPr>
                <w:rFonts w:ascii="Arial" w:hAnsi="Arial"/>
                <w:bCs/>
                <w:sz w:val="20"/>
                <w:szCs w:val="20"/>
              </w:rPr>
            </w:pPr>
            <w:smartTag w:uri="urn:schemas-microsoft-com:office:smarttags" w:element="place">
              <w:smartTag w:uri="urn:schemas-microsoft-com:office:smarttags" w:element="country-region">
                <w:r>
                  <w:rPr>
                    <w:rFonts w:ascii="Arial" w:hAnsi="Arial"/>
                    <w:bCs/>
                    <w:sz w:val="20"/>
                    <w:szCs w:val="20"/>
                  </w:rPr>
                  <w:lastRenderedPageBreak/>
                  <w:t>India</w:t>
                </w:r>
              </w:smartTag>
            </w:smartTag>
            <w:r>
              <w:rPr>
                <w:rFonts w:ascii="Arial" w:hAnsi="Arial"/>
                <w:bCs/>
                <w:sz w:val="20"/>
                <w:szCs w:val="20"/>
              </w:rPr>
              <w:t xml:space="preserve"> is a diverse country requiring region specific (customer driven) research based solutions. The local population may be involved in such initiatives which not only create awareness among them but also provide them alternative livelihood option. </w:t>
            </w:r>
          </w:p>
          <w:p w:rsidR="001B4D2A" w:rsidRDefault="001B4D2A">
            <w:pPr>
              <w:rPr>
                <w:rFonts w:ascii="Arial" w:hAnsi="Arial"/>
                <w:bCs/>
                <w:sz w:val="20"/>
                <w:szCs w:val="20"/>
              </w:rPr>
            </w:pPr>
          </w:p>
          <w:p w:rsidR="001B4D2A" w:rsidRDefault="001B4D2A">
            <w:pPr>
              <w:rPr>
                <w:rFonts w:ascii="Arial" w:hAnsi="Arial"/>
                <w:bCs/>
                <w:sz w:val="20"/>
                <w:szCs w:val="20"/>
              </w:rPr>
            </w:pPr>
            <w:r>
              <w:rPr>
                <w:rFonts w:ascii="Arial" w:hAnsi="Arial"/>
                <w:bCs/>
                <w:sz w:val="20"/>
                <w:szCs w:val="20"/>
              </w:rPr>
              <w:t>Various sectors like water resources, agriculture, terrestrial and marine ecosystems, human health, human settlements, energy and industry have their unique adaptation requirements and there is a need for research to understand the extent of climate change impacts and the possible sectoral adaptation measures.</w:t>
            </w:r>
          </w:p>
          <w:p w:rsidR="001B4D2A" w:rsidRDefault="001B4D2A">
            <w:pPr>
              <w:rPr>
                <w:rFonts w:ascii="Arial" w:hAnsi="Arial"/>
                <w:bCs/>
                <w:sz w:val="20"/>
                <w:szCs w:val="20"/>
              </w:rPr>
            </w:pPr>
          </w:p>
          <w:p w:rsidR="001B4D2A" w:rsidRDefault="001B4D2A">
            <w:pPr>
              <w:rPr>
                <w:rFonts w:ascii="Arial" w:hAnsi="Arial"/>
                <w:bCs/>
                <w:sz w:val="20"/>
                <w:szCs w:val="20"/>
              </w:rPr>
            </w:pPr>
            <w:r>
              <w:rPr>
                <w:rFonts w:ascii="Arial" w:hAnsi="Arial"/>
                <w:bCs/>
                <w:sz w:val="20"/>
                <w:szCs w:val="20"/>
              </w:rPr>
              <w:t>A common website/ newsletter could be developed, which will provide all these research institutions a platform to share and showcase their respective work and learn from others.</w:t>
            </w:r>
          </w:p>
        </w:tc>
        <w:tc>
          <w:tcPr>
            <w:tcW w:w="1051" w:type="dxa"/>
            <w:gridSpan w:val="3"/>
          </w:tcPr>
          <w:p w:rsidR="001B4D2A" w:rsidRDefault="001B4D2A">
            <w:pPr>
              <w:autoSpaceDE w:val="0"/>
              <w:autoSpaceDN w:val="0"/>
              <w:adjustRightInd w:val="0"/>
              <w:jc w:val="center"/>
              <w:rPr>
                <w:rFonts w:ascii="Arial" w:hAnsi="Arial" w:cs="Arial"/>
                <w:color w:val="000000"/>
                <w:sz w:val="20"/>
                <w:szCs w:val="20"/>
              </w:rPr>
            </w:pPr>
            <w:r>
              <w:rPr>
                <w:rFonts w:ascii="Arial" w:hAnsi="Arial" w:cs="Arial"/>
                <w:color w:val="000000"/>
                <w:sz w:val="20"/>
                <w:szCs w:val="20"/>
              </w:rPr>
              <w:lastRenderedPageBreak/>
              <w:t xml:space="preserve">Long </w:t>
            </w:r>
          </w:p>
        </w:tc>
        <w:tc>
          <w:tcPr>
            <w:tcW w:w="1855" w:type="dxa"/>
            <w:gridSpan w:val="4"/>
          </w:tcPr>
          <w:p w:rsidR="001B4D2A" w:rsidRDefault="001B4D2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CMDRI, IITs, CPRI, IISc, NEERI, IARI, ICAR,  NEERI, IITs, CPCB, </w:t>
            </w:r>
            <w:r>
              <w:rPr>
                <w:rFonts w:ascii="Arial" w:hAnsi="Arial" w:cs="Arial"/>
                <w:color w:val="000000"/>
                <w:sz w:val="20"/>
                <w:szCs w:val="20"/>
              </w:rPr>
              <w:lastRenderedPageBreak/>
              <w:t xml:space="preserve">SPCB, </w:t>
            </w:r>
            <w:smartTag w:uri="urn:schemas-microsoft-com:office:smarttags" w:element="place">
              <w:smartTag w:uri="urn:schemas-microsoft-com:office:smarttags" w:element="PlaceType">
                <w:r>
                  <w:rPr>
                    <w:rFonts w:ascii="Arial" w:hAnsi="Arial" w:cs="Arial"/>
                    <w:color w:val="000000"/>
                    <w:sz w:val="20"/>
                    <w:szCs w:val="20"/>
                  </w:rPr>
                  <w:t>State</w:t>
                </w:r>
              </w:smartTag>
              <w:r>
                <w:rPr>
                  <w:rFonts w:ascii="Arial" w:hAnsi="Arial" w:cs="Arial"/>
                  <w:color w:val="000000"/>
                  <w:sz w:val="20"/>
                  <w:szCs w:val="20"/>
                </w:rPr>
                <w:t xml:space="preserve"> </w:t>
              </w:r>
              <w:smartTag w:uri="urn:schemas-microsoft-com:office:smarttags" w:element="PlaceType">
                <w:r>
                  <w:rPr>
                    <w:rFonts w:ascii="Arial" w:hAnsi="Arial" w:cs="Arial"/>
                    <w:color w:val="000000"/>
                    <w:sz w:val="20"/>
                    <w:szCs w:val="20"/>
                  </w:rPr>
                  <w:t>Universities</w:t>
                </w:r>
              </w:smartTag>
            </w:smartTag>
            <w:r>
              <w:rPr>
                <w:rFonts w:ascii="Arial" w:hAnsi="Arial" w:cs="Arial"/>
                <w:color w:val="000000"/>
                <w:sz w:val="20"/>
                <w:szCs w:val="20"/>
              </w:rPr>
              <w:t>.</w:t>
            </w:r>
          </w:p>
        </w:tc>
        <w:tc>
          <w:tcPr>
            <w:tcW w:w="2442" w:type="dxa"/>
          </w:tcPr>
          <w:p w:rsidR="001B4D2A" w:rsidRDefault="001B4D2A">
            <w:pPr>
              <w:autoSpaceDE w:val="0"/>
              <w:autoSpaceDN w:val="0"/>
              <w:adjustRightInd w:val="0"/>
              <w:rPr>
                <w:rFonts w:ascii="Arial" w:hAnsi="Arial" w:cs="Arial"/>
                <w:color w:val="000000"/>
                <w:sz w:val="20"/>
                <w:szCs w:val="20"/>
              </w:rPr>
            </w:pPr>
            <w:r>
              <w:rPr>
                <w:rFonts w:ascii="Arial" w:hAnsi="Arial" w:cs="Arial"/>
                <w:color w:val="000000"/>
                <w:sz w:val="20"/>
                <w:szCs w:val="20"/>
              </w:rPr>
              <w:lastRenderedPageBreak/>
              <w:t>New funding</w:t>
            </w:r>
          </w:p>
        </w:tc>
      </w:tr>
      <w:tr w:rsidR="001B4D2A">
        <w:tblPrEx>
          <w:tblCellMar>
            <w:top w:w="0" w:type="dxa"/>
            <w:bottom w:w="0" w:type="dxa"/>
          </w:tblCellMar>
        </w:tblPrEx>
        <w:trPr>
          <w:trHeight w:val="242"/>
        </w:trPr>
        <w:tc>
          <w:tcPr>
            <w:tcW w:w="14580" w:type="dxa"/>
            <w:gridSpan w:val="24"/>
          </w:tcPr>
          <w:p w:rsidR="001B4D2A" w:rsidRDefault="001B4D2A">
            <w:pPr>
              <w:autoSpaceDE w:val="0"/>
              <w:autoSpaceDN w:val="0"/>
              <w:adjustRightInd w:val="0"/>
              <w:jc w:val="center"/>
              <w:rPr>
                <w:rFonts w:ascii="Arial" w:hAnsi="Arial" w:cs="Arial"/>
                <w:b/>
                <w:sz w:val="20"/>
                <w:szCs w:val="20"/>
              </w:rPr>
            </w:pPr>
            <w:r>
              <w:rPr>
                <w:rFonts w:ascii="Arial" w:hAnsi="Arial" w:cs="Arial"/>
                <w:b/>
                <w:sz w:val="20"/>
                <w:szCs w:val="20"/>
              </w:rPr>
              <w:lastRenderedPageBreak/>
              <w:t>CONVENTION REQUIREMENT: 10</w:t>
            </w:r>
          </w:p>
          <w:p w:rsidR="001B4D2A" w:rsidRDefault="001B4D2A">
            <w:pPr>
              <w:autoSpaceDE w:val="0"/>
              <w:autoSpaceDN w:val="0"/>
              <w:adjustRightInd w:val="0"/>
              <w:jc w:val="center"/>
              <w:rPr>
                <w:rFonts w:ascii="Arial" w:hAnsi="Arial" w:cs="Arial"/>
                <w:b/>
                <w:color w:val="000000"/>
                <w:sz w:val="26"/>
                <w:szCs w:val="26"/>
              </w:rPr>
            </w:pPr>
            <w:r>
              <w:rPr>
                <w:rFonts w:ascii="Arial" w:hAnsi="Arial" w:cs="Arial"/>
                <w:b/>
                <w:color w:val="000000"/>
                <w:sz w:val="26"/>
                <w:szCs w:val="26"/>
              </w:rPr>
              <w:t>Improved decision making, including assistance for participation in international negotiations</w:t>
            </w:r>
          </w:p>
          <w:p w:rsidR="001B4D2A" w:rsidRDefault="001B4D2A">
            <w:pPr>
              <w:autoSpaceDE w:val="0"/>
              <w:autoSpaceDN w:val="0"/>
              <w:adjustRightInd w:val="0"/>
              <w:rPr>
                <w:rFonts w:ascii="Arial" w:hAnsi="Arial" w:cs="Arial"/>
                <w:b/>
                <w:sz w:val="20"/>
                <w:szCs w:val="20"/>
              </w:rPr>
            </w:pPr>
          </w:p>
          <w:p w:rsidR="001B4D2A" w:rsidRDefault="001B4D2A">
            <w:pPr>
              <w:autoSpaceDE w:val="0"/>
              <w:autoSpaceDN w:val="0"/>
              <w:adjustRightInd w:val="0"/>
              <w:rPr>
                <w:rFonts w:ascii="Arial" w:hAnsi="Arial" w:cs="Arial"/>
                <w:b/>
                <w:sz w:val="20"/>
                <w:szCs w:val="20"/>
              </w:rPr>
            </w:pPr>
            <w:r>
              <w:rPr>
                <w:rFonts w:ascii="Arial" w:hAnsi="Arial" w:cs="Arial"/>
                <w:b/>
                <w:sz w:val="20"/>
                <w:szCs w:val="20"/>
              </w:rPr>
              <w:t>CAPACITY STATUS &amp; STRENGTH</w:t>
            </w:r>
          </w:p>
          <w:p w:rsidR="001B4D2A" w:rsidRDefault="001B4D2A">
            <w:pPr>
              <w:autoSpaceDE w:val="0"/>
              <w:autoSpaceDN w:val="0"/>
              <w:adjustRightInd w:val="0"/>
              <w:rPr>
                <w:rFonts w:ascii="Arial" w:hAnsi="Arial" w:cs="Arial"/>
                <w:bCs/>
                <w:color w:val="000000"/>
                <w:sz w:val="20"/>
                <w:szCs w:val="20"/>
              </w:rPr>
            </w:pPr>
          </w:p>
          <w:p w:rsidR="001B4D2A" w:rsidRDefault="001B4D2A">
            <w:pPr>
              <w:autoSpaceDE w:val="0"/>
              <w:autoSpaceDN w:val="0"/>
              <w:adjustRightInd w:val="0"/>
              <w:rPr>
                <w:rFonts w:ascii="Arial" w:hAnsi="Arial" w:cs="Arial"/>
                <w:bCs/>
                <w:sz w:val="18"/>
                <w:szCs w:val="18"/>
              </w:rPr>
            </w:pPr>
            <w:smartTag w:uri="urn:schemas-microsoft-com:office:smarttags" w:element="place">
              <w:smartTag w:uri="urn:schemas-microsoft-com:office:smarttags" w:element="country-region">
                <w:r>
                  <w:rPr>
                    <w:rFonts w:ascii="Arial" w:hAnsi="Arial"/>
                    <w:sz w:val="20"/>
                    <w:szCs w:val="20"/>
                  </w:rPr>
                  <w:t>India</w:t>
                </w:r>
              </w:smartTag>
            </w:smartTag>
            <w:r>
              <w:rPr>
                <w:rFonts w:ascii="Arial" w:hAnsi="Arial"/>
                <w:sz w:val="20"/>
                <w:szCs w:val="20"/>
              </w:rPr>
              <w:t xml:space="preserve"> is a party to the UNFCCC, which came into force on </w:t>
            </w:r>
            <w:smartTag w:uri="urn:schemas-microsoft-com:office:smarttags" w:element="date">
              <w:smartTagPr>
                <w:attr w:name="Month" w:val="3"/>
                <w:attr w:name="Day" w:val="21"/>
                <w:attr w:name="Year" w:val="1994"/>
              </w:smartTagPr>
              <w:r>
                <w:rPr>
                  <w:rFonts w:ascii="Arial" w:hAnsi="Arial"/>
                  <w:sz w:val="20"/>
                  <w:szCs w:val="20"/>
                </w:rPr>
                <w:t>21st March 1994</w:t>
              </w:r>
            </w:smartTag>
            <w:r>
              <w:rPr>
                <w:rFonts w:ascii="Arial" w:hAnsi="Arial"/>
                <w:sz w:val="20"/>
                <w:szCs w:val="20"/>
              </w:rPr>
              <w:t xml:space="preserve">. It has been </w:t>
            </w:r>
            <w:smartTag w:uri="urn:schemas-microsoft-com:office:smarttags" w:element="place">
              <w:smartTag w:uri="urn:schemas-microsoft-com:office:smarttags" w:element="country-region">
                <w:r>
                  <w:rPr>
                    <w:rFonts w:ascii="Arial" w:hAnsi="Arial"/>
                    <w:sz w:val="20"/>
                    <w:szCs w:val="20"/>
                  </w:rPr>
                  <w:t>India</w:t>
                </w:r>
              </w:smartTag>
            </w:smartTag>
            <w:r>
              <w:rPr>
                <w:rFonts w:ascii="Arial" w:hAnsi="Arial"/>
                <w:sz w:val="20"/>
                <w:szCs w:val="20"/>
              </w:rPr>
              <w:t xml:space="preserve">’s stand not to agree to any commitments related to reducing greenhouse gas emissions. In order to meet the demands of rising standards of living and providing access to commercial energy to those lacking it, the total emission of green house gases is bound to increase in </w:t>
            </w:r>
            <w:smartTag w:uri="urn:schemas-microsoft-com:office:smarttags" w:element="place">
              <w:smartTag w:uri="urn:schemas-microsoft-com:office:smarttags" w:element="country-region">
                <w:r>
                  <w:rPr>
                    <w:rFonts w:ascii="Arial" w:hAnsi="Arial"/>
                    <w:sz w:val="20"/>
                    <w:szCs w:val="20"/>
                  </w:rPr>
                  <w:t>India</w:t>
                </w:r>
              </w:smartTag>
            </w:smartTag>
            <w:r>
              <w:rPr>
                <w:rFonts w:ascii="Arial" w:hAnsi="Arial"/>
                <w:sz w:val="20"/>
                <w:szCs w:val="20"/>
              </w:rPr>
              <w:t xml:space="preserve"> and also in other developing countries. Developed countries, being responsible for the problem, owing to their historical as well as current emissions, are required to stabilize and reduce their emissions of GHGs. Hence, developed countries should come forward and take further deeper commitments beyond the year 2012. This would give a clear direction for Clean Development Mechanism through which developing countries can take part in mitigation measures and sustainable development. </w:t>
            </w:r>
            <w:smartTag w:uri="urn:schemas-microsoft-com:office:smarttags" w:element="place">
              <w:smartTag w:uri="urn:schemas-microsoft-com:office:smarttags" w:element="country-region">
                <w:r>
                  <w:rPr>
                    <w:rFonts w:ascii="Arial" w:hAnsi="Arial"/>
                    <w:sz w:val="20"/>
                    <w:szCs w:val="20"/>
                  </w:rPr>
                  <w:t>India</w:t>
                </w:r>
              </w:smartTag>
            </w:smartTag>
            <w:r>
              <w:rPr>
                <w:rFonts w:ascii="Arial" w:hAnsi="Arial"/>
                <w:sz w:val="20"/>
                <w:szCs w:val="20"/>
              </w:rPr>
              <w:t xml:space="preserve"> believes that the appropriate burden sharing formula (GHG emissions rights) is the ‘equal per capita principle’. </w:t>
            </w:r>
            <w:smartTag w:uri="urn:schemas-microsoft-com:office:smarttags" w:element="place">
              <w:smartTag w:uri="urn:schemas-microsoft-com:office:smarttags" w:element="country-region">
                <w:r>
                  <w:rPr>
                    <w:rFonts w:ascii="Arial" w:hAnsi="Arial"/>
                    <w:sz w:val="20"/>
                    <w:szCs w:val="20"/>
                  </w:rPr>
                  <w:t>India</w:t>
                </w:r>
              </w:smartTag>
            </w:smartTag>
            <w:r>
              <w:rPr>
                <w:rFonts w:ascii="Arial" w:hAnsi="Arial"/>
                <w:sz w:val="20"/>
                <w:szCs w:val="20"/>
              </w:rPr>
              <w:t xml:space="preserve"> has also been trying to impress upon developed countries to transfer environmentally sound and cleaner energy technologies into the limited public domain for use by developing countries for early adoption, diffusion and deployment accompanied with transfer of </w:t>
            </w:r>
            <w:r>
              <w:rPr>
                <w:rFonts w:ascii="Arial" w:hAnsi="Arial"/>
                <w:sz w:val="20"/>
                <w:szCs w:val="20"/>
              </w:rPr>
              <w:lastRenderedPageBreak/>
              <w:t xml:space="preserve">financial resources.  </w:t>
            </w:r>
            <w:smartTag w:uri="urn:schemas-microsoft-com:office:smarttags" w:element="place">
              <w:smartTag w:uri="urn:schemas-microsoft-com:office:smarttags" w:element="country-region">
                <w:r>
                  <w:rPr>
                    <w:rFonts w:ascii="Arial" w:hAnsi="Arial"/>
                    <w:sz w:val="20"/>
                    <w:szCs w:val="20"/>
                  </w:rPr>
                  <w:t>India</w:t>
                </w:r>
              </w:smartTag>
            </w:smartTag>
            <w:r>
              <w:rPr>
                <w:rFonts w:ascii="Arial" w:hAnsi="Arial"/>
                <w:sz w:val="20"/>
                <w:szCs w:val="20"/>
              </w:rPr>
              <w:t xml:space="preserve"> had also called for early operationalization of the Adaptation Fund and Special Climate Change Fund under the UNFCCC for addressing Climate Change issues in the developing countries. </w:t>
            </w:r>
            <w:r>
              <w:rPr>
                <w:rFonts w:ascii="Arial" w:hAnsi="Arial" w:cs="Arial"/>
                <w:color w:val="000000"/>
                <w:sz w:val="20"/>
                <w:szCs w:val="20"/>
              </w:rPr>
              <w:t xml:space="preserve">The GoI, in its National Environmental Policy envisages </w:t>
            </w:r>
            <w:smartTag w:uri="urn:schemas-microsoft-com:office:smarttags" w:element="place">
              <w:smartTag w:uri="urn:schemas-microsoft-com:office:smarttags" w:element="country-region">
                <w:r>
                  <w:rPr>
                    <w:rFonts w:ascii="Arial" w:hAnsi="Arial" w:cs="Arial"/>
                    <w:color w:val="000000"/>
                    <w:sz w:val="20"/>
                    <w:szCs w:val="20"/>
                  </w:rPr>
                  <w:t>India</w:t>
                </w:r>
              </w:smartTag>
            </w:smartTag>
            <w:r>
              <w:rPr>
                <w:rFonts w:ascii="Arial" w:hAnsi="Arial" w:cs="Arial"/>
                <w:color w:val="000000"/>
                <w:sz w:val="20"/>
                <w:szCs w:val="20"/>
              </w:rPr>
              <w:t xml:space="preserve">’s commitment to clean environment as well as towards making a positive contribution in the international efforts. </w:t>
            </w:r>
          </w:p>
        </w:tc>
      </w:tr>
      <w:tr w:rsidR="001B4D2A">
        <w:tblPrEx>
          <w:tblCellMar>
            <w:top w:w="0" w:type="dxa"/>
            <w:bottom w:w="0" w:type="dxa"/>
          </w:tblCellMar>
        </w:tblPrEx>
        <w:trPr>
          <w:trHeight w:val="242"/>
        </w:trPr>
        <w:tc>
          <w:tcPr>
            <w:tcW w:w="1517" w:type="dxa"/>
          </w:tcPr>
          <w:p w:rsidR="001B4D2A" w:rsidRDefault="001B4D2A">
            <w:pPr>
              <w:autoSpaceDE w:val="0"/>
              <w:autoSpaceDN w:val="0"/>
              <w:adjustRightInd w:val="0"/>
              <w:jc w:val="center"/>
              <w:rPr>
                <w:rFonts w:ascii="Arial" w:hAnsi="Arial" w:cs="Arial"/>
                <w:b/>
                <w:sz w:val="18"/>
                <w:szCs w:val="18"/>
              </w:rPr>
            </w:pPr>
            <w:r>
              <w:rPr>
                <w:rFonts w:ascii="Arial" w:hAnsi="Arial" w:cs="Arial"/>
                <w:b/>
                <w:sz w:val="18"/>
                <w:szCs w:val="18"/>
              </w:rPr>
              <w:lastRenderedPageBreak/>
              <w:t>Capacity Gaps to be Addressed (Broad Areas)</w:t>
            </w:r>
          </w:p>
        </w:tc>
        <w:tc>
          <w:tcPr>
            <w:tcW w:w="2936" w:type="dxa"/>
          </w:tcPr>
          <w:p w:rsidR="001B4D2A" w:rsidRDefault="001B4D2A">
            <w:pPr>
              <w:autoSpaceDE w:val="0"/>
              <w:autoSpaceDN w:val="0"/>
              <w:adjustRightInd w:val="0"/>
              <w:jc w:val="center"/>
              <w:rPr>
                <w:rFonts w:ascii="Arial" w:hAnsi="Arial" w:cs="Arial"/>
                <w:b/>
                <w:sz w:val="18"/>
                <w:szCs w:val="18"/>
              </w:rPr>
            </w:pPr>
            <w:r>
              <w:rPr>
                <w:rFonts w:ascii="Arial" w:hAnsi="Arial" w:cs="Arial"/>
                <w:b/>
                <w:sz w:val="18"/>
                <w:szCs w:val="18"/>
              </w:rPr>
              <w:t>Brief Description of each Capacity  Gap Identified</w:t>
            </w:r>
          </w:p>
        </w:tc>
        <w:tc>
          <w:tcPr>
            <w:tcW w:w="1504" w:type="dxa"/>
            <w:gridSpan w:val="7"/>
          </w:tcPr>
          <w:p w:rsidR="001B4D2A" w:rsidRDefault="001B4D2A">
            <w:pPr>
              <w:autoSpaceDE w:val="0"/>
              <w:autoSpaceDN w:val="0"/>
              <w:adjustRightInd w:val="0"/>
              <w:jc w:val="center"/>
              <w:rPr>
                <w:rFonts w:ascii="Arial" w:hAnsi="Arial" w:cs="Arial"/>
                <w:b/>
                <w:sz w:val="18"/>
                <w:szCs w:val="18"/>
              </w:rPr>
            </w:pPr>
            <w:r>
              <w:rPr>
                <w:rFonts w:ascii="Arial" w:hAnsi="Arial" w:cs="Arial"/>
                <w:b/>
                <w:sz w:val="18"/>
                <w:szCs w:val="18"/>
              </w:rPr>
              <w:t>Prioritize Capacity Development Requirement</w:t>
            </w:r>
          </w:p>
        </w:tc>
        <w:tc>
          <w:tcPr>
            <w:tcW w:w="2631" w:type="dxa"/>
            <w:gridSpan w:val="6"/>
          </w:tcPr>
          <w:p w:rsidR="001B4D2A" w:rsidRDefault="001B4D2A">
            <w:pPr>
              <w:autoSpaceDE w:val="0"/>
              <w:autoSpaceDN w:val="0"/>
              <w:adjustRightInd w:val="0"/>
              <w:jc w:val="center"/>
              <w:rPr>
                <w:rFonts w:ascii="Arial" w:hAnsi="Arial" w:cs="Arial"/>
                <w:b/>
                <w:sz w:val="18"/>
                <w:szCs w:val="18"/>
              </w:rPr>
            </w:pPr>
            <w:r>
              <w:rPr>
                <w:rFonts w:ascii="Arial" w:hAnsi="Arial" w:cs="Arial"/>
                <w:b/>
                <w:sz w:val="18"/>
                <w:szCs w:val="18"/>
              </w:rPr>
              <w:t>Specify, Capacity Development Actions</w:t>
            </w:r>
          </w:p>
        </w:tc>
        <w:tc>
          <w:tcPr>
            <w:tcW w:w="953" w:type="dxa"/>
            <w:gridSpan w:val="2"/>
          </w:tcPr>
          <w:p w:rsidR="001B4D2A" w:rsidRDefault="001B4D2A">
            <w:pPr>
              <w:autoSpaceDE w:val="0"/>
              <w:autoSpaceDN w:val="0"/>
              <w:adjustRightInd w:val="0"/>
              <w:jc w:val="center"/>
              <w:rPr>
                <w:rFonts w:ascii="Arial" w:hAnsi="Arial" w:cs="Arial"/>
                <w:b/>
                <w:sz w:val="18"/>
                <w:szCs w:val="18"/>
              </w:rPr>
            </w:pPr>
            <w:r>
              <w:rPr>
                <w:rFonts w:ascii="Arial" w:hAnsi="Arial" w:cs="Arial"/>
                <w:b/>
                <w:sz w:val="18"/>
                <w:szCs w:val="18"/>
              </w:rPr>
              <w:t>Time Frame (Short Medium and Long)</w:t>
            </w:r>
          </w:p>
        </w:tc>
        <w:tc>
          <w:tcPr>
            <w:tcW w:w="1732" w:type="dxa"/>
            <w:gridSpan w:val="3"/>
          </w:tcPr>
          <w:p w:rsidR="001B4D2A" w:rsidRDefault="001B4D2A">
            <w:pPr>
              <w:autoSpaceDE w:val="0"/>
              <w:autoSpaceDN w:val="0"/>
              <w:adjustRightInd w:val="0"/>
              <w:jc w:val="center"/>
              <w:rPr>
                <w:rFonts w:ascii="Arial" w:hAnsi="Arial" w:cs="Arial"/>
                <w:b/>
                <w:sz w:val="18"/>
                <w:szCs w:val="18"/>
              </w:rPr>
            </w:pPr>
            <w:r>
              <w:rPr>
                <w:rFonts w:ascii="Arial" w:hAnsi="Arial" w:cs="Arial"/>
                <w:b/>
                <w:sz w:val="18"/>
                <w:szCs w:val="18"/>
              </w:rPr>
              <w:t xml:space="preserve">Target Institutions for </w:t>
            </w:r>
            <w:smartTag w:uri="urn:schemas-microsoft-com:office:smarttags" w:element="place">
              <w:smartTag w:uri="urn:schemas-microsoft-com:office:smarttags" w:element="PlaceName">
                <w:r>
                  <w:rPr>
                    <w:rFonts w:ascii="Arial" w:hAnsi="Arial" w:cs="Arial"/>
                    <w:b/>
                    <w:sz w:val="18"/>
                    <w:szCs w:val="18"/>
                  </w:rPr>
                  <w:t>Capacity</w:t>
                </w:r>
              </w:smartTag>
              <w:r>
                <w:rPr>
                  <w:rFonts w:ascii="Arial" w:hAnsi="Arial" w:cs="Arial"/>
                  <w:b/>
                  <w:sz w:val="18"/>
                  <w:szCs w:val="18"/>
                </w:rPr>
                <w:t xml:space="preserve"> </w:t>
              </w:r>
              <w:smartTag w:uri="urn:schemas-microsoft-com:office:smarttags" w:element="PlaceType">
                <w:r>
                  <w:rPr>
                    <w:rFonts w:ascii="Arial" w:hAnsi="Arial" w:cs="Arial"/>
                    <w:b/>
                    <w:sz w:val="18"/>
                    <w:szCs w:val="18"/>
                  </w:rPr>
                  <w:t>Building</w:t>
                </w:r>
              </w:smartTag>
            </w:smartTag>
            <w:r>
              <w:rPr>
                <w:rFonts w:ascii="Arial" w:hAnsi="Arial" w:cs="Arial"/>
                <w:b/>
                <w:sz w:val="18"/>
                <w:szCs w:val="18"/>
              </w:rPr>
              <w:t xml:space="preserve"> (at National, State and Local level)</w:t>
            </w:r>
          </w:p>
        </w:tc>
        <w:tc>
          <w:tcPr>
            <w:tcW w:w="3307" w:type="dxa"/>
            <w:gridSpan w:val="4"/>
          </w:tcPr>
          <w:p w:rsidR="001B4D2A" w:rsidRDefault="001B4D2A">
            <w:pPr>
              <w:autoSpaceDE w:val="0"/>
              <w:autoSpaceDN w:val="0"/>
              <w:adjustRightInd w:val="0"/>
              <w:jc w:val="center"/>
              <w:rPr>
                <w:rFonts w:ascii="Arial" w:hAnsi="Arial" w:cs="Arial"/>
                <w:b/>
                <w:sz w:val="18"/>
                <w:szCs w:val="18"/>
              </w:rPr>
            </w:pPr>
            <w:r>
              <w:rPr>
                <w:rFonts w:ascii="Arial" w:hAnsi="Arial" w:cs="Arial"/>
                <w:b/>
                <w:sz w:val="18"/>
                <w:szCs w:val="18"/>
              </w:rPr>
              <w:t>Financial Systems</w:t>
            </w:r>
          </w:p>
        </w:tc>
      </w:tr>
      <w:tr w:rsidR="001B4D2A">
        <w:tblPrEx>
          <w:tblCellMar>
            <w:top w:w="0" w:type="dxa"/>
            <w:bottom w:w="0" w:type="dxa"/>
          </w:tblCellMar>
        </w:tblPrEx>
        <w:trPr>
          <w:trHeight w:val="242"/>
        </w:trPr>
        <w:tc>
          <w:tcPr>
            <w:tcW w:w="1517" w:type="dxa"/>
          </w:tcPr>
          <w:p w:rsidR="001B4D2A" w:rsidRDefault="001B4D2A">
            <w:pPr>
              <w:autoSpaceDE w:val="0"/>
              <w:autoSpaceDN w:val="0"/>
              <w:adjustRightInd w:val="0"/>
              <w:rPr>
                <w:rFonts w:ascii="Arial" w:hAnsi="Arial" w:cs="Arial"/>
                <w:sz w:val="20"/>
                <w:szCs w:val="20"/>
              </w:rPr>
            </w:pPr>
            <w:r>
              <w:rPr>
                <w:rFonts w:ascii="Arial" w:hAnsi="Arial" w:cs="Arial"/>
                <w:sz w:val="20"/>
                <w:szCs w:val="20"/>
              </w:rPr>
              <w:t xml:space="preserve">Strengthen enabling environment for participation in the international negotiations </w:t>
            </w:r>
          </w:p>
        </w:tc>
        <w:tc>
          <w:tcPr>
            <w:tcW w:w="2936" w:type="dxa"/>
          </w:tcPr>
          <w:p w:rsidR="001B4D2A" w:rsidRDefault="001B4D2A">
            <w:pPr>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There is a scope to strengthen the enabling environment to ensure effective participation in the international negotiations. </w:t>
            </w:r>
          </w:p>
          <w:p w:rsidR="001B4D2A" w:rsidRDefault="001B4D2A">
            <w:pPr>
              <w:autoSpaceDE w:val="0"/>
              <w:autoSpaceDN w:val="0"/>
              <w:adjustRightInd w:val="0"/>
              <w:rPr>
                <w:rFonts w:ascii="Arial" w:hAnsi="Arial" w:cs="Arial"/>
                <w:sz w:val="20"/>
                <w:szCs w:val="20"/>
              </w:rPr>
            </w:pPr>
          </w:p>
        </w:tc>
        <w:tc>
          <w:tcPr>
            <w:tcW w:w="1504" w:type="dxa"/>
            <w:gridSpan w:val="7"/>
          </w:tcPr>
          <w:p w:rsidR="001B4D2A" w:rsidRDefault="001B4D2A">
            <w:pPr>
              <w:autoSpaceDE w:val="0"/>
              <w:autoSpaceDN w:val="0"/>
              <w:adjustRightInd w:val="0"/>
              <w:jc w:val="center"/>
              <w:rPr>
                <w:rFonts w:ascii="Arial" w:hAnsi="Arial" w:cs="Arial"/>
                <w:sz w:val="20"/>
                <w:szCs w:val="20"/>
              </w:rPr>
            </w:pPr>
            <w:r>
              <w:rPr>
                <w:rFonts w:ascii="Arial" w:hAnsi="Arial" w:cs="Arial"/>
                <w:sz w:val="20"/>
                <w:szCs w:val="20"/>
              </w:rPr>
              <w:t>Medium</w:t>
            </w:r>
          </w:p>
        </w:tc>
        <w:tc>
          <w:tcPr>
            <w:tcW w:w="2631" w:type="dxa"/>
            <w:gridSpan w:val="6"/>
          </w:tcPr>
          <w:p w:rsidR="001B4D2A" w:rsidRDefault="001B4D2A">
            <w:pPr>
              <w:autoSpaceDE w:val="0"/>
              <w:autoSpaceDN w:val="0"/>
              <w:adjustRightInd w:val="0"/>
              <w:rPr>
                <w:rFonts w:ascii="Arial" w:hAnsi="Arial" w:cs="Arial"/>
                <w:bCs/>
                <w:color w:val="000000"/>
                <w:sz w:val="20"/>
                <w:szCs w:val="20"/>
              </w:rPr>
            </w:pPr>
            <w:r>
              <w:rPr>
                <w:rFonts w:ascii="Arial" w:hAnsi="Arial" w:cs="Arial"/>
                <w:bCs/>
                <w:color w:val="000000"/>
                <w:sz w:val="20"/>
                <w:szCs w:val="20"/>
              </w:rPr>
              <w:t>The technical human resource base in the already existing consultative mechanism of MoEF needs to be expanded, developed and strengthened.  Fresh and new ideas/ outlooks may be encouraged. There is also a need to train interested and capable manpower within the Ministry or from MoEF’s centre for excellence in the international negotiations.</w:t>
            </w:r>
          </w:p>
          <w:p w:rsidR="001B4D2A" w:rsidRDefault="001B4D2A">
            <w:pPr>
              <w:autoSpaceDE w:val="0"/>
              <w:autoSpaceDN w:val="0"/>
              <w:adjustRightInd w:val="0"/>
              <w:rPr>
                <w:rFonts w:ascii="Arial" w:hAnsi="Arial" w:cs="Arial"/>
                <w:bCs/>
                <w:color w:val="000000"/>
                <w:sz w:val="20"/>
                <w:szCs w:val="20"/>
              </w:rPr>
            </w:pPr>
          </w:p>
          <w:p w:rsidR="001B4D2A" w:rsidRDefault="001B4D2A">
            <w:pPr>
              <w:autoSpaceDE w:val="0"/>
              <w:autoSpaceDN w:val="0"/>
              <w:adjustRightInd w:val="0"/>
              <w:rPr>
                <w:rFonts w:ascii="Arial" w:hAnsi="Arial" w:cs="Arial"/>
                <w:bCs/>
                <w:sz w:val="20"/>
                <w:szCs w:val="20"/>
              </w:rPr>
            </w:pPr>
            <w:r>
              <w:rPr>
                <w:rFonts w:ascii="Arial" w:hAnsi="Arial" w:cs="Arial"/>
                <w:bCs/>
                <w:sz w:val="20"/>
                <w:szCs w:val="20"/>
              </w:rPr>
              <w:t>There is a need for an active and regular coordination and brainstorming between different conventions based division of MoEF.</w:t>
            </w:r>
          </w:p>
          <w:p w:rsidR="001B4D2A" w:rsidRDefault="001B4D2A">
            <w:pPr>
              <w:autoSpaceDE w:val="0"/>
              <w:autoSpaceDN w:val="0"/>
              <w:adjustRightInd w:val="0"/>
              <w:rPr>
                <w:rFonts w:ascii="Arial" w:hAnsi="Arial" w:cs="Arial"/>
                <w:bCs/>
                <w:sz w:val="20"/>
                <w:szCs w:val="20"/>
              </w:rPr>
            </w:pPr>
          </w:p>
          <w:p w:rsidR="001B4D2A" w:rsidRDefault="001B4D2A">
            <w:pPr>
              <w:autoSpaceDE w:val="0"/>
              <w:autoSpaceDN w:val="0"/>
              <w:adjustRightInd w:val="0"/>
              <w:rPr>
                <w:rFonts w:ascii="Arial" w:hAnsi="Arial" w:cs="Arial"/>
                <w:sz w:val="20"/>
                <w:szCs w:val="20"/>
              </w:rPr>
            </w:pPr>
            <w:r>
              <w:rPr>
                <w:rFonts w:ascii="Arial" w:hAnsi="Arial" w:cs="Arial"/>
                <w:sz w:val="20"/>
                <w:szCs w:val="20"/>
              </w:rPr>
              <w:t xml:space="preserve">Besides, file system, which is an effective mode of ensuring institutional memory in the government sector, there is a need to develop a comprehensive website on </w:t>
            </w:r>
            <w:smartTag w:uri="urn:schemas-microsoft-com:office:smarttags" w:element="place">
              <w:smartTag w:uri="urn:schemas-microsoft-com:office:smarttags" w:element="country-region">
                <w:r>
                  <w:rPr>
                    <w:rFonts w:ascii="Arial" w:hAnsi="Arial" w:cs="Arial"/>
                    <w:sz w:val="20"/>
                    <w:szCs w:val="20"/>
                  </w:rPr>
                  <w:t>India</w:t>
                </w:r>
              </w:smartTag>
            </w:smartTag>
            <w:r>
              <w:rPr>
                <w:rFonts w:ascii="Arial" w:hAnsi="Arial" w:cs="Arial"/>
                <w:sz w:val="20"/>
                <w:szCs w:val="20"/>
              </w:rPr>
              <w:t xml:space="preserve"> and UNFCCC (could be a part of MoEF main website). This one link will provide </w:t>
            </w:r>
            <w:r>
              <w:rPr>
                <w:rFonts w:ascii="Arial" w:hAnsi="Arial" w:cs="Arial"/>
                <w:sz w:val="20"/>
                <w:szCs w:val="20"/>
              </w:rPr>
              <w:lastRenderedPageBreak/>
              <w:t>Indian Government perspective, strategy, programs and projects on Climate Change.</w:t>
            </w:r>
          </w:p>
        </w:tc>
        <w:tc>
          <w:tcPr>
            <w:tcW w:w="953" w:type="dxa"/>
            <w:gridSpan w:val="2"/>
          </w:tcPr>
          <w:p w:rsidR="001B4D2A" w:rsidRDefault="001B4D2A">
            <w:pPr>
              <w:autoSpaceDE w:val="0"/>
              <w:autoSpaceDN w:val="0"/>
              <w:adjustRightInd w:val="0"/>
              <w:jc w:val="center"/>
              <w:rPr>
                <w:rFonts w:ascii="Arial" w:hAnsi="Arial" w:cs="Arial"/>
                <w:color w:val="000000"/>
                <w:sz w:val="20"/>
                <w:szCs w:val="20"/>
              </w:rPr>
            </w:pPr>
            <w:r>
              <w:rPr>
                <w:rFonts w:ascii="Arial" w:hAnsi="Arial" w:cs="Arial"/>
                <w:color w:val="000000"/>
                <w:sz w:val="20"/>
                <w:szCs w:val="20"/>
              </w:rPr>
              <w:lastRenderedPageBreak/>
              <w:t xml:space="preserve">Medium to Long </w:t>
            </w:r>
          </w:p>
        </w:tc>
        <w:tc>
          <w:tcPr>
            <w:tcW w:w="1732" w:type="dxa"/>
            <w:gridSpan w:val="3"/>
          </w:tcPr>
          <w:p w:rsidR="001B4D2A" w:rsidRDefault="001B4D2A">
            <w:pPr>
              <w:autoSpaceDE w:val="0"/>
              <w:autoSpaceDN w:val="0"/>
              <w:adjustRightInd w:val="0"/>
              <w:rPr>
                <w:rFonts w:ascii="Arial" w:hAnsi="Arial" w:cs="Arial"/>
                <w:sz w:val="20"/>
                <w:szCs w:val="20"/>
              </w:rPr>
            </w:pPr>
            <w:r>
              <w:rPr>
                <w:rFonts w:ascii="Arial" w:hAnsi="Arial" w:cs="Arial"/>
                <w:color w:val="000000"/>
                <w:sz w:val="20"/>
                <w:szCs w:val="20"/>
              </w:rPr>
              <w:t>Central level ministries and departments, and others</w:t>
            </w:r>
          </w:p>
        </w:tc>
        <w:tc>
          <w:tcPr>
            <w:tcW w:w="3307" w:type="dxa"/>
            <w:gridSpan w:val="4"/>
          </w:tcPr>
          <w:p w:rsidR="001B4D2A" w:rsidRDefault="001B4D2A">
            <w:pPr>
              <w:autoSpaceDE w:val="0"/>
              <w:autoSpaceDN w:val="0"/>
              <w:adjustRightInd w:val="0"/>
              <w:jc w:val="center"/>
              <w:rPr>
                <w:rFonts w:ascii="Arial" w:hAnsi="Arial" w:cs="Arial"/>
                <w:sz w:val="20"/>
                <w:szCs w:val="20"/>
              </w:rPr>
            </w:pPr>
            <w:r>
              <w:rPr>
                <w:rFonts w:ascii="Arial" w:hAnsi="Arial" w:cs="Arial"/>
                <w:sz w:val="20"/>
                <w:szCs w:val="20"/>
              </w:rPr>
              <w:t>Dovetailing</w:t>
            </w:r>
          </w:p>
          <w:p w:rsidR="001B4D2A" w:rsidRDefault="001B4D2A">
            <w:pPr>
              <w:autoSpaceDE w:val="0"/>
              <w:autoSpaceDN w:val="0"/>
              <w:adjustRightInd w:val="0"/>
              <w:jc w:val="center"/>
              <w:rPr>
                <w:rFonts w:ascii="Arial" w:hAnsi="Arial" w:cs="Arial"/>
                <w:sz w:val="20"/>
                <w:szCs w:val="20"/>
              </w:rPr>
            </w:pPr>
          </w:p>
        </w:tc>
      </w:tr>
      <w:tr w:rsidR="001B4D2A">
        <w:tblPrEx>
          <w:tblCellMar>
            <w:top w:w="0" w:type="dxa"/>
            <w:bottom w:w="0" w:type="dxa"/>
          </w:tblCellMar>
        </w:tblPrEx>
        <w:trPr>
          <w:trHeight w:val="3954"/>
        </w:trPr>
        <w:tc>
          <w:tcPr>
            <w:tcW w:w="14580" w:type="dxa"/>
            <w:gridSpan w:val="24"/>
          </w:tcPr>
          <w:p w:rsidR="001B4D2A" w:rsidRDefault="001B4D2A">
            <w:pPr>
              <w:autoSpaceDE w:val="0"/>
              <w:autoSpaceDN w:val="0"/>
              <w:adjustRightInd w:val="0"/>
              <w:jc w:val="center"/>
              <w:rPr>
                <w:rFonts w:ascii="Arial" w:hAnsi="Arial" w:cs="Arial"/>
                <w:b/>
                <w:sz w:val="20"/>
                <w:szCs w:val="20"/>
              </w:rPr>
            </w:pPr>
            <w:r>
              <w:rPr>
                <w:rFonts w:ascii="Arial" w:hAnsi="Arial" w:cs="Arial"/>
                <w:b/>
                <w:sz w:val="20"/>
                <w:szCs w:val="20"/>
              </w:rPr>
              <w:lastRenderedPageBreak/>
              <w:t>CONVENTION REQUIREMENT: 11</w:t>
            </w:r>
          </w:p>
          <w:p w:rsidR="001B4D2A" w:rsidRDefault="001B4D2A">
            <w:pPr>
              <w:autoSpaceDE w:val="0"/>
              <w:autoSpaceDN w:val="0"/>
              <w:adjustRightInd w:val="0"/>
              <w:jc w:val="center"/>
              <w:rPr>
                <w:rFonts w:ascii="Arial" w:hAnsi="Arial" w:cs="Arial"/>
                <w:b/>
                <w:color w:val="000000"/>
                <w:sz w:val="26"/>
                <w:szCs w:val="26"/>
              </w:rPr>
            </w:pPr>
            <w:r>
              <w:rPr>
                <w:rFonts w:ascii="Arial" w:hAnsi="Arial" w:cs="Arial"/>
                <w:b/>
                <w:color w:val="000000"/>
                <w:sz w:val="26"/>
                <w:szCs w:val="26"/>
              </w:rPr>
              <w:t>Working with the Clean Development Mechanism</w:t>
            </w:r>
          </w:p>
          <w:p w:rsidR="001B4D2A" w:rsidRDefault="001B4D2A">
            <w:pPr>
              <w:autoSpaceDE w:val="0"/>
              <w:autoSpaceDN w:val="0"/>
              <w:adjustRightInd w:val="0"/>
              <w:rPr>
                <w:rFonts w:ascii="Arial" w:hAnsi="Arial" w:cs="Arial"/>
                <w:b/>
                <w:sz w:val="20"/>
                <w:szCs w:val="20"/>
              </w:rPr>
            </w:pPr>
            <w:r>
              <w:rPr>
                <w:rFonts w:ascii="Arial" w:hAnsi="Arial" w:cs="Arial"/>
                <w:b/>
                <w:sz w:val="20"/>
                <w:szCs w:val="20"/>
              </w:rPr>
              <w:t>CAPACITY STATUS &amp; STRENGTH</w:t>
            </w:r>
          </w:p>
          <w:p w:rsidR="001B4D2A" w:rsidRDefault="001B4D2A">
            <w:pPr>
              <w:autoSpaceDE w:val="0"/>
              <w:autoSpaceDN w:val="0"/>
              <w:adjustRightInd w:val="0"/>
              <w:rPr>
                <w:rFonts w:ascii="Arial" w:hAnsi="Arial" w:cs="Arial"/>
                <w:b/>
                <w:sz w:val="20"/>
                <w:szCs w:val="20"/>
              </w:rPr>
            </w:pPr>
          </w:p>
          <w:p w:rsidR="001B4D2A" w:rsidRDefault="001B4D2A">
            <w:pPr>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CDM has received good policy level support in </w:t>
            </w:r>
            <w:smartTag w:uri="urn:schemas-microsoft-com:office:smarttags" w:element="place">
              <w:smartTag w:uri="urn:schemas-microsoft-com:office:smarttags" w:element="country-region">
                <w:r>
                  <w:rPr>
                    <w:rFonts w:ascii="Arial" w:hAnsi="Arial" w:cs="Arial"/>
                    <w:bCs/>
                    <w:color w:val="000000"/>
                    <w:sz w:val="20"/>
                    <w:szCs w:val="20"/>
                  </w:rPr>
                  <w:t>India</w:t>
                </w:r>
              </w:smartTag>
            </w:smartTag>
            <w:r>
              <w:rPr>
                <w:rFonts w:ascii="Arial" w:hAnsi="Arial" w:cs="Arial"/>
                <w:bCs/>
                <w:color w:val="000000"/>
                <w:sz w:val="20"/>
                <w:szCs w:val="20"/>
              </w:rPr>
              <w:t>. GoI along with various multilateral &amp; bilateral agencies have provided good system level resources to the mechanism. Various ministries are working in synergy with each other to promote and facilitate the mechanism. The National CDM Authority has been housed in MoEF and other ministries like, MEA, MoF, MoP, and Planning Commission are its members.</w:t>
            </w:r>
          </w:p>
          <w:p w:rsidR="001B4D2A" w:rsidRDefault="001B4D2A">
            <w:pPr>
              <w:autoSpaceDE w:val="0"/>
              <w:autoSpaceDN w:val="0"/>
              <w:adjustRightInd w:val="0"/>
              <w:rPr>
                <w:rFonts w:ascii="Arial" w:hAnsi="Arial" w:cs="Arial"/>
                <w:bCs/>
                <w:color w:val="000000"/>
                <w:sz w:val="20"/>
                <w:szCs w:val="20"/>
              </w:rPr>
            </w:pPr>
          </w:p>
          <w:p w:rsidR="001B4D2A" w:rsidRDefault="001B4D2A">
            <w:pPr>
              <w:autoSpaceDE w:val="0"/>
              <w:autoSpaceDN w:val="0"/>
              <w:adjustRightInd w:val="0"/>
              <w:rPr>
                <w:rFonts w:ascii="Arial" w:hAnsi="Arial" w:cs="Arial"/>
                <w:b/>
                <w:color w:val="000000"/>
                <w:sz w:val="26"/>
                <w:szCs w:val="26"/>
              </w:rPr>
            </w:pPr>
            <w:r>
              <w:rPr>
                <w:rFonts w:ascii="Arial" w:hAnsi="Arial" w:cs="Arial"/>
                <w:bCs/>
                <w:color w:val="000000"/>
                <w:sz w:val="20"/>
                <w:szCs w:val="20"/>
              </w:rPr>
              <w:t xml:space="preserve">Good institutional structure has developed with the formation of National CDM Authority and state level CDM cells in Arunachal Pradesh, Uttaranchal, Tamil Nadu, Chattisgarh, Himachal Pradesh, West Bengal, Madhya Pradesh, Gujarat, Orissa, Goa, Jharkhand, Uttar Pradesh, Haryana and </w:t>
            </w:r>
            <w:smartTag w:uri="urn:schemas-microsoft-com:office:smarttags" w:element="place">
              <w:r>
                <w:rPr>
                  <w:rFonts w:ascii="Arial" w:hAnsi="Arial" w:cs="Arial"/>
                  <w:bCs/>
                  <w:color w:val="000000"/>
                  <w:sz w:val="20"/>
                  <w:szCs w:val="20"/>
                </w:rPr>
                <w:t>Bihar</w:t>
              </w:r>
            </w:smartTag>
            <w:r>
              <w:rPr>
                <w:rFonts w:ascii="Arial" w:hAnsi="Arial" w:cs="Arial"/>
                <w:bCs/>
                <w:color w:val="000000"/>
                <w:sz w:val="20"/>
                <w:szCs w:val="20"/>
              </w:rPr>
              <w:t xml:space="preserve">. Many state level institutes like State Renewable Energy Development agencies along with municipalities are increasingly playing a proactive role in the mechanism &amp; are dedicating human, technical and financial resources to the cause. MNRE has been proactive in the area of CDM component and has done substantial work in developing baselines for CDM implementation in </w:t>
            </w:r>
            <w:smartTag w:uri="urn:schemas-microsoft-com:office:smarttags" w:element="place">
              <w:smartTag w:uri="urn:schemas-microsoft-com:office:smarttags" w:element="country-region">
                <w:r>
                  <w:rPr>
                    <w:rFonts w:ascii="Arial" w:hAnsi="Arial" w:cs="Arial"/>
                    <w:bCs/>
                    <w:color w:val="000000"/>
                    <w:sz w:val="20"/>
                    <w:szCs w:val="20"/>
                  </w:rPr>
                  <w:t>India</w:t>
                </w:r>
              </w:smartTag>
            </w:smartTag>
            <w:r>
              <w:rPr>
                <w:rFonts w:ascii="Arial" w:hAnsi="Arial" w:cs="Arial"/>
                <w:bCs/>
                <w:color w:val="000000"/>
                <w:sz w:val="20"/>
                <w:szCs w:val="20"/>
              </w:rPr>
              <w:t xml:space="preserve">. Development of renewable energy can be considered as a mitigation option to climate change. Institutional structure of consultants who help the project developers in developing documents for availing carbon credit has been streamlined. Many brokerage firms are active in </w:t>
            </w:r>
            <w:smartTag w:uri="urn:schemas-microsoft-com:office:smarttags" w:element="place">
              <w:smartTag w:uri="urn:schemas-microsoft-com:office:smarttags" w:element="country-region">
                <w:r>
                  <w:rPr>
                    <w:rFonts w:ascii="Arial" w:hAnsi="Arial" w:cs="Arial"/>
                    <w:bCs/>
                    <w:color w:val="000000"/>
                    <w:sz w:val="20"/>
                    <w:szCs w:val="20"/>
                  </w:rPr>
                  <w:t>India</w:t>
                </w:r>
              </w:smartTag>
            </w:smartTag>
            <w:r>
              <w:rPr>
                <w:rFonts w:ascii="Arial" w:hAnsi="Arial" w:cs="Arial"/>
                <w:bCs/>
                <w:color w:val="000000"/>
                <w:sz w:val="20"/>
                <w:szCs w:val="20"/>
              </w:rPr>
              <w:t xml:space="preserve">. These firms help the project developers in selling their CERs. Adequate number of DOE who initiate the process of validation and verification are accessible to the project developers in </w:t>
            </w:r>
            <w:smartTag w:uri="urn:schemas-microsoft-com:office:smarttags" w:element="place">
              <w:smartTag w:uri="urn:schemas-microsoft-com:office:smarttags" w:element="country-region">
                <w:r>
                  <w:rPr>
                    <w:rFonts w:ascii="Arial" w:hAnsi="Arial" w:cs="Arial"/>
                    <w:bCs/>
                    <w:color w:val="000000"/>
                    <w:sz w:val="20"/>
                    <w:szCs w:val="20"/>
                  </w:rPr>
                  <w:t>India</w:t>
                </w:r>
              </w:smartTag>
            </w:smartTag>
            <w:r>
              <w:rPr>
                <w:rFonts w:ascii="Arial" w:hAnsi="Arial" w:cs="Arial"/>
                <w:bCs/>
                <w:color w:val="000000"/>
                <w:sz w:val="20"/>
                <w:szCs w:val="20"/>
              </w:rPr>
              <w:t xml:space="preserve">. Many NGO’s are working in this sector.  </w:t>
            </w:r>
          </w:p>
        </w:tc>
      </w:tr>
      <w:tr w:rsidR="001B4D2A">
        <w:tblPrEx>
          <w:tblCellMar>
            <w:top w:w="0" w:type="dxa"/>
            <w:bottom w:w="0" w:type="dxa"/>
          </w:tblCellMar>
        </w:tblPrEx>
        <w:trPr>
          <w:trHeight w:val="242"/>
        </w:trPr>
        <w:tc>
          <w:tcPr>
            <w:tcW w:w="1517" w:type="dxa"/>
          </w:tcPr>
          <w:p w:rsidR="001B4D2A" w:rsidRDefault="001B4D2A">
            <w:pPr>
              <w:autoSpaceDE w:val="0"/>
              <w:autoSpaceDN w:val="0"/>
              <w:adjustRightInd w:val="0"/>
              <w:jc w:val="center"/>
              <w:rPr>
                <w:rFonts w:ascii="Arial" w:hAnsi="Arial" w:cs="Arial"/>
                <w:b/>
                <w:sz w:val="18"/>
                <w:szCs w:val="18"/>
              </w:rPr>
            </w:pPr>
            <w:r>
              <w:rPr>
                <w:rFonts w:ascii="Arial" w:hAnsi="Arial" w:cs="Arial"/>
                <w:b/>
                <w:sz w:val="18"/>
                <w:szCs w:val="18"/>
              </w:rPr>
              <w:t>Capacity Gaps to be Addressed (Broad Areas)</w:t>
            </w:r>
          </w:p>
        </w:tc>
        <w:tc>
          <w:tcPr>
            <w:tcW w:w="2936" w:type="dxa"/>
          </w:tcPr>
          <w:p w:rsidR="001B4D2A" w:rsidRDefault="001B4D2A">
            <w:pPr>
              <w:autoSpaceDE w:val="0"/>
              <w:autoSpaceDN w:val="0"/>
              <w:adjustRightInd w:val="0"/>
              <w:jc w:val="center"/>
              <w:rPr>
                <w:rFonts w:ascii="Arial" w:hAnsi="Arial" w:cs="Arial"/>
                <w:b/>
                <w:sz w:val="18"/>
                <w:szCs w:val="18"/>
              </w:rPr>
            </w:pPr>
            <w:r>
              <w:rPr>
                <w:rFonts w:ascii="Arial" w:hAnsi="Arial" w:cs="Arial"/>
                <w:b/>
                <w:sz w:val="18"/>
                <w:szCs w:val="18"/>
              </w:rPr>
              <w:t>Brief Description of each Capacity  Gap Identified</w:t>
            </w:r>
          </w:p>
        </w:tc>
        <w:tc>
          <w:tcPr>
            <w:tcW w:w="1504" w:type="dxa"/>
            <w:gridSpan w:val="7"/>
          </w:tcPr>
          <w:p w:rsidR="001B4D2A" w:rsidRDefault="001B4D2A">
            <w:pPr>
              <w:autoSpaceDE w:val="0"/>
              <w:autoSpaceDN w:val="0"/>
              <w:adjustRightInd w:val="0"/>
              <w:jc w:val="center"/>
              <w:rPr>
                <w:rFonts w:ascii="Arial" w:hAnsi="Arial" w:cs="Arial"/>
                <w:b/>
                <w:sz w:val="18"/>
                <w:szCs w:val="18"/>
              </w:rPr>
            </w:pPr>
            <w:r>
              <w:rPr>
                <w:rFonts w:ascii="Arial" w:hAnsi="Arial" w:cs="Arial"/>
                <w:b/>
                <w:sz w:val="18"/>
                <w:szCs w:val="18"/>
              </w:rPr>
              <w:t>Prioritize Capacity Development Requirement</w:t>
            </w:r>
          </w:p>
        </w:tc>
        <w:tc>
          <w:tcPr>
            <w:tcW w:w="2631" w:type="dxa"/>
            <w:gridSpan w:val="6"/>
          </w:tcPr>
          <w:p w:rsidR="001B4D2A" w:rsidRDefault="001B4D2A">
            <w:pPr>
              <w:autoSpaceDE w:val="0"/>
              <w:autoSpaceDN w:val="0"/>
              <w:adjustRightInd w:val="0"/>
              <w:jc w:val="center"/>
              <w:rPr>
                <w:rFonts w:ascii="Arial" w:hAnsi="Arial" w:cs="Arial"/>
                <w:b/>
                <w:sz w:val="18"/>
                <w:szCs w:val="18"/>
              </w:rPr>
            </w:pPr>
            <w:r>
              <w:rPr>
                <w:rFonts w:ascii="Arial" w:hAnsi="Arial" w:cs="Arial"/>
                <w:b/>
                <w:sz w:val="18"/>
                <w:szCs w:val="18"/>
              </w:rPr>
              <w:t>Specify, Capacity Development Actions</w:t>
            </w:r>
          </w:p>
        </w:tc>
        <w:tc>
          <w:tcPr>
            <w:tcW w:w="1300" w:type="dxa"/>
            <w:gridSpan w:val="3"/>
          </w:tcPr>
          <w:p w:rsidR="001B4D2A" w:rsidRDefault="001B4D2A">
            <w:pPr>
              <w:autoSpaceDE w:val="0"/>
              <w:autoSpaceDN w:val="0"/>
              <w:adjustRightInd w:val="0"/>
              <w:jc w:val="center"/>
              <w:rPr>
                <w:rFonts w:ascii="Arial" w:hAnsi="Arial" w:cs="Arial"/>
                <w:b/>
                <w:sz w:val="18"/>
                <w:szCs w:val="18"/>
              </w:rPr>
            </w:pPr>
            <w:r>
              <w:rPr>
                <w:rFonts w:ascii="Arial" w:hAnsi="Arial" w:cs="Arial"/>
                <w:b/>
                <w:sz w:val="18"/>
                <w:szCs w:val="18"/>
              </w:rPr>
              <w:t>Time Frame (Short Medium and Long)</w:t>
            </w:r>
          </w:p>
        </w:tc>
        <w:tc>
          <w:tcPr>
            <w:tcW w:w="1385" w:type="dxa"/>
            <w:gridSpan w:val="2"/>
          </w:tcPr>
          <w:p w:rsidR="001B4D2A" w:rsidRDefault="001B4D2A">
            <w:pPr>
              <w:autoSpaceDE w:val="0"/>
              <w:autoSpaceDN w:val="0"/>
              <w:adjustRightInd w:val="0"/>
              <w:jc w:val="center"/>
              <w:rPr>
                <w:rFonts w:ascii="Arial" w:hAnsi="Arial" w:cs="Arial"/>
                <w:b/>
                <w:sz w:val="18"/>
                <w:szCs w:val="18"/>
              </w:rPr>
            </w:pPr>
            <w:r>
              <w:rPr>
                <w:rFonts w:ascii="Arial" w:hAnsi="Arial" w:cs="Arial"/>
                <w:b/>
                <w:sz w:val="18"/>
                <w:szCs w:val="18"/>
              </w:rPr>
              <w:t xml:space="preserve">Target Institutions for </w:t>
            </w:r>
            <w:smartTag w:uri="urn:schemas-microsoft-com:office:smarttags" w:element="place">
              <w:smartTag w:uri="urn:schemas-microsoft-com:office:smarttags" w:element="PlaceName">
                <w:r>
                  <w:rPr>
                    <w:rFonts w:ascii="Arial" w:hAnsi="Arial" w:cs="Arial"/>
                    <w:b/>
                    <w:sz w:val="18"/>
                    <w:szCs w:val="18"/>
                  </w:rPr>
                  <w:t>Capacity</w:t>
                </w:r>
              </w:smartTag>
              <w:r>
                <w:rPr>
                  <w:rFonts w:ascii="Arial" w:hAnsi="Arial" w:cs="Arial"/>
                  <w:b/>
                  <w:sz w:val="18"/>
                  <w:szCs w:val="18"/>
                </w:rPr>
                <w:t xml:space="preserve"> </w:t>
              </w:r>
              <w:smartTag w:uri="urn:schemas-microsoft-com:office:smarttags" w:element="PlaceType">
                <w:r>
                  <w:rPr>
                    <w:rFonts w:ascii="Arial" w:hAnsi="Arial" w:cs="Arial"/>
                    <w:b/>
                    <w:sz w:val="18"/>
                    <w:szCs w:val="18"/>
                  </w:rPr>
                  <w:t>Building</w:t>
                </w:r>
              </w:smartTag>
            </w:smartTag>
            <w:r>
              <w:rPr>
                <w:rFonts w:ascii="Arial" w:hAnsi="Arial" w:cs="Arial"/>
                <w:b/>
                <w:sz w:val="18"/>
                <w:szCs w:val="18"/>
              </w:rPr>
              <w:t xml:space="preserve"> (at National, State and Local level)</w:t>
            </w:r>
          </w:p>
        </w:tc>
        <w:tc>
          <w:tcPr>
            <w:tcW w:w="3307" w:type="dxa"/>
            <w:gridSpan w:val="4"/>
          </w:tcPr>
          <w:p w:rsidR="001B4D2A" w:rsidRDefault="001B4D2A">
            <w:pPr>
              <w:autoSpaceDE w:val="0"/>
              <w:autoSpaceDN w:val="0"/>
              <w:adjustRightInd w:val="0"/>
              <w:jc w:val="center"/>
              <w:rPr>
                <w:rFonts w:ascii="Arial" w:hAnsi="Arial" w:cs="Arial"/>
                <w:b/>
                <w:sz w:val="18"/>
                <w:szCs w:val="18"/>
              </w:rPr>
            </w:pPr>
            <w:r>
              <w:rPr>
                <w:rFonts w:ascii="Arial" w:hAnsi="Arial" w:cs="Arial"/>
                <w:b/>
                <w:sz w:val="18"/>
                <w:szCs w:val="18"/>
              </w:rPr>
              <w:t>Financial Systems</w:t>
            </w:r>
          </w:p>
        </w:tc>
      </w:tr>
      <w:tr w:rsidR="001B4D2A">
        <w:tblPrEx>
          <w:tblCellMar>
            <w:top w:w="0" w:type="dxa"/>
            <w:bottom w:w="0" w:type="dxa"/>
          </w:tblCellMar>
        </w:tblPrEx>
        <w:trPr>
          <w:trHeight w:val="714"/>
        </w:trPr>
        <w:tc>
          <w:tcPr>
            <w:tcW w:w="1517" w:type="dxa"/>
          </w:tcPr>
          <w:p w:rsidR="001B4D2A" w:rsidRDefault="001B4D2A">
            <w:pPr>
              <w:autoSpaceDE w:val="0"/>
              <w:autoSpaceDN w:val="0"/>
              <w:adjustRightInd w:val="0"/>
              <w:rPr>
                <w:rFonts w:ascii="Arial" w:hAnsi="Arial" w:cs="Arial"/>
                <w:sz w:val="20"/>
                <w:szCs w:val="20"/>
              </w:rPr>
            </w:pPr>
            <w:r>
              <w:rPr>
                <w:rFonts w:ascii="Arial" w:hAnsi="Arial" w:cs="Arial"/>
                <w:sz w:val="20"/>
                <w:szCs w:val="20"/>
              </w:rPr>
              <w:t>Inadequate financial mechanism for supporting CDM activities</w:t>
            </w:r>
          </w:p>
        </w:tc>
        <w:tc>
          <w:tcPr>
            <w:tcW w:w="2936" w:type="dxa"/>
          </w:tcPr>
          <w:p w:rsidR="001B4D2A" w:rsidRDefault="001B4D2A">
            <w:pPr>
              <w:autoSpaceDE w:val="0"/>
              <w:autoSpaceDN w:val="0"/>
              <w:adjustRightInd w:val="0"/>
              <w:rPr>
                <w:rFonts w:ascii="Arial" w:hAnsi="Arial" w:cs="Arial"/>
                <w:sz w:val="20"/>
                <w:szCs w:val="20"/>
              </w:rPr>
            </w:pPr>
            <w:r>
              <w:rPr>
                <w:rFonts w:ascii="Arial" w:hAnsi="Arial" w:cs="Arial"/>
                <w:bCs/>
                <w:color w:val="000000"/>
                <w:sz w:val="20"/>
                <w:szCs w:val="20"/>
              </w:rPr>
              <w:t xml:space="preserve">There is a need for further sensitizing Banks and Financial Institutions for appraising CDM projects and to take cognizance of CER revenue </w:t>
            </w:r>
          </w:p>
        </w:tc>
        <w:tc>
          <w:tcPr>
            <w:tcW w:w="1504" w:type="dxa"/>
            <w:gridSpan w:val="7"/>
          </w:tcPr>
          <w:p w:rsidR="001B4D2A" w:rsidRDefault="001B4D2A">
            <w:pPr>
              <w:autoSpaceDE w:val="0"/>
              <w:autoSpaceDN w:val="0"/>
              <w:adjustRightInd w:val="0"/>
              <w:jc w:val="center"/>
              <w:rPr>
                <w:rFonts w:ascii="Arial" w:hAnsi="Arial" w:cs="Arial"/>
                <w:sz w:val="20"/>
                <w:szCs w:val="20"/>
              </w:rPr>
            </w:pPr>
            <w:r>
              <w:rPr>
                <w:rFonts w:ascii="Arial" w:hAnsi="Arial" w:cs="Arial"/>
                <w:sz w:val="20"/>
                <w:szCs w:val="20"/>
              </w:rPr>
              <w:t>High</w:t>
            </w:r>
          </w:p>
        </w:tc>
        <w:tc>
          <w:tcPr>
            <w:tcW w:w="2631" w:type="dxa"/>
            <w:gridSpan w:val="6"/>
          </w:tcPr>
          <w:p w:rsidR="001B4D2A" w:rsidRDefault="001B4D2A">
            <w:pPr>
              <w:autoSpaceDE w:val="0"/>
              <w:autoSpaceDN w:val="0"/>
              <w:adjustRightInd w:val="0"/>
              <w:rPr>
                <w:rFonts w:ascii="Arial" w:hAnsi="Arial" w:cs="Arial"/>
                <w:sz w:val="20"/>
                <w:szCs w:val="20"/>
              </w:rPr>
            </w:pPr>
            <w:r>
              <w:rPr>
                <w:rFonts w:ascii="Arial" w:hAnsi="Arial" w:cs="Arial"/>
                <w:bCs/>
                <w:sz w:val="20"/>
                <w:szCs w:val="20"/>
              </w:rPr>
              <w:t>C</w:t>
            </w:r>
            <w:r>
              <w:rPr>
                <w:rFonts w:ascii="Arial" w:hAnsi="Arial" w:cs="Arial"/>
                <w:sz w:val="20"/>
                <w:szCs w:val="20"/>
              </w:rPr>
              <w:t>apacity building of commercial banks and financial institutions to appraise CDM projects and enhance their credibility.</w:t>
            </w:r>
          </w:p>
        </w:tc>
        <w:tc>
          <w:tcPr>
            <w:tcW w:w="1300" w:type="dxa"/>
            <w:gridSpan w:val="3"/>
          </w:tcPr>
          <w:p w:rsidR="001B4D2A" w:rsidRDefault="001B4D2A">
            <w:pPr>
              <w:autoSpaceDE w:val="0"/>
              <w:autoSpaceDN w:val="0"/>
              <w:adjustRightInd w:val="0"/>
              <w:jc w:val="center"/>
              <w:rPr>
                <w:rFonts w:ascii="Arial" w:hAnsi="Arial" w:cs="Arial"/>
                <w:sz w:val="20"/>
                <w:szCs w:val="20"/>
              </w:rPr>
            </w:pPr>
            <w:r>
              <w:rPr>
                <w:rFonts w:ascii="Arial" w:hAnsi="Arial" w:cs="Arial"/>
                <w:sz w:val="20"/>
                <w:szCs w:val="20"/>
              </w:rPr>
              <w:t xml:space="preserve">Short </w:t>
            </w:r>
          </w:p>
        </w:tc>
        <w:tc>
          <w:tcPr>
            <w:tcW w:w="1385" w:type="dxa"/>
            <w:gridSpan w:val="2"/>
          </w:tcPr>
          <w:p w:rsidR="001B4D2A" w:rsidRDefault="001B4D2A">
            <w:pPr>
              <w:autoSpaceDE w:val="0"/>
              <w:autoSpaceDN w:val="0"/>
              <w:adjustRightInd w:val="0"/>
              <w:rPr>
                <w:rFonts w:ascii="Arial" w:hAnsi="Arial" w:cs="Arial"/>
                <w:sz w:val="20"/>
                <w:szCs w:val="20"/>
              </w:rPr>
            </w:pPr>
            <w:r>
              <w:rPr>
                <w:rFonts w:ascii="Arial" w:hAnsi="Arial" w:cs="Arial"/>
                <w:color w:val="000000"/>
                <w:sz w:val="20"/>
                <w:szCs w:val="20"/>
              </w:rPr>
              <w:t>Banks, Financial Institutions, etc.</w:t>
            </w:r>
          </w:p>
        </w:tc>
        <w:tc>
          <w:tcPr>
            <w:tcW w:w="3307" w:type="dxa"/>
            <w:gridSpan w:val="4"/>
          </w:tcPr>
          <w:p w:rsidR="001B4D2A" w:rsidRDefault="001B4D2A">
            <w:pPr>
              <w:autoSpaceDE w:val="0"/>
              <w:autoSpaceDN w:val="0"/>
              <w:adjustRightInd w:val="0"/>
              <w:rPr>
                <w:rFonts w:ascii="Arial" w:hAnsi="Arial" w:cs="Arial"/>
                <w:sz w:val="20"/>
                <w:szCs w:val="20"/>
              </w:rPr>
            </w:pPr>
            <w:r>
              <w:rPr>
                <w:rFonts w:ascii="Arial" w:hAnsi="Arial" w:cs="Arial"/>
                <w:sz w:val="20"/>
                <w:szCs w:val="20"/>
              </w:rPr>
              <w:t>New funding</w:t>
            </w:r>
          </w:p>
        </w:tc>
      </w:tr>
      <w:tr w:rsidR="001B4D2A">
        <w:tblPrEx>
          <w:tblCellMar>
            <w:top w:w="0" w:type="dxa"/>
            <w:bottom w:w="0" w:type="dxa"/>
          </w:tblCellMar>
        </w:tblPrEx>
        <w:trPr>
          <w:trHeight w:val="242"/>
        </w:trPr>
        <w:tc>
          <w:tcPr>
            <w:tcW w:w="1517" w:type="dxa"/>
          </w:tcPr>
          <w:p w:rsidR="001B4D2A" w:rsidRDefault="001B4D2A">
            <w:pPr>
              <w:autoSpaceDE w:val="0"/>
              <w:autoSpaceDN w:val="0"/>
              <w:adjustRightInd w:val="0"/>
              <w:rPr>
                <w:rFonts w:ascii="Arial" w:hAnsi="Arial" w:cs="Arial"/>
                <w:sz w:val="20"/>
                <w:szCs w:val="20"/>
              </w:rPr>
            </w:pPr>
            <w:r>
              <w:rPr>
                <w:rFonts w:ascii="Arial" w:hAnsi="Arial" w:cs="Arial"/>
                <w:sz w:val="20"/>
                <w:szCs w:val="20"/>
              </w:rPr>
              <w:t>Inadequate Bundlers/ Programme Coordinators for small scale projects</w:t>
            </w:r>
          </w:p>
        </w:tc>
        <w:tc>
          <w:tcPr>
            <w:tcW w:w="2936" w:type="dxa"/>
          </w:tcPr>
          <w:p w:rsidR="001B4D2A" w:rsidRDefault="001B4D2A">
            <w:pPr>
              <w:autoSpaceDE w:val="0"/>
              <w:autoSpaceDN w:val="0"/>
              <w:adjustRightInd w:val="0"/>
              <w:rPr>
                <w:rFonts w:ascii="Arial" w:hAnsi="Arial" w:cs="Arial"/>
                <w:bCs/>
                <w:color w:val="000000"/>
                <w:sz w:val="20"/>
                <w:szCs w:val="20"/>
              </w:rPr>
            </w:pPr>
            <w:r>
              <w:rPr>
                <w:rFonts w:ascii="Arial" w:hAnsi="Arial" w:cs="Arial"/>
                <w:bCs/>
                <w:color w:val="000000"/>
                <w:sz w:val="20"/>
                <w:szCs w:val="20"/>
              </w:rPr>
              <w:t>There is a need for identification of national/ state/ private sector/ Industry Association as institutions that can act as a bundling agencies for small scale projects</w:t>
            </w:r>
          </w:p>
        </w:tc>
        <w:tc>
          <w:tcPr>
            <w:tcW w:w="1504" w:type="dxa"/>
            <w:gridSpan w:val="7"/>
          </w:tcPr>
          <w:p w:rsidR="001B4D2A" w:rsidRDefault="001B4D2A">
            <w:pPr>
              <w:autoSpaceDE w:val="0"/>
              <w:autoSpaceDN w:val="0"/>
              <w:adjustRightInd w:val="0"/>
              <w:jc w:val="center"/>
              <w:rPr>
                <w:rFonts w:ascii="Arial" w:hAnsi="Arial" w:cs="Arial"/>
                <w:sz w:val="20"/>
                <w:szCs w:val="20"/>
              </w:rPr>
            </w:pPr>
            <w:r>
              <w:rPr>
                <w:rFonts w:ascii="Arial" w:hAnsi="Arial" w:cs="Arial"/>
                <w:sz w:val="20"/>
                <w:szCs w:val="20"/>
              </w:rPr>
              <w:t>High</w:t>
            </w:r>
          </w:p>
        </w:tc>
        <w:tc>
          <w:tcPr>
            <w:tcW w:w="2631" w:type="dxa"/>
            <w:gridSpan w:val="6"/>
          </w:tcPr>
          <w:p w:rsidR="001B4D2A" w:rsidRDefault="001B4D2A">
            <w:pPr>
              <w:autoSpaceDE w:val="0"/>
              <w:autoSpaceDN w:val="0"/>
              <w:adjustRightInd w:val="0"/>
              <w:rPr>
                <w:rFonts w:ascii="Arial" w:hAnsi="Arial" w:cs="Arial"/>
                <w:sz w:val="20"/>
                <w:szCs w:val="20"/>
              </w:rPr>
            </w:pPr>
            <w:r>
              <w:rPr>
                <w:rFonts w:ascii="Arial" w:hAnsi="Arial" w:cs="Arial"/>
                <w:bCs/>
                <w:sz w:val="20"/>
                <w:szCs w:val="20"/>
              </w:rPr>
              <w:t>A</w:t>
            </w:r>
            <w:r>
              <w:rPr>
                <w:rFonts w:ascii="Arial" w:hAnsi="Arial" w:cs="Arial"/>
                <w:sz w:val="20"/>
                <w:szCs w:val="20"/>
              </w:rPr>
              <w:t xml:space="preserve">gencies identified can enhance preparedness for CDM project identification, development and implementation. </w:t>
            </w:r>
          </w:p>
          <w:p w:rsidR="001B4D2A" w:rsidRDefault="001B4D2A">
            <w:pPr>
              <w:autoSpaceDE w:val="0"/>
              <w:autoSpaceDN w:val="0"/>
              <w:adjustRightInd w:val="0"/>
              <w:rPr>
                <w:rFonts w:ascii="Arial" w:hAnsi="Arial" w:cs="Arial"/>
                <w:sz w:val="20"/>
                <w:szCs w:val="20"/>
              </w:rPr>
            </w:pPr>
          </w:p>
          <w:p w:rsidR="001B4D2A" w:rsidRDefault="001B4D2A">
            <w:pPr>
              <w:autoSpaceDE w:val="0"/>
              <w:autoSpaceDN w:val="0"/>
              <w:adjustRightInd w:val="0"/>
              <w:rPr>
                <w:rFonts w:ascii="Arial" w:hAnsi="Arial" w:cs="Arial"/>
                <w:bCs/>
                <w:sz w:val="20"/>
                <w:szCs w:val="20"/>
              </w:rPr>
            </w:pPr>
          </w:p>
        </w:tc>
        <w:tc>
          <w:tcPr>
            <w:tcW w:w="1300" w:type="dxa"/>
            <w:gridSpan w:val="3"/>
          </w:tcPr>
          <w:p w:rsidR="001B4D2A" w:rsidRDefault="001B4D2A">
            <w:pPr>
              <w:autoSpaceDE w:val="0"/>
              <w:autoSpaceDN w:val="0"/>
              <w:adjustRightInd w:val="0"/>
              <w:jc w:val="center"/>
              <w:rPr>
                <w:rFonts w:ascii="Arial" w:hAnsi="Arial" w:cs="Arial"/>
                <w:sz w:val="20"/>
                <w:szCs w:val="20"/>
              </w:rPr>
            </w:pPr>
            <w:r>
              <w:rPr>
                <w:rFonts w:ascii="Arial" w:hAnsi="Arial" w:cs="Arial"/>
                <w:sz w:val="20"/>
                <w:szCs w:val="20"/>
              </w:rPr>
              <w:t>Short</w:t>
            </w:r>
          </w:p>
        </w:tc>
        <w:tc>
          <w:tcPr>
            <w:tcW w:w="1385" w:type="dxa"/>
            <w:gridSpan w:val="2"/>
          </w:tcPr>
          <w:p w:rsidR="001B4D2A" w:rsidRDefault="001B4D2A">
            <w:pPr>
              <w:autoSpaceDE w:val="0"/>
              <w:autoSpaceDN w:val="0"/>
              <w:adjustRightInd w:val="0"/>
              <w:rPr>
                <w:rFonts w:ascii="Arial" w:hAnsi="Arial" w:cs="Arial"/>
                <w:color w:val="000000"/>
                <w:sz w:val="20"/>
                <w:szCs w:val="20"/>
              </w:rPr>
            </w:pPr>
            <w:r>
              <w:rPr>
                <w:rFonts w:ascii="Arial" w:hAnsi="Arial" w:cs="Arial"/>
                <w:color w:val="000000"/>
                <w:sz w:val="20"/>
                <w:szCs w:val="20"/>
              </w:rPr>
              <w:t>Project developers, other agencies/ institutions to be identified</w:t>
            </w:r>
          </w:p>
        </w:tc>
        <w:tc>
          <w:tcPr>
            <w:tcW w:w="3307" w:type="dxa"/>
            <w:gridSpan w:val="4"/>
          </w:tcPr>
          <w:p w:rsidR="001B4D2A" w:rsidRDefault="001B4D2A">
            <w:pPr>
              <w:autoSpaceDE w:val="0"/>
              <w:autoSpaceDN w:val="0"/>
              <w:adjustRightInd w:val="0"/>
              <w:rPr>
                <w:rFonts w:ascii="Arial" w:hAnsi="Arial" w:cs="Arial"/>
                <w:sz w:val="20"/>
                <w:szCs w:val="20"/>
              </w:rPr>
            </w:pPr>
            <w:r>
              <w:rPr>
                <w:rFonts w:ascii="Arial" w:hAnsi="Arial" w:cs="Arial"/>
                <w:sz w:val="20"/>
                <w:szCs w:val="20"/>
              </w:rPr>
              <w:t>New funding</w:t>
            </w:r>
          </w:p>
        </w:tc>
      </w:tr>
      <w:tr w:rsidR="001B4D2A">
        <w:tblPrEx>
          <w:tblCellMar>
            <w:top w:w="0" w:type="dxa"/>
            <w:bottom w:w="0" w:type="dxa"/>
          </w:tblCellMar>
        </w:tblPrEx>
        <w:trPr>
          <w:trHeight w:val="242"/>
        </w:trPr>
        <w:tc>
          <w:tcPr>
            <w:tcW w:w="1517" w:type="dxa"/>
          </w:tcPr>
          <w:p w:rsidR="001B4D2A" w:rsidRDefault="001B4D2A">
            <w:pPr>
              <w:autoSpaceDE w:val="0"/>
              <w:autoSpaceDN w:val="0"/>
              <w:adjustRightInd w:val="0"/>
              <w:rPr>
                <w:rFonts w:ascii="Arial" w:hAnsi="Arial" w:cs="Arial"/>
                <w:sz w:val="20"/>
                <w:szCs w:val="20"/>
              </w:rPr>
            </w:pPr>
            <w:r>
              <w:rPr>
                <w:rFonts w:ascii="Arial" w:hAnsi="Arial" w:cs="Arial"/>
                <w:sz w:val="20"/>
                <w:szCs w:val="20"/>
              </w:rPr>
              <w:lastRenderedPageBreak/>
              <w:t>Limited capacity of Municipalities to develop CDM projects</w:t>
            </w:r>
          </w:p>
        </w:tc>
        <w:tc>
          <w:tcPr>
            <w:tcW w:w="2936" w:type="dxa"/>
          </w:tcPr>
          <w:p w:rsidR="001B4D2A" w:rsidRDefault="001B4D2A">
            <w:pPr>
              <w:autoSpaceDE w:val="0"/>
              <w:autoSpaceDN w:val="0"/>
              <w:adjustRightInd w:val="0"/>
              <w:rPr>
                <w:rFonts w:ascii="Arial" w:hAnsi="Arial" w:cs="Arial"/>
                <w:bCs/>
                <w:color w:val="000000"/>
                <w:sz w:val="20"/>
                <w:szCs w:val="20"/>
              </w:rPr>
            </w:pPr>
            <w:r>
              <w:rPr>
                <w:rFonts w:ascii="Arial" w:hAnsi="Arial" w:cs="Arial"/>
                <w:bCs/>
                <w:color w:val="000000"/>
                <w:sz w:val="20"/>
                <w:szCs w:val="20"/>
              </w:rPr>
              <w:t>There is a need for encouraging Municipalities to develop CDM projects and become climate change friendly.</w:t>
            </w:r>
          </w:p>
        </w:tc>
        <w:tc>
          <w:tcPr>
            <w:tcW w:w="1504" w:type="dxa"/>
            <w:gridSpan w:val="7"/>
          </w:tcPr>
          <w:p w:rsidR="001B4D2A" w:rsidRDefault="001B4D2A">
            <w:pPr>
              <w:autoSpaceDE w:val="0"/>
              <w:autoSpaceDN w:val="0"/>
              <w:adjustRightInd w:val="0"/>
              <w:jc w:val="center"/>
              <w:rPr>
                <w:rFonts w:ascii="Arial" w:hAnsi="Arial" w:cs="Arial"/>
                <w:sz w:val="20"/>
                <w:szCs w:val="20"/>
              </w:rPr>
            </w:pPr>
            <w:r>
              <w:rPr>
                <w:rFonts w:ascii="Arial" w:hAnsi="Arial" w:cs="Arial"/>
                <w:sz w:val="20"/>
                <w:szCs w:val="20"/>
              </w:rPr>
              <w:t xml:space="preserve">High </w:t>
            </w:r>
          </w:p>
        </w:tc>
        <w:tc>
          <w:tcPr>
            <w:tcW w:w="2631" w:type="dxa"/>
            <w:gridSpan w:val="6"/>
          </w:tcPr>
          <w:p w:rsidR="001B4D2A" w:rsidRDefault="001B4D2A">
            <w:pPr>
              <w:autoSpaceDE w:val="0"/>
              <w:autoSpaceDN w:val="0"/>
              <w:adjustRightInd w:val="0"/>
              <w:rPr>
                <w:rFonts w:ascii="Arial" w:hAnsi="Arial" w:cs="Arial"/>
                <w:bCs/>
                <w:sz w:val="20"/>
                <w:szCs w:val="20"/>
              </w:rPr>
            </w:pPr>
            <w:r>
              <w:rPr>
                <w:rFonts w:ascii="Arial" w:hAnsi="Arial" w:cs="Arial"/>
                <w:bCs/>
                <w:sz w:val="20"/>
                <w:szCs w:val="20"/>
              </w:rPr>
              <w:t>C</w:t>
            </w:r>
            <w:r>
              <w:rPr>
                <w:rFonts w:ascii="Arial" w:hAnsi="Arial" w:cs="Arial"/>
                <w:sz w:val="20"/>
                <w:szCs w:val="20"/>
              </w:rPr>
              <w:t>apacity development of municipalities to promote MSW and energy efficiency as CDM projects.</w:t>
            </w:r>
          </w:p>
        </w:tc>
        <w:tc>
          <w:tcPr>
            <w:tcW w:w="1300" w:type="dxa"/>
            <w:gridSpan w:val="3"/>
          </w:tcPr>
          <w:p w:rsidR="001B4D2A" w:rsidRDefault="001B4D2A">
            <w:pPr>
              <w:autoSpaceDE w:val="0"/>
              <w:autoSpaceDN w:val="0"/>
              <w:adjustRightInd w:val="0"/>
              <w:jc w:val="center"/>
              <w:rPr>
                <w:rFonts w:ascii="Arial" w:hAnsi="Arial" w:cs="Arial"/>
                <w:sz w:val="20"/>
                <w:szCs w:val="20"/>
              </w:rPr>
            </w:pPr>
            <w:r>
              <w:rPr>
                <w:rFonts w:ascii="Arial" w:hAnsi="Arial" w:cs="Arial"/>
                <w:sz w:val="20"/>
                <w:szCs w:val="20"/>
              </w:rPr>
              <w:t>Medium</w:t>
            </w:r>
          </w:p>
        </w:tc>
        <w:tc>
          <w:tcPr>
            <w:tcW w:w="1385" w:type="dxa"/>
            <w:gridSpan w:val="2"/>
          </w:tcPr>
          <w:p w:rsidR="001B4D2A" w:rsidRDefault="001B4D2A">
            <w:pPr>
              <w:autoSpaceDE w:val="0"/>
              <w:autoSpaceDN w:val="0"/>
              <w:adjustRightInd w:val="0"/>
              <w:rPr>
                <w:rFonts w:ascii="Arial" w:hAnsi="Arial" w:cs="Arial"/>
                <w:color w:val="000000"/>
                <w:sz w:val="20"/>
                <w:szCs w:val="20"/>
              </w:rPr>
            </w:pPr>
            <w:r>
              <w:rPr>
                <w:rFonts w:ascii="Arial" w:hAnsi="Arial" w:cs="Arial"/>
                <w:color w:val="000000"/>
                <w:sz w:val="20"/>
                <w:szCs w:val="20"/>
              </w:rPr>
              <w:t>Municipalities,  Local Civil Society Representatives, interested parties in private sector etc.</w:t>
            </w:r>
          </w:p>
        </w:tc>
        <w:tc>
          <w:tcPr>
            <w:tcW w:w="3307" w:type="dxa"/>
            <w:gridSpan w:val="4"/>
          </w:tcPr>
          <w:p w:rsidR="001B4D2A" w:rsidRDefault="001B4D2A">
            <w:pPr>
              <w:autoSpaceDE w:val="0"/>
              <w:autoSpaceDN w:val="0"/>
              <w:adjustRightInd w:val="0"/>
              <w:rPr>
                <w:rFonts w:ascii="Arial" w:hAnsi="Arial" w:cs="Arial"/>
                <w:sz w:val="20"/>
                <w:szCs w:val="20"/>
              </w:rPr>
            </w:pPr>
            <w:r>
              <w:rPr>
                <w:rFonts w:ascii="Arial" w:hAnsi="Arial" w:cs="Arial"/>
                <w:sz w:val="20"/>
                <w:szCs w:val="20"/>
              </w:rPr>
              <w:t>New Funding and Dovetailing with Municipalities programs/ projects.</w:t>
            </w:r>
          </w:p>
        </w:tc>
      </w:tr>
      <w:tr w:rsidR="001B4D2A">
        <w:tblPrEx>
          <w:tblCellMar>
            <w:top w:w="0" w:type="dxa"/>
            <w:bottom w:w="0" w:type="dxa"/>
          </w:tblCellMar>
        </w:tblPrEx>
        <w:trPr>
          <w:trHeight w:val="242"/>
        </w:trPr>
        <w:tc>
          <w:tcPr>
            <w:tcW w:w="1517" w:type="dxa"/>
          </w:tcPr>
          <w:p w:rsidR="001B4D2A" w:rsidRDefault="001B4D2A">
            <w:pPr>
              <w:autoSpaceDE w:val="0"/>
              <w:autoSpaceDN w:val="0"/>
              <w:adjustRightInd w:val="0"/>
              <w:rPr>
                <w:rFonts w:ascii="Arial" w:hAnsi="Arial" w:cs="Arial"/>
                <w:sz w:val="20"/>
                <w:szCs w:val="20"/>
              </w:rPr>
            </w:pPr>
            <w:r>
              <w:rPr>
                <w:rFonts w:ascii="Arial" w:hAnsi="Arial" w:cs="Arial"/>
                <w:sz w:val="20"/>
                <w:szCs w:val="20"/>
              </w:rPr>
              <w:t>Limited capacity to develop CDM Forestry Projects</w:t>
            </w:r>
          </w:p>
        </w:tc>
        <w:tc>
          <w:tcPr>
            <w:tcW w:w="2936" w:type="dxa"/>
          </w:tcPr>
          <w:p w:rsidR="001B4D2A" w:rsidRDefault="001B4D2A">
            <w:pPr>
              <w:rPr>
                <w:rFonts w:ascii="Arial" w:hAnsi="Arial"/>
                <w:sz w:val="20"/>
                <w:szCs w:val="20"/>
              </w:rPr>
            </w:pPr>
            <w:r>
              <w:rPr>
                <w:rFonts w:ascii="Arial" w:hAnsi="Arial"/>
                <w:sz w:val="20"/>
                <w:szCs w:val="20"/>
              </w:rPr>
              <w:t>There is a need to create more awareness about the potential of forestry projects for both mitigation and adaptation amongst field functionaries, civil society organizations, village level institutions and Government functionaries.</w:t>
            </w:r>
          </w:p>
          <w:p w:rsidR="001B4D2A" w:rsidRDefault="001B4D2A">
            <w:pPr>
              <w:rPr>
                <w:rFonts w:ascii="Arial" w:hAnsi="Arial"/>
                <w:sz w:val="20"/>
                <w:szCs w:val="20"/>
              </w:rPr>
            </w:pPr>
          </w:p>
          <w:p w:rsidR="001B4D2A" w:rsidRDefault="001B4D2A">
            <w:pPr>
              <w:rPr>
                <w:rFonts w:ascii="Arial" w:hAnsi="Arial"/>
                <w:sz w:val="20"/>
                <w:szCs w:val="20"/>
              </w:rPr>
            </w:pPr>
            <w:r>
              <w:rPr>
                <w:rFonts w:ascii="Arial" w:hAnsi="Arial"/>
                <w:sz w:val="20"/>
                <w:szCs w:val="20"/>
              </w:rPr>
              <w:t>Build capacity to prepare CDM projects.</w:t>
            </w:r>
          </w:p>
        </w:tc>
        <w:tc>
          <w:tcPr>
            <w:tcW w:w="1504" w:type="dxa"/>
            <w:gridSpan w:val="7"/>
          </w:tcPr>
          <w:p w:rsidR="001B4D2A" w:rsidRDefault="001B4D2A">
            <w:pPr>
              <w:autoSpaceDE w:val="0"/>
              <w:autoSpaceDN w:val="0"/>
              <w:adjustRightInd w:val="0"/>
              <w:jc w:val="center"/>
              <w:rPr>
                <w:rFonts w:ascii="Arial" w:hAnsi="Arial" w:cs="Arial"/>
                <w:sz w:val="20"/>
                <w:szCs w:val="20"/>
              </w:rPr>
            </w:pPr>
            <w:r>
              <w:rPr>
                <w:rFonts w:ascii="Arial" w:hAnsi="Arial" w:cs="Arial"/>
                <w:sz w:val="20"/>
                <w:szCs w:val="20"/>
              </w:rPr>
              <w:t>Medium</w:t>
            </w:r>
          </w:p>
        </w:tc>
        <w:tc>
          <w:tcPr>
            <w:tcW w:w="2631" w:type="dxa"/>
            <w:gridSpan w:val="6"/>
          </w:tcPr>
          <w:p w:rsidR="001B4D2A" w:rsidRDefault="001B4D2A">
            <w:pPr>
              <w:autoSpaceDE w:val="0"/>
              <w:autoSpaceDN w:val="0"/>
              <w:adjustRightInd w:val="0"/>
              <w:rPr>
                <w:rFonts w:ascii="Arial" w:hAnsi="Arial" w:cs="Arial"/>
                <w:bCs/>
                <w:sz w:val="20"/>
                <w:szCs w:val="20"/>
              </w:rPr>
            </w:pPr>
            <w:r>
              <w:rPr>
                <w:rFonts w:ascii="Arial" w:hAnsi="Arial" w:cs="Arial"/>
                <w:bCs/>
                <w:sz w:val="20"/>
                <w:szCs w:val="20"/>
              </w:rPr>
              <w:t xml:space="preserve">The CDM Forestry models need to be developed and tested on field for mainstreaming at the forestry policy and programmatic level. </w:t>
            </w:r>
          </w:p>
          <w:p w:rsidR="001B4D2A" w:rsidRDefault="001B4D2A">
            <w:pPr>
              <w:autoSpaceDE w:val="0"/>
              <w:autoSpaceDN w:val="0"/>
              <w:adjustRightInd w:val="0"/>
              <w:rPr>
                <w:rFonts w:ascii="Arial" w:hAnsi="Arial" w:cs="Arial"/>
                <w:bCs/>
                <w:sz w:val="20"/>
                <w:szCs w:val="20"/>
              </w:rPr>
            </w:pPr>
          </w:p>
          <w:p w:rsidR="001B4D2A" w:rsidRDefault="001B4D2A">
            <w:pPr>
              <w:autoSpaceDE w:val="0"/>
              <w:autoSpaceDN w:val="0"/>
              <w:adjustRightInd w:val="0"/>
              <w:rPr>
                <w:rFonts w:ascii="Arial" w:hAnsi="Arial" w:cs="Arial"/>
                <w:bCs/>
                <w:sz w:val="20"/>
                <w:szCs w:val="20"/>
              </w:rPr>
            </w:pPr>
            <w:r>
              <w:rPr>
                <w:rFonts w:ascii="Arial" w:hAnsi="Arial" w:cs="Arial"/>
                <w:bCs/>
                <w:sz w:val="20"/>
                <w:szCs w:val="20"/>
              </w:rPr>
              <w:t>Developing capacity of the Forest Officials to develop and implement a CDM Forestry project through training, preparation of pilot projects in different agro-climatic zones and preparation of awareness generation material.</w:t>
            </w:r>
          </w:p>
          <w:p w:rsidR="001B4D2A" w:rsidRDefault="001B4D2A">
            <w:pPr>
              <w:autoSpaceDE w:val="0"/>
              <w:autoSpaceDN w:val="0"/>
              <w:adjustRightInd w:val="0"/>
              <w:rPr>
                <w:rFonts w:ascii="Arial" w:hAnsi="Arial" w:cs="Arial"/>
                <w:bCs/>
                <w:sz w:val="20"/>
                <w:szCs w:val="20"/>
              </w:rPr>
            </w:pPr>
          </w:p>
          <w:p w:rsidR="001B4D2A" w:rsidRDefault="001B4D2A">
            <w:pPr>
              <w:autoSpaceDE w:val="0"/>
              <w:autoSpaceDN w:val="0"/>
              <w:adjustRightInd w:val="0"/>
              <w:rPr>
                <w:rFonts w:ascii="Arial" w:hAnsi="Arial" w:cs="Arial"/>
                <w:bCs/>
                <w:sz w:val="20"/>
                <w:szCs w:val="20"/>
              </w:rPr>
            </w:pPr>
            <w:r>
              <w:rPr>
                <w:rFonts w:ascii="Arial" w:hAnsi="Arial" w:cs="Arial"/>
                <w:bCs/>
                <w:sz w:val="20"/>
                <w:szCs w:val="20"/>
              </w:rPr>
              <w:t>Develop a project to delineate potential CDM sites to develop pilot projects.</w:t>
            </w:r>
          </w:p>
          <w:p w:rsidR="001B4D2A" w:rsidRDefault="001B4D2A">
            <w:pPr>
              <w:autoSpaceDE w:val="0"/>
              <w:autoSpaceDN w:val="0"/>
              <w:adjustRightInd w:val="0"/>
              <w:rPr>
                <w:rFonts w:ascii="Arial" w:hAnsi="Arial" w:cs="Arial"/>
                <w:bCs/>
                <w:sz w:val="20"/>
                <w:szCs w:val="20"/>
              </w:rPr>
            </w:pPr>
          </w:p>
          <w:p w:rsidR="001B4D2A" w:rsidRDefault="001B4D2A">
            <w:pPr>
              <w:autoSpaceDE w:val="0"/>
              <w:autoSpaceDN w:val="0"/>
              <w:adjustRightInd w:val="0"/>
              <w:rPr>
                <w:rFonts w:ascii="Arial" w:hAnsi="Arial" w:cs="Arial"/>
                <w:sz w:val="20"/>
                <w:szCs w:val="20"/>
              </w:rPr>
            </w:pPr>
            <w:r>
              <w:rPr>
                <w:rFonts w:ascii="Arial" w:hAnsi="Arial" w:cs="Arial"/>
                <w:bCs/>
                <w:sz w:val="20"/>
                <w:szCs w:val="20"/>
              </w:rPr>
              <w:t>E</w:t>
            </w:r>
            <w:r>
              <w:rPr>
                <w:rFonts w:ascii="Arial" w:hAnsi="Arial" w:cs="Arial"/>
                <w:sz w:val="20"/>
                <w:szCs w:val="20"/>
              </w:rPr>
              <w:t xml:space="preserve">ncourage Joint Forest Management and CDM projects in the LULUCF sector. </w:t>
            </w:r>
          </w:p>
          <w:p w:rsidR="001B4D2A" w:rsidRDefault="001B4D2A">
            <w:pPr>
              <w:autoSpaceDE w:val="0"/>
              <w:autoSpaceDN w:val="0"/>
              <w:adjustRightInd w:val="0"/>
              <w:rPr>
                <w:rFonts w:ascii="Arial" w:hAnsi="Arial" w:cs="Arial"/>
                <w:sz w:val="20"/>
                <w:szCs w:val="20"/>
              </w:rPr>
            </w:pPr>
          </w:p>
          <w:p w:rsidR="001B4D2A" w:rsidRDefault="001B4D2A">
            <w:pPr>
              <w:autoSpaceDE w:val="0"/>
              <w:autoSpaceDN w:val="0"/>
              <w:adjustRightInd w:val="0"/>
              <w:rPr>
                <w:rFonts w:ascii="Arial" w:hAnsi="Arial" w:cs="Arial"/>
                <w:bCs/>
                <w:sz w:val="20"/>
                <w:szCs w:val="20"/>
              </w:rPr>
            </w:pPr>
            <w:r>
              <w:rPr>
                <w:rFonts w:ascii="Arial" w:hAnsi="Arial" w:cs="Arial"/>
                <w:sz w:val="20"/>
                <w:szCs w:val="20"/>
              </w:rPr>
              <w:t>Develop suitable methodologies for estimation of growing stocks of Indian tree species, soil carbon etc.</w:t>
            </w:r>
          </w:p>
        </w:tc>
        <w:tc>
          <w:tcPr>
            <w:tcW w:w="1300" w:type="dxa"/>
            <w:gridSpan w:val="3"/>
          </w:tcPr>
          <w:p w:rsidR="001B4D2A" w:rsidRDefault="001B4D2A">
            <w:pPr>
              <w:autoSpaceDE w:val="0"/>
              <w:autoSpaceDN w:val="0"/>
              <w:adjustRightInd w:val="0"/>
              <w:jc w:val="center"/>
              <w:rPr>
                <w:rFonts w:ascii="Arial" w:hAnsi="Arial" w:cs="Arial"/>
                <w:sz w:val="20"/>
                <w:szCs w:val="20"/>
              </w:rPr>
            </w:pPr>
            <w:r>
              <w:rPr>
                <w:rFonts w:ascii="Arial" w:hAnsi="Arial" w:cs="Arial"/>
                <w:sz w:val="20"/>
                <w:szCs w:val="20"/>
              </w:rPr>
              <w:t>Medium</w:t>
            </w:r>
          </w:p>
        </w:tc>
        <w:tc>
          <w:tcPr>
            <w:tcW w:w="1385" w:type="dxa"/>
            <w:gridSpan w:val="2"/>
          </w:tcPr>
          <w:p w:rsidR="001B4D2A" w:rsidRDefault="001B4D2A">
            <w:pPr>
              <w:autoSpaceDE w:val="0"/>
              <w:autoSpaceDN w:val="0"/>
              <w:adjustRightInd w:val="0"/>
              <w:rPr>
                <w:rFonts w:ascii="Arial" w:hAnsi="Arial" w:cs="Arial"/>
                <w:color w:val="000000"/>
                <w:sz w:val="20"/>
                <w:szCs w:val="20"/>
              </w:rPr>
            </w:pPr>
            <w:r>
              <w:rPr>
                <w:rFonts w:ascii="Arial" w:hAnsi="Arial" w:cs="Arial"/>
                <w:color w:val="000000"/>
                <w:sz w:val="20"/>
                <w:szCs w:val="20"/>
              </w:rPr>
              <w:t>State Forest Departments, Private Sector etc.</w:t>
            </w:r>
          </w:p>
        </w:tc>
        <w:tc>
          <w:tcPr>
            <w:tcW w:w="3307" w:type="dxa"/>
            <w:gridSpan w:val="4"/>
          </w:tcPr>
          <w:p w:rsidR="001B4D2A" w:rsidRDefault="001B4D2A">
            <w:pPr>
              <w:autoSpaceDE w:val="0"/>
              <w:autoSpaceDN w:val="0"/>
              <w:adjustRightInd w:val="0"/>
              <w:rPr>
                <w:rFonts w:ascii="Arial" w:hAnsi="Arial" w:cs="Arial"/>
                <w:sz w:val="20"/>
                <w:szCs w:val="20"/>
              </w:rPr>
            </w:pPr>
            <w:r>
              <w:rPr>
                <w:rFonts w:ascii="Arial" w:hAnsi="Arial" w:cs="Arial"/>
                <w:sz w:val="20"/>
                <w:szCs w:val="20"/>
              </w:rPr>
              <w:t>Dovetailing with ongoing Forestry Programs.</w:t>
            </w:r>
          </w:p>
          <w:p w:rsidR="001B4D2A" w:rsidRDefault="001B4D2A">
            <w:pPr>
              <w:autoSpaceDE w:val="0"/>
              <w:autoSpaceDN w:val="0"/>
              <w:adjustRightInd w:val="0"/>
              <w:rPr>
                <w:rFonts w:ascii="Arial" w:hAnsi="Arial" w:cs="Arial"/>
                <w:sz w:val="20"/>
                <w:szCs w:val="20"/>
              </w:rPr>
            </w:pPr>
          </w:p>
          <w:p w:rsidR="001B4D2A" w:rsidRDefault="001B4D2A">
            <w:pPr>
              <w:autoSpaceDE w:val="0"/>
              <w:autoSpaceDN w:val="0"/>
              <w:adjustRightInd w:val="0"/>
              <w:rPr>
                <w:rFonts w:ascii="Arial" w:hAnsi="Arial" w:cs="Arial"/>
                <w:sz w:val="20"/>
                <w:szCs w:val="20"/>
              </w:rPr>
            </w:pPr>
            <w:r>
              <w:rPr>
                <w:rFonts w:ascii="Arial" w:hAnsi="Arial" w:cs="Arial"/>
                <w:sz w:val="20"/>
                <w:szCs w:val="20"/>
              </w:rPr>
              <w:t>Besides, new fund like CDM Facilitation Fund could be set up to accelerate the program of Afforestation and Reforestation CDM projects.</w:t>
            </w:r>
          </w:p>
        </w:tc>
      </w:tr>
      <w:tr w:rsidR="001B4D2A">
        <w:tblPrEx>
          <w:tblCellMar>
            <w:top w:w="0" w:type="dxa"/>
            <w:bottom w:w="0" w:type="dxa"/>
          </w:tblCellMar>
        </w:tblPrEx>
        <w:trPr>
          <w:trHeight w:val="4296"/>
        </w:trPr>
        <w:tc>
          <w:tcPr>
            <w:tcW w:w="14580" w:type="dxa"/>
            <w:gridSpan w:val="24"/>
          </w:tcPr>
          <w:p w:rsidR="001B4D2A" w:rsidRDefault="001B4D2A">
            <w:pPr>
              <w:autoSpaceDE w:val="0"/>
              <w:autoSpaceDN w:val="0"/>
              <w:adjustRightInd w:val="0"/>
              <w:jc w:val="center"/>
              <w:rPr>
                <w:rFonts w:ascii="Arial" w:hAnsi="Arial" w:cs="Arial"/>
                <w:b/>
                <w:sz w:val="20"/>
                <w:szCs w:val="20"/>
              </w:rPr>
            </w:pPr>
            <w:r>
              <w:rPr>
                <w:rFonts w:ascii="Arial" w:hAnsi="Arial" w:cs="Arial"/>
                <w:b/>
                <w:sz w:val="20"/>
                <w:szCs w:val="20"/>
              </w:rPr>
              <w:lastRenderedPageBreak/>
              <w:t>CONVENTION REQUIREMENT:12</w:t>
            </w:r>
          </w:p>
          <w:p w:rsidR="001B4D2A" w:rsidRDefault="001B4D2A">
            <w:pPr>
              <w:autoSpaceDE w:val="0"/>
              <w:autoSpaceDN w:val="0"/>
              <w:adjustRightInd w:val="0"/>
              <w:jc w:val="center"/>
              <w:rPr>
                <w:rFonts w:ascii="Arial" w:hAnsi="Arial" w:cs="Arial"/>
                <w:b/>
                <w:color w:val="000000"/>
                <w:sz w:val="26"/>
                <w:szCs w:val="26"/>
              </w:rPr>
            </w:pPr>
            <w:r>
              <w:rPr>
                <w:rFonts w:ascii="Arial" w:hAnsi="Arial" w:cs="Arial"/>
                <w:b/>
                <w:color w:val="000000"/>
                <w:sz w:val="26"/>
                <w:szCs w:val="26"/>
              </w:rPr>
              <w:t>Education , training and public awareness</w:t>
            </w:r>
          </w:p>
          <w:p w:rsidR="001B4D2A" w:rsidRDefault="001B4D2A">
            <w:pPr>
              <w:autoSpaceDE w:val="0"/>
              <w:autoSpaceDN w:val="0"/>
              <w:adjustRightInd w:val="0"/>
              <w:jc w:val="center"/>
              <w:rPr>
                <w:rFonts w:ascii="Arial" w:hAnsi="Arial" w:cs="Arial"/>
                <w:b/>
                <w:color w:val="000000"/>
                <w:sz w:val="26"/>
                <w:szCs w:val="26"/>
              </w:rPr>
            </w:pPr>
          </w:p>
          <w:p w:rsidR="001B4D2A" w:rsidRDefault="001B4D2A">
            <w:pPr>
              <w:autoSpaceDE w:val="0"/>
              <w:autoSpaceDN w:val="0"/>
              <w:adjustRightInd w:val="0"/>
              <w:rPr>
                <w:rFonts w:ascii="Arial" w:hAnsi="Arial" w:cs="Arial"/>
                <w:b/>
                <w:sz w:val="20"/>
                <w:szCs w:val="20"/>
              </w:rPr>
            </w:pPr>
            <w:r>
              <w:rPr>
                <w:rFonts w:ascii="Arial" w:hAnsi="Arial" w:cs="Arial"/>
                <w:b/>
                <w:sz w:val="20"/>
                <w:szCs w:val="20"/>
              </w:rPr>
              <w:t>CAPACITY STATUS &amp; STRENGTH</w:t>
            </w:r>
          </w:p>
          <w:p w:rsidR="001B4D2A" w:rsidRDefault="001B4D2A">
            <w:pPr>
              <w:autoSpaceDE w:val="0"/>
              <w:autoSpaceDN w:val="0"/>
              <w:adjustRightInd w:val="0"/>
              <w:rPr>
                <w:rFonts w:ascii="Arial" w:hAnsi="Arial" w:cs="Arial"/>
                <w:b/>
                <w:sz w:val="20"/>
                <w:szCs w:val="20"/>
              </w:rPr>
            </w:pPr>
          </w:p>
          <w:p w:rsidR="001B4D2A" w:rsidRDefault="001B4D2A">
            <w:pPr>
              <w:pStyle w:val="FootnoteText"/>
              <w:autoSpaceDE w:val="0"/>
              <w:autoSpaceDN w:val="0"/>
              <w:adjustRightInd w:val="0"/>
              <w:rPr>
                <w:rFonts w:ascii="Arial" w:hAnsi="Arial" w:cs="Arial"/>
                <w:bCs/>
              </w:rPr>
            </w:pPr>
            <w:r>
              <w:rPr>
                <w:rFonts w:ascii="Arial" w:hAnsi="Arial" w:cs="Arial"/>
                <w:bCs/>
              </w:rPr>
              <w:t xml:space="preserve">Environmental protection and sustainable development are </w:t>
            </w:r>
            <w:smartTag w:uri="urn:schemas-microsoft-com:office:smarttags" w:element="place">
              <w:smartTag w:uri="urn:schemas-microsoft-com:office:smarttags" w:element="country-region">
                <w:r>
                  <w:rPr>
                    <w:rFonts w:ascii="Arial" w:hAnsi="Arial" w:cs="Arial"/>
                    <w:bCs/>
                  </w:rPr>
                  <w:t>India</w:t>
                </w:r>
              </w:smartTag>
            </w:smartTag>
            <w:r>
              <w:rPr>
                <w:rFonts w:ascii="Arial" w:hAnsi="Arial" w:cs="Arial"/>
                <w:bCs/>
              </w:rPr>
              <w:t>’s key national priorities. This commitment is reflected through outreach and education efforts undertaken by the government, civil society organizations, academic and research institutions, industry associations and the media.</w:t>
            </w:r>
          </w:p>
          <w:p w:rsidR="001B4D2A" w:rsidRDefault="001B4D2A">
            <w:pPr>
              <w:pStyle w:val="FootnoteText"/>
              <w:autoSpaceDE w:val="0"/>
              <w:autoSpaceDN w:val="0"/>
              <w:adjustRightInd w:val="0"/>
              <w:rPr>
                <w:rFonts w:ascii="Arial" w:hAnsi="Arial" w:cs="Arial"/>
                <w:bCs/>
              </w:rPr>
            </w:pPr>
          </w:p>
          <w:p w:rsidR="001B4D2A" w:rsidRDefault="001B4D2A">
            <w:pPr>
              <w:autoSpaceDE w:val="0"/>
              <w:autoSpaceDN w:val="0"/>
              <w:adjustRightInd w:val="0"/>
              <w:rPr>
                <w:rFonts w:ascii="Arial" w:hAnsi="Arial" w:cs="Arial"/>
                <w:bCs/>
                <w:color w:val="000000"/>
                <w:sz w:val="20"/>
                <w:szCs w:val="20"/>
              </w:rPr>
            </w:pPr>
            <w:r>
              <w:rPr>
                <w:rFonts w:ascii="Arial" w:hAnsi="Arial" w:cs="Arial"/>
                <w:bCs/>
                <w:color w:val="000000"/>
                <w:sz w:val="20"/>
                <w:szCs w:val="20"/>
              </w:rPr>
              <w:t>The Government of India has created a mechanism for increasing awareness on climate change related issues through its outreach and education initiatives like the web enabled system ‘Environmental Information Systems’ (ENVIS) set up in 1982 and providing information on environmental issues including, chemical waste and toxicology, ecology and ecosystems, flora and fauna, environmental law and trade, environmental economics and environmental energy management among other subjects.</w:t>
            </w:r>
          </w:p>
          <w:p w:rsidR="001B4D2A" w:rsidRDefault="001B4D2A">
            <w:pPr>
              <w:autoSpaceDE w:val="0"/>
              <w:autoSpaceDN w:val="0"/>
              <w:adjustRightInd w:val="0"/>
              <w:rPr>
                <w:rFonts w:ascii="Arial" w:hAnsi="Arial" w:cs="Arial"/>
                <w:bCs/>
                <w:color w:val="000000"/>
                <w:sz w:val="20"/>
                <w:szCs w:val="20"/>
              </w:rPr>
            </w:pPr>
          </w:p>
          <w:p w:rsidR="001B4D2A" w:rsidRDefault="001B4D2A">
            <w:pPr>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As a party to the UNFCCC, </w:t>
            </w:r>
            <w:smartTag w:uri="urn:schemas-microsoft-com:office:smarttags" w:element="country-region">
              <w:r>
                <w:rPr>
                  <w:rFonts w:ascii="Arial" w:hAnsi="Arial" w:cs="Arial"/>
                  <w:bCs/>
                  <w:color w:val="000000"/>
                  <w:sz w:val="20"/>
                  <w:szCs w:val="20"/>
                </w:rPr>
                <w:t>India</w:t>
              </w:r>
            </w:smartTag>
            <w:r>
              <w:rPr>
                <w:rFonts w:ascii="Arial" w:hAnsi="Arial" w:cs="Arial"/>
                <w:bCs/>
                <w:color w:val="000000"/>
                <w:sz w:val="20"/>
                <w:szCs w:val="20"/>
              </w:rPr>
              <w:t xml:space="preserve"> had the privilege of hosting the Eight Conference of Parties (COP8) in </w:t>
            </w:r>
            <w:smartTag w:uri="urn:schemas-microsoft-com:office:smarttags" w:element="place">
              <w:smartTag w:uri="urn:schemas-microsoft-com:office:smarttags" w:element="City">
                <w:r>
                  <w:rPr>
                    <w:rFonts w:ascii="Arial" w:hAnsi="Arial" w:cs="Arial"/>
                    <w:bCs/>
                    <w:color w:val="000000"/>
                    <w:sz w:val="20"/>
                    <w:szCs w:val="20"/>
                  </w:rPr>
                  <w:t>New Delhi</w:t>
                </w:r>
              </w:smartTag>
            </w:smartTag>
            <w:r>
              <w:rPr>
                <w:rFonts w:ascii="Arial" w:hAnsi="Arial" w:cs="Arial"/>
                <w:bCs/>
                <w:color w:val="000000"/>
                <w:sz w:val="20"/>
                <w:szCs w:val="20"/>
              </w:rPr>
              <w:t xml:space="preserve"> in 2002 and to create awareness among various stakeholders on climate change issues, the MoEF organized several events ranging from a cartoon exhibition on climate change to workshops and seminars on CDM, mitigation and adaptation strategies. The MoEF regularly supports other initiatives that in some way, direct or indirect, are significant in the context of climate change vulnerability, adaptation and emission abatement. Most of these have an education, training or outreach component.</w:t>
            </w:r>
          </w:p>
          <w:p w:rsidR="001B4D2A" w:rsidRDefault="001B4D2A">
            <w:pPr>
              <w:autoSpaceDE w:val="0"/>
              <w:autoSpaceDN w:val="0"/>
              <w:adjustRightInd w:val="0"/>
              <w:rPr>
                <w:rFonts w:ascii="Arial" w:hAnsi="Arial" w:cs="Arial"/>
                <w:bCs/>
                <w:color w:val="000000"/>
                <w:sz w:val="20"/>
                <w:szCs w:val="20"/>
              </w:rPr>
            </w:pPr>
          </w:p>
          <w:p w:rsidR="001B4D2A" w:rsidRDefault="001B4D2A">
            <w:pPr>
              <w:autoSpaceDE w:val="0"/>
              <w:autoSpaceDN w:val="0"/>
              <w:adjustRightInd w:val="0"/>
              <w:rPr>
                <w:rFonts w:ascii="Arial" w:hAnsi="Arial" w:cs="Arial"/>
                <w:b/>
                <w:color w:val="000000"/>
                <w:sz w:val="26"/>
                <w:szCs w:val="26"/>
              </w:rPr>
            </w:pPr>
            <w:r>
              <w:rPr>
                <w:rFonts w:ascii="Arial" w:hAnsi="Arial" w:cs="Arial"/>
                <w:bCs/>
                <w:color w:val="000000"/>
                <w:sz w:val="20"/>
                <w:szCs w:val="20"/>
              </w:rPr>
              <w:t xml:space="preserve">Many academic institutions are including a chapter on global warming in their course. Several civil societies initiatives have sought to build capacity and create awareness about climate friendly issues. Numerous awareness workshops and seminars on issues concerning climate change have been conducted across the country over the last decade. A vital aspect of this process has been the participation by the central and state government agencies, research institutions, NGOs and industry. </w:t>
            </w:r>
          </w:p>
        </w:tc>
      </w:tr>
      <w:tr w:rsidR="001B4D2A">
        <w:tblPrEx>
          <w:tblCellMar>
            <w:top w:w="0" w:type="dxa"/>
            <w:bottom w:w="0" w:type="dxa"/>
          </w:tblCellMar>
        </w:tblPrEx>
        <w:trPr>
          <w:trHeight w:val="242"/>
        </w:trPr>
        <w:tc>
          <w:tcPr>
            <w:tcW w:w="1517" w:type="dxa"/>
          </w:tcPr>
          <w:p w:rsidR="001B4D2A" w:rsidRDefault="001B4D2A">
            <w:pPr>
              <w:autoSpaceDE w:val="0"/>
              <w:autoSpaceDN w:val="0"/>
              <w:adjustRightInd w:val="0"/>
              <w:jc w:val="center"/>
              <w:rPr>
                <w:rFonts w:ascii="Arial" w:hAnsi="Arial" w:cs="Arial"/>
                <w:b/>
                <w:sz w:val="18"/>
                <w:szCs w:val="18"/>
              </w:rPr>
            </w:pPr>
            <w:r>
              <w:rPr>
                <w:rFonts w:ascii="Arial" w:hAnsi="Arial" w:cs="Arial"/>
                <w:b/>
                <w:sz w:val="18"/>
                <w:szCs w:val="18"/>
              </w:rPr>
              <w:t>Capacity Gaps to be Addressed (Broad Areas)</w:t>
            </w:r>
          </w:p>
        </w:tc>
        <w:tc>
          <w:tcPr>
            <w:tcW w:w="2936" w:type="dxa"/>
          </w:tcPr>
          <w:p w:rsidR="001B4D2A" w:rsidRDefault="001B4D2A">
            <w:pPr>
              <w:autoSpaceDE w:val="0"/>
              <w:autoSpaceDN w:val="0"/>
              <w:adjustRightInd w:val="0"/>
              <w:jc w:val="center"/>
              <w:rPr>
                <w:rFonts w:ascii="Arial" w:hAnsi="Arial" w:cs="Arial"/>
                <w:b/>
                <w:sz w:val="18"/>
                <w:szCs w:val="18"/>
              </w:rPr>
            </w:pPr>
            <w:r>
              <w:rPr>
                <w:rFonts w:ascii="Arial" w:hAnsi="Arial" w:cs="Arial"/>
                <w:b/>
                <w:sz w:val="18"/>
                <w:szCs w:val="18"/>
              </w:rPr>
              <w:t>Brief Description of each Capacity  Gap Identified</w:t>
            </w:r>
          </w:p>
        </w:tc>
        <w:tc>
          <w:tcPr>
            <w:tcW w:w="1498" w:type="dxa"/>
            <w:gridSpan w:val="6"/>
          </w:tcPr>
          <w:p w:rsidR="001B4D2A" w:rsidRDefault="001B4D2A">
            <w:pPr>
              <w:autoSpaceDE w:val="0"/>
              <w:autoSpaceDN w:val="0"/>
              <w:adjustRightInd w:val="0"/>
              <w:jc w:val="center"/>
              <w:rPr>
                <w:rFonts w:ascii="Arial" w:hAnsi="Arial" w:cs="Arial"/>
                <w:b/>
                <w:sz w:val="18"/>
                <w:szCs w:val="18"/>
              </w:rPr>
            </w:pPr>
            <w:r>
              <w:rPr>
                <w:rFonts w:ascii="Arial" w:hAnsi="Arial" w:cs="Arial"/>
                <w:b/>
                <w:sz w:val="18"/>
                <w:szCs w:val="18"/>
              </w:rPr>
              <w:t>Prioritize Capacity Development Requirement</w:t>
            </w:r>
          </w:p>
        </w:tc>
        <w:tc>
          <w:tcPr>
            <w:tcW w:w="1995" w:type="dxa"/>
            <w:gridSpan w:val="5"/>
          </w:tcPr>
          <w:p w:rsidR="001B4D2A" w:rsidRDefault="001B4D2A">
            <w:pPr>
              <w:autoSpaceDE w:val="0"/>
              <w:autoSpaceDN w:val="0"/>
              <w:adjustRightInd w:val="0"/>
              <w:jc w:val="center"/>
              <w:rPr>
                <w:rFonts w:ascii="Arial" w:hAnsi="Arial" w:cs="Arial"/>
                <w:b/>
                <w:sz w:val="18"/>
                <w:szCs w:val="18"/>
              </w:rPr>
            </w:pPr>
            <w:r>
              <w:rPr>
                <w:rFonts w:ascii="Arial" w:hAnsi="Arial" w:cs="Arial"/>
                <w:b/>
                <w:sz w:val="18"/>
                <w:szCs w:val="18"/>
              </w:rPr>
              <w:t>Specify, Capacity Development Actions</w:t>
            </w:r>
          </w:p>
        </w:tc>
        <w:tc>
          <w:tcPr>
            <w:tcW w:w="1595" w:type="dxa"/>
            <w:gridSpan w:val="4"/>
          </w:tcPr>
          <w:p w:rsidR="001B4D2A" w:rsidRDefault="001B4D2A">
            <w:pPr>
              <w:autoSpaceDE w:val="0"/>
              <w:autoSpaceDN w:val="0"/>
              <w:adjustRightInd w:val="0"/>
              <w:jc w:val="center"/>
              <w:rPr>
                <w:rFonts w:ascii="Arial" w:hAnsi="Arial" w:cs="Arial"/>
                <w:b/>
                <w:sz w:val="18"/>
                <w:szCs w:val="18"/>
              </w:rPr>
            </w:pPr>
            <w:r>
              <w:rPr>
                <w:rFonts w:ascii="Arial" w:hAnsi="Arial" w:cs="Arial"/>
                <w:b/>
                <w:sz w:val="18"/>
                <w:szCs w:val="18"/>
              </w:rPr>
              <w:t>Time Frame (Short Medium and Long)</w:t>
            </w:r>
          </w:p>
        </w:tc>
        <w:tc>
          <w:tcPr>
            <w:tcW w:w="2308" w:type="dxa"/>
            <w:gridSpan w:val="5"/>
          </w:tcPr>
          <w:p w:rsidR="001B4D2A" w:rsidRDefault="001B4D2A">
            <w:pPr>
              <w:autoSpaceDE w:val="0"/>
              <w:autoSpaceDN w:val="0"/>
              <w:adjustRightInd w:val="0"/>
              <w:jc w:val="center"/>
              <w:rPr>
                <w:rFonts w:ascii="Arial" w:hAnsi="Arial" w:cs="Arial"/>
                <w:b/>
                <w:sz w:val="18"/>
                <w:szCs w:val="18"/>
              </w:rPr>
            </w:pPr>
            <w:r>
              <w:rPr>
                <w:rFonts w:ascii="Arial" w:hAnsi="Arial" w:cs="Arial"/>
                <w:b/>
                <w:sz w:val="18"/>
                <w:szCs w:val="18"/>
              </w:rPr>
              <w:t xml:space="preserve">Target Institutions for </w:t>
            </w:r>
            <w:smartTag w:uri="urn:schemas-microsoft-com:office:smarttags" w:element="place">
              <w:smartTag w:uri="urn:schemas-microsoft-com:office:smarttags" w:element="PlaceName">
                <w:r>
                  <w:rPr>
                    <w:rFonts w:ascii="Arial" w:hAnsi="Arial" w:cs="Arial"/>
                    <w:b/>
                    <w:sz w:val="18"/>
                    <w:szCs w:val="18"/>
                  </w:rPr>
                  <w:t>Capacity</w:t>
                </w:r>
              </w:smartTag>
              <w:r>
                <w:rPr>
                  <w:rFonts w:ascii="Arial" w:hAnsi="Arial" w:cs="Arial"/>
                  <w:b/>
                  <w:sz w:val="18"/>
                  <w:szCs w:val="18"/>
                </w:rPr>
                <w:t xml:space="preserve"> </w:t>
              </w:r>
              <w:smartTag w:uri="urn:schemas-microsoft-com:office:smarttags" w:element="PlaceType">
                <w:r>
                  <w:rPr>
                    <w:rFonts w:ascii="Arial" w:hAnsi="Arial" w:cs="Arial"/>
                    <w:b/>
                    <w:sz w:val="18"/>
                    <w:szCs w:val="18"/>
                  </w:rPr>
                  <w:t>Building</w:t>
                </w:r>
              </w:smartTag>
            </w:smartTag>
            <w:r>
              <w:rPr>
                <w:rFonts w:ascii="Arial" w:hAnsi="Arial" w:cs="Arial"/>
                <w:b/>
                <w:sz w:val="18"/>
                <w:szCs w:val="18"/>
              </w:rPr>
              <w:t xml:space="preserve"> (at National, State and Local level)</w:t>
            </w:r>
          </w:p>
        </w:tc>
        <w:tc>
          <w:tcPr>
            <w:tcW w:w="2731" w:type="dxa"/>
            <w:gridSpan w:val="2"/>
          </w:tcPr>
          <w:p w:rsidR="001B4D2A" w:rsidRDefault="001B4D2A">
            <w:pPr>
              <w:autoSpaceDE w:val="0"/>
              <w:autoSpaceDN w:val="0"/>
              <w:adjustRightInd w:val="0"/>
              <w:jc w:val="center"/>
              <w:rPr>
                <w:rFonts w:ascii="Arial" w:hAnsi="Arial" w:cs="Arial"/>
                <w:b/>
                <w:sz w:val="18"/>
                <w:szCs w:val="18"/>
              </w:rPr>
            </w:pPr>
            <w:r>
              <w:rPr>
                <w:rFonts w:ascii="Arial" w:hAnsi="Arial" w:cs="Arial"/>
                <w:b/>
                <w:sz w:val="18"/>
                <w:szCs w:val="18"/>
              </w:rPr>
              <w:t>Financial Systems</w:t>
            </w:r>
          </w:p>
        </w:tc>
      </w:tr>
      <w:tr w:rsidR="001B4D2A">
        <w:tblPrEx>
          <w:tblCellMar>
            <w:top w:w="0" w:type="dxa"/>
            <w:bottom w:w="0" w:type="dxa"/>
          </w:tblCellMar>
        </w:tblPrEx>
        <w:trPr>
          <w:trHeight w:val="242"/>
        </w:trPr>
        <w:tc>
          <w:tcPr>
            <w:tcW w:w="1517" w:type="dxa"/>
          </w:tcPr>
          <w:p w:rsidR="001B4D2A" w:rsidRDefault="001B4D2A">
            <w:pPr>
              <w:autoSpaceDE w:val="0"/>
              <w:autoSpaceDN w:val="0"/>
              <w:adjustRightInd w:val="0"/>
              <w:rPr>
                <w:rFonts w:ascii="Arial" w:hAnsi="Arial" w:cs="Arial"/>
                <w:sz w:val="20"/>
                <w:szCs w:val="20"/>
              </w:rPr>
            </w:pPr>
            <w:r>
              <w:rPr>
                <w:rFonts w:ascii="Arial" w:hAnsi="Arial" w:cs="Arial"/>
                <w:sz w:val="20"/>
                <w:szCs w:val="20"/>
              </w:rPr>
              <w:t>Need to strengthen existing programs and initiatives</w:t>
            </w:r>
          </w:p>
        </w:tc>
        <w:tc>
          <w:tcPr>
            <w:tcW w:w="2936" w:type="dxa"/>
          </w:tcPr>
          <w:p w:rsidR="001B4D2A" w:rsidRDefault="001B4D2A">
            <w:pPr>
              <w:autoSpaceDE w:val="0"/>
              <w:autoSpaceDN w:val="0"/>
              <w:adjustRightInd w:val="0"/>
              <w:rPr>
                <w:rFonts w:ascii="Arial" w:hAnsi="Arial" w:cs="Arial"/>
                <w:sz w:val="20"/>
                <w:szCs w:val="20"/>
              </w:rPr>
            </w:pPr>
            <w:r>
              <w:rPr>
                <w:rFonts w:ascii="Arial" w:hAnsi="Arial" w:cs="Arial"/>
                <w:color w:val="000000"/>
                <w:sz w:val="20"/>
                <w:szCs w:val="20"/>
              </w:rPr>
              <w:t xml:space="preserve"> Present need is to go beyond current efforts by strengthening, expanding and sustaining outreach and capacity building efforts. It is necessarily not only to create a requisite level of awareness and set up information systems, but also to establish and institutionalize adequate mechanisms to ensure access to information, and also to build the capacity required for taking necessary action. Therefore, the task requires a </w:t>
            </w:r>
            <w:r>
              <w:rPr>
                <w:rFonts w:ascii="Arial" w:hAnsi="Arial" w:cs="Arial"/>
                <w:color w:val="000000"/>
                <w:sz w:val="20"/>
                <w:szCs w:val="20"/>
              </w:rPr>
              <w:lastRenderedPageBreak/>
              <w:t>multi-pronged and multi-layered approach, linking together of several players and stakeholders and adequate sustained financial resources,</w:t>
            </w:r>
          </w:p>
        </w:tc>
        <w:tc>
          <w:tcPr>
            <w:tcW w:w="1498" w:type="dxa"/>
            <w:gridSpan w:val="6"/>
          </w:tcPr>
          <w:p w:rsidR="001B4D2A" w:rsidRDefault="001B4D2A">
            <w:pPr>
              <w:autoSpaceDE w:val="0"/>
              <w:autoSpaceDN w:val="0"/>
              <w:adjustRightInd w:val="0"/>
              <w:jc w:val="center"/>
              <w:rPr>
                <w:rFonts w:ascii="Arial" w:hAnsi="Arial" w:cs="Arial"/>
                <w:sz w:val="20"/>
                <w:szCs w:val="20"/>
              </w:rPr>
            </w:pPr>
            <w:r>
              <w:rPr>
                <w:rFonts w:ascii="Arial" w:hAnsi="Arial" w:cs="Arial"/>
                <w:sz w:val="20"/>
                <w:szCs w:val="20"/>
              </w:rPr>
              <w:lastRenderedPageBreak/>
              <w:t>Medium</w:t>
            </w:r>
          </w:p>
        </w:tc>
        <w:tc>
          <w:tcPr>
            <w:tcW w:w="1995" w:type="dxa"/>
            <w:gridSpan w:val="5"/>
          </w:tcPr>
          <w:p w:rsidR="001B4D2A" w:rsidRDefault="001B4D2A">
            <w:pPr>
              <w:autoSpaceDE w:val="0"/>
              <w:autoSpaceDN w:val="0"/>
              <w:adjustRightInd w:val="0"/>
              <w:rPr>
                <w:rFonts w:ascii="Arial" w:hAnsi="Arial" w:cs="Arial"/>
                <w:color w:val="000000"/>
                <w:sz w:val="20"/>
                <w:szCs w:val="20"/>
              </w:rPr>
            </w:pPr>
            <w:r>
              <w:rPr>
                <w:rFonts w:ascii="Arial" w:hAnsi="Arial" w:cs="Arial"/>
                <w:color w:val="000000"/>
                <w:sz w:val="20"/>
                <w:szCs w:val="20"/>
              </w:rPr>
              <w:t>Need to develop the link between research output and outreach input.</w:t>
            </w:r>
          </w:p>
          <w:p w:rsidR="001B4D2A" w:rsidRDefault="001B4D2A">
            <w:pPr>
              <w:autoSpaceDE w:val="0"/>
              <w:autoSpaceDN w:val="0"/>
              <w:adjustRightInd w:val="0"/>
              <w:rPr>
                <w:rFonts w:ascii="Arial" w:hAnsi="Arial" w:cs="Arial"/>
                <w:color w:val="000000"/>
                <w:sz w:val="20"/>
                <w:szCs w:val="20"/>
              </w:rPr>
            </w:pPr>
          </w:p>
          <w:p w:rsidR="001B4D2A" w:rsidRDefault="001B4D2A">
            <w:pPr>
              <w:autoSpaceDE w:val="0"/>
              <w:autoSpaceDN w:val="0"/>
              <w:adjustRightInd w:val="0"/>
              <w:rPr>
                <w:rFonts w:ascii="Arial" w:hAnsi="Arial" w:cs="Arial"/>
                <w:color w:val="000000"/>
                <w:sz w:val="20"/>
                <w:szCs w:val="20"/>
              </w:rPr>
            </w:pPr>
            <w:r>
              <w:rPr>
                <w:rFonts w:ascii="Arial" w:hAnsi="Arial" w:cs="Arial"/>
                <w:color w:val="000000"/>
                <w:sz w:val="20"/>
                <w:szCs w:val="20"/>
              </w:rPr>
              <w:t>There is a need for a focused inclusion of climate change in academic curricula at various levels.</w:t>
            </w:r>
          </w:p>
          <w:p w:rsidR="001B4D2A" w:rsidRDefault="001B4D2A">
            <w:pPr>
              <w:autoSpaceDE w:val="0"/>
              <w:autoSpaceDN w:val="0"/>
              <w:adjustRightInd w:val="0"/>
              <w:rPr>
                <w:rFonts w:ascii="Arial" w:hAnsi="Arial" w:cs="Arial"/>
                <w:color w:val="000000"/>
                <w:sz w:val="20"/>
                <w:szCs w:val="20"/>
              </w:rPr>
            </w:pPr>
          </w:p>
          <w:p w:rsidR="001B4D2A" w:rsidRDefault="001B4D2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There is a critical need to integrate climate change concerns into </w:t>
            </w:r>
            <w:r>
              <w:rPr>
                <w:rFonts w:ascii="Arial" w:hAnsi="Arial" w:cs="Arial"/>
                <w:color w:val="000000"/>
                <w:sz w:val="20"/>
                <w:szCs w:val="20"/>
              </w:rPr>
              <w:lastRenderedPageBreak/>
              <w:t>consumer education.</w:t>
            </w:r>
          </w:p>
          <w:p w:rsidR="001B4D2A" w:rsidRDefault="001B4D2A">
            <w:pPr>
              <w:autoSpaceDE w:val="0"/>
              <w:autoSpaceDN w:val="0"/>
              <w:adjustRightInd w:val="0"/>
              <w:rPr>
                <w:rFonts w:ascii="Arial" w:hAnsi="Arial" w:cs="Arial"/>
                <w:color w:val="000000"/>
                <w:sz w:val="20"/>
                <w:szCs w:val="20"/>
              </w:rPr>
            </w:pPr>
          </w:p>
          <w:p w:rsidR="001B4D2A" w:rsidRDefault="001B4D2A">
            <w:pPr>
              <w:autoSpaceDE w:val="0"/>
              <w:autoSpaceDN w:val="0"/>
              <w:adjustRightInd w:val="0"/>
              <w:rPr>
                <w:rFonts w:ascii="Arial" w:hAnsi="Arial" w:cs="Arial"/>
                <w:sz w:val="20"/>
                <w:szCs w:val="20"/>
              </w:rPr>
            </w:pPr>
            <w:r>
              <w:rPr>
                <w:rFonts w:ascii="Arial" w:hAnsi="Arial" w:cs="Arial"/>
                <w:color w:val="000000"/>
                <w:sz w:val="20"/>
                <w:szCs w:val="20"/>
              </w:rPr>
              <w:t>The initiatives to create awareness among the industry also need to be stepped up to reach every industrial estate and unit in the country.</w:t>
            </w:r>
          </w:p>
        </w:tc>
        <w:tc>
          <w:tcPr>
            <w:tcW w:w="1595" w:type="dxa"/>
            <w:gridSpan w:val="4"/>
          </w:tcPr>
          <w:p w:rsidR="001B4D2A" w:rsidRDefault="001B4D2A">
            <w:pPr>
              <w:autoSpaceDE w:val="0"/>
              <w:autoSpaceDN w:val="0"/>
              <w:adjustRightInd w:val="0"/>
              <w:jc w:val="center"/>
              <w:rPr>
                <w:rFonts w:ascii="Arial" w:hAnsi="Arial" w:cs="Arial"/>
                <w:sz w:val="20"/>
                <w:szCs w:val="20"/>
              </w:rPr>
            </w:pPr>
            <w:r>
              <w:rPr>
                <w:rFonts w:ascii="Arial" w:hAnsi="Arial" w:cs="Arial"/>
                <w:sz w:val="20"/>
                <w:szCs w:val="20"/>
              </w:rPr>
              <w:lastRenderedPageBreak/>
              <w:t xml:space="preserve">Long </w:t>
            </w:r>
          </w:p>
        </w:tc>
        <w:tc>
          <w:tcPr>
            <w:tcW w:w="2308" w:type="dxa"/>
            <w:gridSpan w:val="5"/>
          </w:tcPr>
          <w:p w:rsidR="001B4D2A" w:rsidRDefault="001B4D2A">
            <w:pPr>
              <w:autoSpaceDE w:val="0"/>
              <w:autoSpaceDN w:val="0"/>
              <w:adjustRightInd w:val="0"/>
              <w:rPr>
                <w:rFonts w:ascii="Arial" w:hAnsi="Arial" w:cs="Arial"/>
                <w:sz w:val="20"/>
                <w:szCs w:val="20"/>
              </w:rPr>
            </w:pPr>
            <w:r>
              <w:rPr>
                <w:rFonts w:ascii="Arial" w:hAnsi="Arial" w:cs="Arial"/>
                <w:sz w:val="20"/>
                <w:szCs w:val="20"/>
              </w:rPr>
              <w:t>Vulnerable communities, grass root level NGOs, administrative officers at local level, etc</w:t>
            </w:r>
          </w:p>
        </w:tc>
        <w:tc>
          <w:tcPr>
            <w:tcW w:w="2731" w:type="dxa"/>
            <w:gridSpan w:val="2"/>
          </w:tcPr>
          <w:p w:rsidR="001B4D2A" w:rsidRDefault="001B4D2A">
            <w:pPr>
              <w:autoSpaceDE w:val="0"/>
              <w:autoSpaceDN w:val="0"/>
              <w:adjustRightInd w:val="0"/>
              <w:rPr>
                <w:rFonts w:ascii="Arial" w:hAnsi="Arial" w:cs="Arial"/>
                <w:sz w:val="20"/>
                <w:szCs w:val="20"/>
              </w:rPr>
            </w:pPr>
            <w:r>
              <w:rPr>
                <w:rFonts w:ascii="Arial" w:hAnsi="Arial" w:cs="Arial"/>
                <w:sz w:val="20"/>
                <w:szCs w:val="20"/>
              </w:rPr>
              <w:t>New funding</w:t>
            </w:r>
          </w:p>
        </w:tc>
      </w:tr>
      <w:tr w:rsidR="001B4D2A">
        <w:tblPrEx>
          <w:tblCellMar>
            <w:top w:w="0" w:type="dxa"/>
            <w:bottom w:w="0" w:type="dxa"/>
          </w:tblCellMar>
        </w:tblPrEx>
        <w:trPr>
          <w:trHeight w:val="3954"/>
        </w:trPr>
        <w:tc>
          <w:tcPr>
            <w:tcW w:w="14580" w:type="dxa"/>
            <w:gridSpan w:val="24"/>
          </w:tcPr>
          <w:p w:rsidR="001B4D2A" w:rsidRDefault="001B4D2A">
            <w:pPr>
              <w:autoSpaceDE w:val="0"/>
              <w:autoSpaceDN w:val="0"/>
              <w:adjustRightInd w:val="0"/>
              <w:jc w:val="center"/>
              <w:rPr>
                <w:rFonts w:ascii="Arial" w:hAnsi="Arial" w:cs="Arial"/>
                <w:b/>
                <w:sz w:val="20"/>
                <w:szCs w:val="20"/>
              </w:rPr>
            </w:pPr>
            <w:r>
              <w:rPr>
                <w:rFonts w:ascii="Arial" w:hAnsi="Arial" w:cs="Arial"/>
                <w:b/>
                <w:sz w:val="20"/>
                <w:szCs w:val="20"/>
              </w:rPr>
              <w:lastRenderedPageBreak/>
              <w:t>CONVENTION REQUIREMENT: 13</w:t>
            </w:r>
          </w:p>
          <w:p w:rsidR="001B4D2A" w:rsidRDefault="001B4D2A">
            <w:pPr>
              <w:autoSpaceDE w:val="0"/>
              <w:autoSpaceDN w:val="0"/>
              <w:adjustRightInd w:val="0"/>
              <w:jc w:val="center"/>
              <w:rPr>
                <w:rFonts w:ascii="Arial" w:hAnsi="Arial" w:cs="Arial"/>
                <w:b/>
                <w:color w:val="000000"/>
                <w:sz w:val="26"/>
                <w:szCs w:val="26"/>
              </w:rPr>
            </w:pPr>
            <w:r>
              <w:rPr>
                <w:rFonts w:ascii="Arial" w:hAnsi="Arial" w:cs="Arial"/>
                <w:b/>
                <w:color w:val="000000"/>
                <w:sz w:val="26"/>
                <w:szCs w:val="26"/>
              </w:rPr>
              <w:t>Information and networking, including database</w:t>
            </w:r>
          </w:p>
          <w:p w:rsidR="001B4D2A" w:rsidRDefault="001B4D2A">
            <w:pPr>
              <w:autoSpaceDE w:val="0"/>
              <w:autoSpaceDN w:val="0"/>
              <w:adjustRightInd w:val="0"/>
              <w:rPr>
                <w:rFonts w:ascii="Arial" w:hAnsi="Arial" w:cs="Arial"/>
                <w:b/>
                <w:sz w:val="20"/>
                <w:szCs w:val="20"/>
              </w:rPr>
            </w:pPr>
          </w:p>
          <w:p w:rsidR="001B4D2A" w:rsidRDefault="001B4D2A">
            <w:pPr>
              <w:autoSpaceDE w:val="0"/>
              <w:autoSpaceDN w:val="0"/>
              <w:adjustRightInd w:val="0"/>
              <w:rPr>
                <w:rFonts w:ascii="Arial" w:hAnsi="Arial" w:cs="Arial"/>
                <w:b/>
                <w:sz w:val="20"/>
                <w:szCs w:val="20"/>
              </w:rPr>
            </w:pPr>
            <w:r>
              <w:rPr>
                <w:rFonts w:ascii="Arial" w:hAnsi="Arial" w:cs="Arial"/>
                <w:b/>
                <w:sz w:val="20"/>
                <w:szCs w:val="20"/>
              </w:rPr>
              <w:t>CAPACITY STATUS &amp; STRENGTH</w:t>
            </w:r>
          </w:p>
          <w:p w:rsidR="001B4D2A" w:rsidRDefault="001B4D2A">
            <w:pPr>
              <w:autoSpaceDE w:val="0"/>
              <w:autoSpaceDN w:val="0"/>
              <w:adjustRightInd w:val="0"/>
              <w:rPr>
                <w:rFonts w:ascii="Arial" w:hAnsi="Arial" w:cs="Arial"/>
                <w:bCs/>
                <w:color w:val="000000"/>
                <w:sz w:val="20"/>
                <w:szCs w:val="20"/>
              </w:rPr>
            </w:pPr>
          </w:p>
          <w:p w:rsidR="001B4D2A" w:rsidRDefault="001B4D2A">
            <w:pPr>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National Conservation Strategy and Policy Statement on Environment and Development, 1992 provides a database of information for the stakeholders and are also promotes research on environment and development. MoEF under National Environment Policy has taken some initiatives on sharing of information and data among various environmental nodal agencies at the centre and state level. The Integrated Energy Policy by the Planning Commission, GoI facilitates information sharing and data exchange as well as setting </w:t>
            </w:r>
            <w:r>
              <w:rPr>
                <w:rFonts w:ascii="Arial" w:hAnsi="Arial" w:cs="Arial"/>
                <w:color w:val="000000"/>
                <w:sz w:val="20"/>
                <w:szCs w:val="20"/>
              </w:rPr>
              <w:t>up of institutional network for GHG inventorization</w:t>
            </w:r>
            <w:r>
              <w:rPr>
                <w:rFonts w:ascii="Arial" w:hAnsi="Arial" w:cs="Arial"/>
                <w:bCs/>
                <w:color w:val="000000"/>
                <w:sz w:val="20"/>
                <w:szCs w:val="20"/>
              </w:rPr>
              <w:t xml:space="preserve">. However, more planning assistance in the area of climate change is required to facilitate information and networking including establishment of databases. The Indian Meteorological Department, DST has been actively collecting climate related data for last 200 years. Hence, institutional capacity on data generation exists in </w:t>
            </w:r>
            <w:smartTag w:uri="urn:schemas-microsoft-com:office:smarttags" w:element="place">
              <w:smartTag w:uri="urn:schemas-microsoft-com:office:smarttags" w:element="country-region">
                <w:r>
                  <w:rPr>
                    <w:rFonts w:ascii="Arial" w:hAnsi="Arial" w:cs="Arial"/>
                    <w:bCs/>
                    <w:color w:val="000000"/>
                    <w:sz w:val="20"/>
                    <w:szCs w:val="20"/>
                  </w:rPr>
                  <w:t>India</w:t>
                </w:r>
              </w:smartTag>
            </w:smartTag>
            <w:r>
              <w:rPr>
                <w:rFonts w:ascii="Arial" w:hAnsi="Arial" w:cs="Arial"/>
                <w:bCs/>
                <w:color w:val="000000"/>
                <w:sz w:val="20"/>
                <w:szCs w:val="20"/>
              </w:rPr>
              <w:t>. However, accessibility and improper computing facility and ability to handle large amount of data acts as a barrier to majority of institutions willing to work in the climate change sector.</w:t>
            </w:r>
          </w:p>
          <w:p w:rsidR="001B4D2A" w:rsidRDefault="001B4D2A">
            <w:pPr>
              <w:autoSpaceDE w:val="0"/>
              <w:autoSpaceDN w:val="0"/>
              <w:adjustRightInd w:val="0"/>
              <w:rPr>
                <w:rFonts w:ascii="Arial" w:hAnsi="Arial" w:cs="Arial"/>
                <w:b/>
                <w:color w:val="000000"/>
                <w:sz w:val="26"/>
                <w:szCs w:val="26"/>
              </w:rPr>
            </w:pPr>
            <w:r>
              <w:rPr>
                <w:rFonts w:ascii="Arial" w:hAnsi="Arial" w:cs="Arial"/>
                <w:bCs/>
                <w:color w:val="000000"/>
                <w:sz w:val="20"/>
                <w:szCs w:val="20"/>
              </w:rPr>
              <w:br/>
              <w:t xml:space="preserve">Science and technology council provides exchange of scientific knowledge with national and international scientific institutions to promote and disseminate scientific and technological innovation; however they have not included climate change in their vision. Development of renewable energy can be considered as a mitigation option to climate change. Therefore, actions taken by organizations like MNRE, IREDA, etc. can be considered as a step towards mitigation measure, one of the commitments of </w:t>
            </w:r>
            <w:smartTag w:uri="urn:schemas-microsoft-com:office:smarttags" w:element="place">
              <w:smartTag w:uri="urn:schemas-microsoft-com:office:smarttags" w:element="country-region">
                <w:r>
                  <w:rPr>
                    <w:rFonts w:ascii="Arial" w:hAnsi="Arial" w:cs="Arial"/>
                    <w:bCs/>
                    <w:color w:val="000000"/>
                    <w:sz w:val="20"/>
                    <w:szCs w:val="20"/>
                  </w:rPr>
                  <w:t>India</w:t>
                </w:r>
              </w:smartTag>
            </w:smartTag>
            <w:r>
              <w:rPr>
                <w:rFonts w:ascii="Arial" w:hAnsi="Arial" w:cs="Arial"/>
                <w:bCs/>
                <w:color w:val="000000"/>
                <w:sz w:val="20"/>
                <w:szCs w:val="20"/>
              </w:rPr>
              <w:t xml:space="preserve"> towards UNFCCC. Also, WBREDA, CREDA, Forests&amp; Environment Department, Government of Gujarat are all working in the area of CDM and provides capacity building in the area. Currently the stakeholders in </w:t>
            </w:r>
            <w:smartTag w:uri="urn:schemas-microsoft-com:office:smarttags" w:element="place">
              <w:smartTag w:uri="urn:schemas-microsoft-com:office:smarttags" w:element="country-region">
                <w:r>
                  <w:rPr>
                    <w:rFonts w:ascii="Arial" w:hAnsi="Arial" w:cs="Arial"/>
                    <w:bCs/>
                    <w:color w:val="000000"/>
                    <w:sz w:val="20"/>
                    <w:szCs w:val="20"/>
                  </w:rPr>
                  <w:t>India</w:t>
                </w:r>
              </w:smartTag>
            </w:smartTag>
            <w:r>
              <w:rPr>
                <w:rFonts w:ascii="Arial" w:hAnsi="Arial" w:cs="Arial"/>
                <w:bCs/>
                <w:color w:val="000000"/>
                <w:sz w:val="20"/>
                <w:szCs w:val="20"/>
              </w:rPr>
              <w:t xml:space="preserve"> are working in relative isolation on the subject of climate change.</w:t>
            </w:r>
          </w:p>
        </w:tc>
      </w:tr>
      <w:tr w:rsidR="001B4D2A">
        <w:tblPrEx>
          <w:tblCellMar>
            <w:top w:w="0" w:type="dxa"/>
            <w:bottom w:w="0" w:type="dxa"/>
          </w:tblCellMar>
        </w:tblPrEx>
        <w:trPr>
          <w:trHeight w:val="242"/>
        </w:trPr>
        <w:tc>
          <w:tcPr>
            <w:tcW w:w="1517" w:type="dxa"/>
          </w:tcPr>
          <w:p w:rsidR="001B4D2A" w:rsidRDefault="001B4D2A">
            <w:pPr>
              <w:autoSpaceDE w:val="0"/>
              <w:autoSpaceDN w:val="0"/>
              <w:adjustRightInd w:val="0"/>
              <w:jc w:val="center"/>
              <w:rPr>
                <w:rFonts w:ascii="Arial" w:hAnsi="Arial" w:cs="Arial"/>
                <w:b/>
                <w:sz w:val="18"/>
                <w:szCs w:val="18"/>
              </w:rPr>
            </w:pPr>
            <w:r>
              <w:rPr>
                <w:rFonts w:ascii="Arial" w:hAnsi="Arial" w:cs="Arial"/>
                <w:b/>
                <w:sz w:val="18"/>
                <w:szCs w:val="18"/>
              </w:rPr>
              <w:t>Capacity Gaps to be Addressed (Broad Areas)</w:t>
            </w:r>
          </w:p>
        </w:tc>
        <w:tc>
          <w:tcPr>
            <w:tcW w:w="2936" w:type="dxa"/>
          </w:tcPr>
          <w:p w:rsidR="001B4D2A" w:rsidRDefault="001B4D2A">
            <w:pPr>
              <w:autoSpaceDE w:val="0"/>
              <w:autoSpaceDN w:val="0"/>
              <w:adjustRightInd w:val="0"/>
              <w:jc w:val="center"/>
              <w:rPr>
                <w:rFonts w:ascii="Arial" w:hAnsi="Arial" w:cs="Arial"/>
                <w:b/>
                <w:sz w:val="18"/>
                <w:szCs w:val="18"/>
              </w:rPr>
            </w:pPr>
            <w:r>
              <w:rPr>
                <w:rFonts w:ascii="Arial" w:hAnsi="Arial" w:cs="Arial"/>
                <w:b/>
                <w:sz w:val="18"/>
                <w:szCs w:val="18"/>
              </w:rPr>
              <w:t>Brief Description of each Capacity  Gap Identified</w:t>
            </w:r>
          </w:p>
        </w:tc>
        <w:tc>
          <w:tcPr>
            <w:tcW w:w="1415" w:type="dxa"/>
            <w:gridSpan w:val="5"/>
          </w:tcPr>
          <w:p w:rsidR="001B4D2A" w:rsidRDefault="001B4D2A">
            <w:pPr>
              <w:autoSpaceDE w:val="0"/>
              <w:autoSpaceDN w:val="0"/>
              <w:adjustRightInd w:val="0"/>
              <w:jc w:val="center"/>
              <w:rPr>
                <w:rFonts w:ascii="Arial" w:hAnsi="Arial" w:cs="Arial"/>
                <w:b/>
                <w:sz w:val="18"/>
                <w:szCs w:val="18"/>
              </w:rPr>
            </w:pPr>
            <w:r>
              <w:rPr>
                <w:rFonts w:ascii="Arial" w:hAnsi="Arial" w:cs="Arial"/>
                <w:b/>
                <w:sz w:val="18"/>
                <w:szCs w:val="18"/>
              </w:rPr>
              <w:t>Prioritize Capacity Development Requirement</w:t>
            </w:r>
          </w:p>
        </w:tc>
        <w:tc>
          <w:tcPr>
            <w:tcW w:w="2399" w:type="dxa"/>
            <w:gridSpan w:val="7"/>
          </w:tcPr>
          <w:p w:rsidR="001B4D2A" w:rsidRDefault="001B4D2A">
            <w:pPr>
              <w:autoSpaceDE w:val="0"/>
              <w:autoSpaceDN w:val="0"/>
              <w:adjustRightInd w:val="0"/>
              <w:jc w:val="center"/>
              <w:rPr>
                <w:rFonts w:ascii="Arial" w:hAnsi="Arial" w:cs="Arial"/>
                <w:b/>
                <w:sz w:val="18"/>
                <w:szCs w:val="18"/>
              </w:rPr>
            </w:pPr>
            <w:r>
              <w:rPr>
                <w:rFonts w:ascii="Arial" w:hAnsi="Arial" w:cs="Arial"/>
                <w:b/>
                <w:sz w:val="18"/>
                <w:szCs w:val="18"/>
              </w:rPr>
              <w:t>Specify, Capacity Development Actions</w:t>
            </w:r>
          </w:p>
        </w:tc>
        <w:tc>
          <w:tcPr>
            <w:tcW w:w="1274" w:type="dxa"/>
            <w:gridSpan w:val="3"/>
          </w:tcPr>
          <w:p w:rsidR="001B4D2A" w:rsidRDefault="001B4D2A">
            <w:pPr>
              <w:autoSpaceDE w:val="0"/>
              <w:autoSpaceDN w:val="0"/>
              <w:adjustRightInd w:val="0"/>
              <w:jc w:val="center"/>
              <w:rPr>
                <w:rFonts w:ascii="Arial" w:hAnsi="Arial" w:cs="Arial"/>
                <w:b/>
                <w:sz w:val="18"/>
                <w:szCs w:val="18"/>
              </w:rPr>
            </w:pPr>
            <w:r>
              <w:rPr>
                <w:rFonts w:ascii="Arial" w:hAnsi="Arial" w:cs="Arial"/>
                <w:b/>
                <w:sz w:val="18"/>
                <w:szCs w:val="18"/>
              </w:rPr>
              <w:t>Time Frame (Short Medium and Long)</w:t>
            </w:r>
          </w:p>
        </w:tc>
        <w:tc>
          <w:tcPr>
            <w:tcW w:w="2020" w:type="dxa"/>
            <w:gridSpan w:val="4"/>
          </w:tcPr>
          <w:p w:rsidR="001B4D2A" w:rsidRDefault="001B4D2A">
            <w:pPr>
              <w:autoSpaceDE w:val="0"/>
              <w:autoSpaceDN w:val="0"/>
              <w:adjustRightInd w:val="0"/>
              <w:jc w:val="center"/>
              <w:rPr>
                <w:rFonts w:ascii="Arial" w:hAnsi="Arial" w:cs="Arial"/>
                <w:b/>
                <w:sz w:val="18"/>
                <w:szCs w:val="18"/>
              </w:rPr>
            </w:pPr>
            <w:r>
              <w:rPr>
                <w:rFonts w:ascii="Arial" w:hAnsi="Arial" w:cs="Arial"/>
                <w:b/>
                <w:sz w:val="18"/>
                <w:szCs w:val="18"/>
              </w:rPr>
              <w:t xml:space="preserve">Target Institutions for </w:t>
            </w:r>
            <w:smartTag w:uri="urn:schemas-microsoft-com:office:smarttags" w:element="place">
              <w:smartTag w:uri="urn:schemas-microsoft-com:office:smarttags" w:element="PlaceName">
                <w:r>
                  <w:rPr>
                    <w:rFonts w:ascii="Arial" w:hAnsi="Arial" w:cs="Arial"/>
                    <w:b/>
                    <w:sz w:val="18"/>
                    <w:szCs w:val="18"/>
                  </w:rPr>
                  <w:t>Capacity</w:t>
                </w:r>
              </w:smartTag>
              <w:r>
                <w:rPr>
                  <w:rFonts w:ascii="Arial" w:hAnsi="Arial" w:cs="Arial"/>
                  <w:b/>
                  <w:sz w:val="18"/>
                  <w:szCs w:val="18"/>
                </w:rPr>
                <w:t xml:space="preserve"> </w:t>
              </w:r>
              <w:smartTag w:uri="urn:schemas-microsoft-com:office:smarttags" w:element="PlaceType">
                <w:r>
                  <w:rPr>
                    <w:rFonts w:ascii="Arial" w:hAnsi="Arial" w:cs="Arial"/>
                    <w:b/>
                    <w:sz w:val="18"/>
                    <w:szCs w:val="18"/>
                  </w:rPr>
                  <w:t>Building</w:t>
                </w:r>
              </w:smartTag>
            </w:smartTag>
            <w:r>
              <w:rPr>
                <w:rFonts w:ascii="Arial" w:hAnsi="Arial" w:cs="Arial"/>
                <w:b/>
                <w:sz w:val="18"/>
                <w:szCs w:val="18"/>
              </w:rPr>
              <w:t xml:space="preserve"> (at National, State and Local level)</w:t>
            </w:r>
          </w:p>
        </w:tc>
        <w:tc>
          <w:tcPr>
            <w:tcW w:w="3019" w:type="dxa"/>
            <w:gridSpan w:val="3"/>
          </w:tcPr>
          <w:p w:rsidR="001B4D2A" w:rsidRDefault="001B4D2A">
            <w:pPr>
              <w:autoSpaceDE w:val="0"/>
              <w:autoSpaceDN w:val="0"/>
              <w:adjustRightInd w:val="0"/>
              <w:jc w:val="center"/>
              <w:rPr>
                <w:rFonts w:ascii="Arial" w:hAnsi="Arial" w:cs="Arial"/>
                <w:b/>
                <w:sz w:val="18"/>
                <w:szCs w:val="18"/>
              </w:rPr>
            </w:pPr>
            <w:r>
              <w:rPr>
                <w:rFonts w:ascii="Arial" w:hAnsi="Arial" w:cs="Arial"/>
                <w:b/>
                <w:sz w:val="18"/>
                <w:szCs w:val="18"/>
              </w:rPr>
              <w:t>Financial Systems</w:t>
            </w:r>
          </w:p>
        </w:tc>
      </w:tr>
      <w:tr w:rsidR="001B4D2A">
        <w:tblPrEx>
          <w:tblCellMar>
            <w:top w:w="0" w:type="dxa"/>
            <w:bottom w:w="0" w:type="dxa"/>
          </w:tblCellMar>
        </w:tblPrEx>
        <w:trPr>
          <w:trHeight w:val="242"/>
        </w:trPr>
        <w:tc>
          <w:tcPr>
            <w:tcW w:w="1517" w:type="dxa"/>
          </w:tcPr>
          <w:p w:rsidR="001B4D2A" w:rsidRDefault="001B4D2A">
            <w:pPr>
              <w:autoSpaceDE w:val="0"/>
              <w:autoSpaceDN w:val="0"/>
              <w:adjustRightInd w:val="0"/>
              <w:rPr>
                <w:rFonts w:ascii="Arial" w:hAnsi="Arial" w:cs="Arial"/>
                <w:sz w:val="20"/>
                <w:szCs w:val="20"/>
              </w:rPr>
            </w:pPr>
            <w:r>
              <w:rPr>
                <w:rFonts w:ascii="Arial" w:hAnsi="Arial" w:cs="Arial"/>
                <w:sz w:val="20"/>
                <w:szCs w:val="20"/>
              </w:rPr>
              <w:t>Unavailability of relevant data</w:t>
            </w:r>
          </w:p>
        </w:tc>
        <w:tc>
          <w:tcPr>
            <w:tcW w:w="2936" w:type="dxa"/>
          </w:tcPr>
          <w:p w:rsidR="001B4D2A" w:rsidRDefault="001B4D2A">
            <w:pPr>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System level resources need to be dedicated to develop institutional structure of collecting and undertaking long term analysis of data to understand the phenomena of climate change at a country </w:t>
            </w:r>
            <w:r>
              <w:rPr>
                <w:rFonts w:ascii="Arial" w:hAnsi="Arial" w:cs="Arial"/>
                <w:bCs/>
                <w:color w:val="000000"/>
                <w:sz w:val="20"/>
                <w:szCs w:val="20"/>
              </w:rPr>
              <w:lastRenderedPageBreak/>
              <w:t xml:space="preserve">level in </w:t>
            </w:r>
            <w:smartTag w:uri="urn:schemas-microsoft-com:office:smarttags" w:element="place">
              <w:smartTag w:uri="urn:schemas-microsoft-com:office:smarttags" w:element="country-region">
                <w:r>
                  <w:rPr>
                    <w:rFonts w:ascii="Arial" w:hAnsi="Arial" w:cs="Arial"/>
                    <w:bCs/>
                    <w:color w:val="000000"/>
                    <w:sz w:val="20"/>
                    <w:szCs w:val="20"/>
                  </w:rPr>
                  <w:t>India</w:t>
                </w:r>
              </w:smartTag>
            </w:smartTag>
          </w:p>
          <w:p w:rsidR="001B4D2A" w:rsidRDefault="001B4D2A">
            <w:pPr>
              <w:autoSpaceDE w:val="0"/>
              <w:autoSpaceDN w:val="0"/>
              <w:adjustRightInd w:val="0"/>
              <w:rPr>
                <w:rFonts w:ascii="Arial" w:hAnsi="Arial" w:cs="Arial"/>
                <w:bCs/>
                <w:color w:val="000000"/>
                <w:sz w:val="20"/>
                <w:szCs w:val="20"/>
              </w:rPr>
            </w:pPr>
          </w:p>
          <w:p w:rsidR="001B4D2A" w:rsidRDefault="001B4D2A">
            <w:pPr>
              <w:autoSpaceDE w:val="0"/>
              <w:autoSpaceDN w:val="0"/>
              <w:adjustRightInd w:val="0"/>
              <w:rPr>
                <w:rFonts w:ascii="Arial" w:hAnsi="Arial" w:cs="Arial"/>
                <w:bCs/>
                <w:color w:val="000000"/>
                <w:sz w:val="20"/>
                <w:szCs w:val="20"/>
              </w:rPr>
            </w:pPr>
            <w:r>
              <w:rPr>
                <w:rFonts w:ascii="Arial" w:hAnsi="Arial" w:cs="Arial"/>
                <w:bCs/>
                <w:color w:val="000000"/>
                <w:sz w:val="20"/>
                <w:szCs w:val="20"/>
              </w:rPr>
              <w:t>A better institutional framework needed to facilitate the sharing of information and data among the stakeholders</w:t>
            </w:r>
          </w:p>
          <w:p w:rsidR="001B4D2A" w:rsidRDefault="001B4D2A">
            <w:pPr>
              <w:autoSpaceDE w:val="0"/>
              <w:autoSpaceDN w:val="0"/>
              <w:adjustRightInd w:val="0"/>
              <w:rPr>
                <w:rFonts w:ascii="Arial" w:hAnsi="Arial" w:cs="Arial"/>
                <w:bCs/>
                <w:color w:val="000000"/>
                <w:sz w:val="20"/>
                <w:szCs w:val="20"/>
              </w:rPr>
            </w:pPr>
          </w:p>
          <w:p w:rsidR="001B4D2A" w:rsidRDefault="001B4D2A">
            <w:pPr>
              <w:autoSpaceDE w:val="0"/>
              <w:autoSpaceDN w:val="0"/>
              <w:adjustRightInd w:val="0"/>
              <w:rPr>
                <w:rFonts w:ascii="Arial" w:hAnsi="Arial" w:cs="Arial"/>
                <w:sz w:val="20"/>
                <w:szCs w:val="20"/>
              </w:rPr>
            </w:pPr>
          </w:p>
        </w:tc>
        <w:tc>
          <w:tcPr>
            <w:tcW w:w="1415" w:type="dxa"/>
            <w:gridSpan w:val="5"/>
          </w:tcPr>
          <w:p w:rsidR="001B4D2A" w:rsidRDefault="001B4D2A">
            <w:pPr>
              <w:autoSpaceDE w:val="0"/>
              <w:autoSpaceDN w:val="0"/>
              <w:adjustRightInd w:val="0"/>
              <w:jc w:val="center"/>
              <w:rPr>
                <w:rFonts w:ascii="Arial" w:hAnsi="Arial" w:cs="Arial"/>
                <w:sz w:val="20"/>
                <w:szCs w:val="20"/>
              </w:rPr>
            </w:pPr>
            <w:r>
              <w:rPr>
                <w:rFonts w:ascii="Arial" w:hAnsi="Arial" w:cs="Arial"/>
                <w:sz w:val="20"/>
                <w:szCs w:val="20"/>
              </w:rPr>
              <w:lastRenderedPageBreak/>
              <w:t>High</w:t>
            </w:r>
          </w:p>
        </w:tc>
        <w:tc>
          <w:tcPr>
            <w:tcW w:w="2399" w:type="dxa"/>
            <w:gridSpan w:val="7"/>
          </w:tcPr>
          <w:p w:rsidR="001B4D2A" w:rsidRDefault="001B4D2A">
            <w:pPr>
              <w:autoSpaceDE w:val="0"/>
              <w:autoSpaceDN w:val="0"/>
              <w:adjustRightInd w:val="0"/>
              <w:rPr>
                <w:rFonts w:ascii="Arial" w:hAnsi="Arial" w:cs="Arial"/>
                <w:bCs/>
                <w:sz w:val="20"/>
                <w:szCs w:val="20"/>
              </w:rPr>
            </w:pPr>
            <w:r>
              <w:rPr>
                <w:rFonts w:ascii="Arial" w:hAnsi="Arial" w:cs="Arial"/>
                <w:bCs/>
                <w:sz w:val="20"/>
                <w:szCs w:val="20"/>
              </w:rPr>
              <w:t xml:space="preserve">Formation of databases of information about various policies and new technology in SME sector which can be further developed for availing the CDM </w:t>
            </w:r>
            <w:r>
              <w:rPr>
                <w:rFonts w:ascii="Arial" w:hAnsi="Arial" w:cs="Arial"/>
                <w:bCs/>
                <w:sz w:val="20"/>
                <w:szCs w:val="20"/>
              </w:rPr>
              <w:lastRenderedPageBreak/>
              <w:t>benefits</w:t>
            </w:r>
          </w:p>
          <w:p w:rsidR="001B4D2A" w:rsidRDefault="001B4D2A">
            <w:pPr>
              <w:autoSpaceDE w:val="0"/>
              <w:autoSpaceDN w:val="0"/>
              <w:adjustRightInd w:val="0"/>
              <w:rPr>
                <w:rFonts w:ascii="Arial" w:hAnsi="Arial" w:cs="Arial"/>
                <w:bCs/>
                <w:sz w:val="20"/>
                <w:szCs w:val="20"/>
              </w:rPr>
            </w:pPr>
          </w:p>
          <w:p w:rsidR="001B4D2A" w:rsidRDefault="001B4D2A">
            <w:pPr>
              <w:autoSpaceDE w:val="0"/>
              <w:autoSpaceDN w:val="0"/>
              <w:adjustRightInd w:val="0"/>
              <w:rPr>
                <w:rFonts w:ascii="Arial" w:hAnsi="Arial" w:cs="Arial"/>
                <w:sz w:val="20"/>
                <w:szCs w:val="20"/>
              </w:rPr>
            </w:pPr>
            <w:r>
              <w:rPr>
                <w:rFonts w:ascii="Arial" w:hAnsi="Arial" w:cs="Arial"/>
                <w:bCs/>
                <w:sz w:val="20"/>
                <w:szCs w:val="20"/>
              </w:rPr>
              <w:t>E</w:t>
            </w:r>
            <w:r>
              <w:rPr>
                <w:rFonts w:ascii="Arial" w:hAnsi="Arial" w:cs="Arial"/>
                <w:sz w:val="20"/>
                <w:szCs w:val="20"/>
              </w:rPr>
              <w:t>stablishment of easily accessible scientific database</w:t>
            </w:r>
          </w:p>
          <w:p w:rsidR="001B4D2A" w:rsidRDefault="001B4D2A">
            <w:pPr>
              <w:autoSpaceDE w:val="0"/>
              <w:autoSpaceDN w:val="0"/>
              <w:adjustRightInd w:val="0"/>
              <w:rPr>
                <w:rFonts w:ascii="Arial" w:hAnsi="Arial" w:cs="Arial"/>
                <w:sz w:val="20"/>
                <w:szCs w:val="20"/>
              </w:rPr>
            </w:pPr>
          </w:p>
          <w:p w:rsidR="001B4D2A" w:rsidRDefault="001B4D2A">
            <w:pPr>
              <w:autoSpaceDE w:val="0"/>
              <w:autoSpaceDN w:val="0"/>
              <w:adjustRightInd w:val="0"/>
              <w:rPr>
                <w:rFonts w:ascii="Arial" w:hAnsi="Arial" w:cs="Arial"/>
                <w:sz w:val="20"/>
                <w:szCs w:val="20"/>
              </w:rPr>
            </w:pPr>
            <w:r>
              <w:rPr>
                <w:rFonts w:ascii="Arial" w:hAnsi="Arial" w:cs="Arial"/>
                <w:bCs/>
                <w:sz w:val="20"/>
                <w:szCs w:val="20"/>
              </w:rPr>
              <w:t>P</w:t>
            </w:r>
            <w:r>
              <w:rPr>
                <w:rFonts w:ascii="Arial" w:hAnsi="Arial" w:cs="Arial"/>
                <w:sz w:val="20"/>
                <w:szCs w:val="20"/>
              </w:rPr>
              <w:t>romote data management skills, facilities and infrastructure</w:t>
            </w:r>
          </w:p>
          <w:p w:rsidR="001B4D2A" w:rsidRDefault="001B4D2A">
            <w:pPr>
              <w:autoSpaceDE w:val="0"/>
              <w:autoSpaceDN w:val="0"/>
              <w:adjustRightInd w:val="0"/>
              <w:rPr>
                <w:rFonts w:ascii="Arial" w:hAnsi="Arial" w:cs="Arial"/>
                <w:sz w:val="20"/>
                <w:szCs w:val="20"/>
              </w:rPr>
            </w:pPr>
          </w:p>
          <w:p w:rsidR="001B4D2A" w:rsidRDefault="001B4D2A">
            <w:pPr>
              <w:autoSpaceDE w:val="0"/>
              <w:autoSpaceDN w:val="0"/>
              <w:adjustRightInd w:val="0"/>
              <w:rPr>
                <w:rFonts w:ascii="Arial" w:hAnsi="Arial" w:cs="Arial"/>
                <w:sz w:val="20"/>
                <w:szCs w:val="20"/>
              </w:rPr>
            </w:pPr>
            <w:r>
              <w:rPr>
                <w:rFonts w:ascii="Arial" w:hAnsi="Arial" w:cs="Arial"/>
                <w:bCs/>
                <w:sz w:val="20"/>
                <w:szCs w:val="20"/>
              </w:rPr>
              <w:t>D</w:t>
            </w:r>
            <w:r>
              <w:rPr>
                <w:rFonts w:ascii="Arial" w:hAnsi="Arial" w:cs="Arial"/>
                <w:sz w:val="20"/>
                <w:szCs w:val="20"/>
              </w:rPr>
              <w:t>evelopment of institutional structure of collecting and undertaking long term analysis of data to analyze the phenomena of climate change at country and regional level</w:t>
            </w:r>
          </w:p>
        </w:tc>
        <w:tc>
          <w:tcPr>
            <w:tcW w:w="1274" w:type="dxa"/>
            <w:gridSpan w:val="3"/>
          </w:tcPr>
          <w:p w:rsidR="001B4D2A" w:rsidRDefault="001B4D2A">
            <w:pPr>
              <w:autoSpaceDE w:val="0"/>
              <w:autoSpaceDN w:val="0"/>
              <w:adjustRightInd w:val="0"/>
              <w:jc w:val="center"/>
              <w:rPr>
                <w:rFonts w:ascii="Arial" w:hAnsi="Arial" w:cs="Arial"/>
                <w:sz w:val="20"/>
                <w:szCs w:val="20"/>
              </w:rPr>
            </w:pPr>
            <w:r>
              <w:rPr>
                <w:rFonts w:ascii="Arial" w:hAnsi="Arial" w:cs="Arial"/>
                <w:sz w:val="20"/>
                <w:szCs w:val="20"/>
              </w:rPr>
              <w:lastRenderedPageBreak/>
              <w:t xml:space="preserve">Long </w:t>
            </w:r>
          </w:p>
        </w:tc>
        <w:tc>
          <w:tcPr>
            <w:tcW w:w="2020" w:type="dxa"/>
            <w:gridSpan w:val="4"/>
          </w:tcPr>
          <w:p w:rsidR="001B4D2A" w:rsidRDefault="001B4D2A">
            <w:pPr>
              <w:autoSpaceDE w:val="0"/>
              <w:autoSpaceDN w:val="0"/>
              <w:adjustRightInd w:val="0"/>
              <w:rPr>
                <w:rFonts w:ascii="Arial" w:hAnsi="Arial" w:cs="Arial"/>
                <w:sz w:val="20"/>
                <w:szCs w:val="20"/>
              </w:rPr>
            </w:pPr>
            <w:r>
              <w:rPr>
                <w:rFonts w:ascii="Arial" w:hAnsi="Arial" w:cs="Arial"/>
                <w:sz w:val="20"/>
                <w:szCs w:val="20"/>
              </w:rPr>
              <w:t>Central level ministries, state level departments, NGOs, research and financial institutions, academia, etc.</w:t>
            </w:r>
          </w:p>
        </w:tc>
        <w:tc>
          <w:tcPr>
            <w:tcW w:w="3019" w:type="dxa"/>
            <w:gridSpan w:val="3"/>
          </w:tcPr>
          <w:p w:rsidR="001B4D2A" w:rsidRDefault="001B4D2A">
            <w:pPr>
              <w:autoSpaceDE w:val="0"/>
              <w:autoSpaceDN w:val="0"/>
              <w:adjustRightInd w:val="0"/>
              <w:rPr>
                <w:rFonts w:ascii="Arial" w:hAnsi="Arial" w:cs="Arial"/>
                <w:sz w:val="20"/>
                <w:szCs w:val="20"/>
              </w:rPr>
            </w:pPr>
            <w:r>
              <w:rPr>
                <w:rFonts w:ascii="Arial" w:hAnsi="Arial" w:cs="Arial"/>
                <w:sz w:val="20"/>
                <w:szCs w:val="20"/>
              </w:rPr>
              <w:t>New funding as well as dovetailing with ongoing projects</w:t>
            </w:r>
          </w:p>
        </w:tc>
      </w:tr>
      <w:tr w:rsidR="001B4D2A">
        <w:tblPrEx>
          <w:tblCellMar>
            <w:top w:w="0" w:type="dxa"/>
            <w:bottom w:w="0" w:type="dxa"/>
          </w:tblCellMar>
        </w:tblPrEx>
        <w:trPr>
          <w:trHeight w:val="242"/>
        </w:trPr>
        <w:tc>
          <w:tcPr>
            <w:tcW w:w="1517" w:type="dxa"/>
          </w:tcPr>
          <w:p w:rsidR="001B4D2A" w:rsidRDefault="001B4D2A">
            <w:pPr>
              <w:autoSpaceDE w:val="0"/>
              <w:autoSpaceDN w:val="0"/>
              <w:adjustRightInd w:val="0"/>
              <w:rPr>
                <w:rFonts w:ascii="Arial" w:hAnsi="Arial" w:cs="Arial"/>
                <w:sz w:val="20"/>
                <w:szCs w:val="20"/>
              </w:rPr>
            </w:pPr>
            <w:r>
              <w:rPr>
                <w:rFonts w:ascii="Arial" w:hAnsi="Arial" w:cs="Arial"/>
                <w:sz w:val="20"/>
                <w:szCs w:val="20"/>
              </w:rPr>
              <w:lastRenderedPageBreak/>
              <w:t>Inadequate coordination and networking</w:t>
            </w:r>
          </w:p>
        </w:tc>
        <w:tc>
          <w:tcPr>
            <w:tcW w:w="2936" w:type="dxa"/>
          </w:tcPr>
          <w:p w:rsidR="001B4D2A" w:rsidRDefault="001B4D2A">
            <w:pPr>
              <w:autoSpaceDE w:val="0"/>
              <w:autoSpaceDN w:val="0"/>
              <w:adjustRightInd w:val="0"/>
              <w:rPr>
                <w:rFonts w:ascii="Arial" w:hAnsi="Arial" w:cs="Arial"/>
                <w:bCs/>
                <w:color w:val="000000"/>
                <w:sz w:val="20"/>
                <w:szCs w:val="20"/>
              </w:rPr>
            </w:pPr>
            <w:r>
              <w:rPr>
                <w:rFonts w:ascii="Arial" w:hAnsi="Arial" w:cs="Arial"/>
                <w:bCs/>
                <w:color w:val="000000"/>
                <w:sz w:val="20"/>
                <w:szCs w:val="20"/>
              </w:rPr>
              <w:t>There is a need of coordination and networking between various state level departments like municipality, transport and forest departments, pollution control board in order to address the issues arising due to climate change</w:t>
            </w:r>
          </w:p>
          <w:p w:rsidR="001B4D2A" w:rsidRDefault="001B4D2A">
            <w:pPr>
              <w:autoSpaceDE w:val="0"/>
              <w:autoSpaceDN w:val="0"/>
              <w:adjustRightInd w:val="0"/>
              <w:rPr>
                <w:rFonts w:ascii="Arial" w:hAnsi="Arial" w:cs="Arial"/>
                <w:bCs/>
                <w:color w:val="000000"/>
                <w:sz w:val="20"/>
                <w:szCs w:val="20"/>
              </w:rPr>
            </w:pPr>
          </w:p>
          <w:p w:rsidR="001B4D2A" w:rsidRDefault="001B4D2A">
            <w:pPr>
              <w:autoSpaceDE w:val="0"/>
              <w:autoSpaceDN w:val="0"/>
              <w:adjustRightInd w:val="0"/>
              <w:rPr>
                <w:rFonts w:ascii="Arial" w:hAnsi="Arial" w:cs="Arial"/>
                <w:bCs/>
                <w:color w:val="000000"/>
                <w:sz w:val="20"/>
                <w:szCs w:val="20"/>
              </w:rPr>
            </w:pPr>
            <w:r>
              <w:rPr>
                <w:rFonts w:ascii="Arial" w:hAnsi="Arial" w:cs="Arial"/>
                <w:bCs/>
                <w:color w:val="000000"/>
                <w:sz w:val="20"/>
                <w:szCs w:val="20"/>
              </w:rPr>
              <w:t>Researchers working on the subject of climate change have often faced barriers in the area of access to information</w:t>
            </w:r>
          </w:p>
        </w:tc>
        <w:tc>
          <w:tcPr>
            <w:tcW w:w="1415" w:type="dxa"/>
            <w:gridSpan w:val="5"/>
          </w:tcPr>
          <w:p w:rsidR="001B4D2A" w:rsidRDefault="001B4D2A">
            <w:pPr>
              <w:autoSpaceDE w:val="0"/>
              <w:autoSpaceDN w:val="0"/>
              <w:adjustRightInd w:val="0"/>
              <w:jc w:val="center"/>
              <w:rPr>
                <w:rFonts w:ascii="Arial" w:hAnsi="Arial" w:cs="Arial"/>
                <w:sz w:val="20"/>
                <w:szCs w:val="20"/>
              </w:rPr>
            </w:pPr>
            <w:r>
              <w:rPr>
                <w:rFonts w:ascii="Arial" w:hAnsi="Arial" w:cs="Arial"/>
                <w:sz w:val="20"/>
                <w:szCs w:val="20"/>
              </w:rPr>
              <w:t>High</w:t>
            </w:r>
          </w:p>
        </w:tc>
        <w:tc>
          <w:tcPr>
            <w:tcW w:w="2399" w:type="dxa"/>
            <w:gridSpan w:val="7"/>
          </w:tcPr>
          <w:p w:rsidR="001B4D2A" w:rsidRDefault="001B4D2A">
            <w:pPr>
              <w:autoSpaceDE w:val="0"/>
              <w:autoSpaceDN w:val="0"/>
              <w:adjustRightInd w:val="0"/>
              <w:rPr>
                <w:rFonts w:ascii="Arial" w:hAnsi="Arial" w:cs="Arial"/>
                <w:sz w:val="20"/>
                <w:szCs w:val="20"/>
              </w:rPr>
            </w:pPr>
            <w:r>
              <w:rPr>
                <w:rFonts w:ascii="Arial" w:hAnsi="Arial" w:cs="Arial"/>
                <w:bCs/>
                <w:sz w:val="20"/>
                <w:szCs w:val="20"/>
              </w:rPr>
              <w:t>A</w:t>
            </w:r>
            <w:r>
              <w:rPr>
                <w:rFonts w:ascii="Arial" w:hAnsi="Arial" w:cs="Arial"/>
                <w:sz w:val="20"/>
                <w:szCs w:val="20"/>
              </w:rPr>
              <w:t>ctivities like workshops, seminars, research paper and publication on climate change related issues promote information sharing and networking</w:t>
            </w:r>
          </w:p>
          <w:p w:rsidR="001B4D2A" w:rsidRDefault="001B4D2A">
            <w:pPr>
              <w:autoSpaceDE w:val="0"/>
              <w:autoSpaceDN w:val="0"/>
              <w:adjustRightInd w:val="0"/>
              <w:rPr>
                <w:rFonts w:ascii="Arial" w:hAnsi="Arial" w:cs="Arial"/>
                <w:sz w:val="20"/>
                <w:szCs w:val="20"/>
              </w:rPr>
            </w:pPr>
          </w:p>
          <w:p w:rsidR="001B4D2A" w:rsidRDefault="001B4D2A">
            <w:pPr>
              <w:autoSpaceDE w:val="0"/>
              <w:autoSpaceDN w:val="0"/>
              <w:adjustRightInd w:val="0"/>
              <w:rPr>
                <w:rFonts w:ascii="Arial" w:hAnsi="Arial" w:cs="Arial"/>
                <w:sz w:val="20"/>
                <w:szCs w:val="20"/>
              </w:rPr>
            </w:pPr>
            <w:r>
              <w:rPr>
                <w:rFonts w:ascii="Arial" w:hAnsi="Arial" w:cs="Arial"/>
                <w:sz w:val="20"/>
                <w:szCs w:val="20"/>
              </w:rPr>
              <w:t>Capacity need for strong network of stakeholders for facilitating sharing of data and information</w:t>
            </w:r>
          </w:p>
          <w:p w:rsidR="001B4D2A" w:rsidRDefault="001B4D2A">
            <w:pPr>
              <w:autoSpaceDE w:val="0"/>
              <w:autoSpaceDN w:val="0"/>
              <w:adjustRightInd w:val="0"/>
              <w:rPr>
                <w:rFonts w:ascii="Arial" w:hAnsi="Arial" w:cs="Arial"/>
                <w:sz w:val="20"/>
                <w:szCs w:val="20"/>
              </w:rPr>
            </w:pPr>
          </w:p>
          <w:p w:rsidR="001B4D2A" w:rsidRDefault="001B4D2A">
            <w:pPr>
              <w:autoSpaceDE w:val="0"/>
              <w:autoSpaceDN w:val="0"/>
              <w:adjustRightInd w:val="0"/>
              <w:rPr>
                <w:rFonts w:ascii="Arial" w:hAnsi="Arial" w:cs="Arial"/>
                <w:bCs/>
                <w:sz w:val="20"/>
                <w:szCs w:val="20"/>
              </w:rPr>
            </w:pPr>
            <w:r>
              <w:rPr>
                <w:rFonts w:ascii="Arial" w:hAnsi="Arial" w:cs="Arial"/>
                <w:bCs/>
                <w:sz w:val="20"/>
                <w:szCs w:val="20"/>
              </w:rPr>
              <w:t>O</w:t>
            </w:r>
            <w:r>
              <w:rPr>
                <w:rFonts w:ascii="Arial" w:hAnsi="Arial" w:cs="Arial"/>
                <w:sz w:val="20"/>
                <w:szCs w:val="20"/>
              </w:rPr>
              <w:t>rganizing specific programmes that would increase coordination and facilitate information flow among various concerned institutions/ organizations</w:t>
            </w:r>
          </w:p>
        </w:tc>
        <w:tc>
          <w:tcPr>
            <w:tcW w:w="1274" w:type="dxa"/>
            <w:gridSpan w:val="3"/>
          </w:tcPr>
          <w:p w:rsidR="001B4D2A" w:rsidRDefault="001B4D2A">
            <w:pPr>
              <w:autoSpaceDE w:val="0"/>
              <w:autoSpaceDN w:val="0"/>
              <w:adjustRightInd w:val="0"/>
              <w:jc w:val="center"/>
              <w:rPr>
                <w:rFonts w:ascii="Arial" w:hAnsi="Arial" w:cs="Arial"/>
                <w:sz w:val="20"/>
                <w:szCs w:val="20"/>
              </w:rPr>
            </w:pPr>
            <w:r>
              <w:rPr>
                <w:rFonts w:ascii="Arial" w:hAnsi="Arial" w:cs="Arial"/>
                <w:sz w:val="20"/>
                <w:szCs w:val="20"/>
              </w:rPr>
              <w:t>Long</w:t>
            </w:r>
          </w:p>
        </w:tc>
        <w:tc>
          <w:tcPr>
            <w:tcW w:w="2020" w:type="dxa"/>
            <w:gridSpan w:val="4"/>
          </w:tcPr>
          <w:p w:rsidR="001B4D2A" w:rsidRDefault="001B4D2A">
            <w:pPr>
              <w:autoSpaceDE w:val="0"/>
              <w:autoSpaceDN w:val="0"/>
              <w:adjustRightInd w:val="0"/>
              <w:rPr>
                <w:rFonts w:ascii="Arial" w:hAnsi="Arial" w:cs="Arial"/>
                <w:sz w:val="20"/>
                <w:szCs w:val="20"/>
              </w:rPr>
            </w:pPr>
            <w:r>
              <w:rPr>
                <w:rFonts w:ascii="Arial" w:hAnsi="Arial" w:cs="Arial"/>
                <w:sz w:val="20"/>
                <w:szCs w:val="20"/>
              </w:rPr>
              <w:t>Central level ministries, state level departments, NGOs, research and financial institutions, academia, etc.</w:t>
            </w:r>
          </w:p>
        </w:tc>
        <w:tc>
          <w:tcPr>
            <w:tcW w:w="3019" w:type="dxa"/>
            <w:gridSpan w:val="3"/>
          </w:tcPr>
          <w:p w:rsidR="001B4D2A" w:rsidRDefault="001B4D2A">
            <w:pPr>
              <w:autoSpaceDE w:val="0"/>
              <w:autoSpaceDN w:val="0"/>
              <w:adjustRightInd w:val="0"/>
              <w:rPr>
                <w:rFonts w:ascii="Arial" w:hAnsi="Arial" w:cs="Arial"/>
                <w:sz w:val="20"/>
                <w:szCs w:val="20"/>
              </w:rPr>
            </w:pPr>
            <w:r>
              <w:rPr>
                <w:rFonts w:ascii="Arial" w:hAnsi="Arial" w:cs="Arial"/>
                <w:sz w:val="20"/>
                <w:szCs w:val="20"/>
              </w:rPr>
              <w:t>New funding as well as dovetailing with ongoing projects</w:t>
            </w:r>
          </w:p>
        </w:tc>
      </w:tr>
    </w:tbl>
    <w:p w:rsidR="001B4D2A" w:rsidRDefault="001B4D2A">
      <w:pPr>
        <w:rPr>
          <w:rFonts w:ascii="Arial" w:hAnsi="Arial"/>
          <w:b/>
          <w:bCs/>
          <w:sz w:val="32"/>
          <w:szCs w:val="32"/>
        </w:rPr>
        <w:sectPr w:rsidR="001B4D2A">
          <w:pgSz w:w="15840" w:h="12240" w:orient="landscape"/>
          <w:pgMar w:top="1296" w:right="1008" w:bottom="1296" w:left="1008" w:header="720" w:footer="720" w:gutter="0"/>
          <w:cols w:space="720"/>
          <w:docGrid w:linePitch="360"/>
        </w:sectPr>
      </w:pPr>
    </w:p>
    <w:p w:rsidR="001B4D2A" w:rsidRDefault="001B4D2A">
      <w:pPr>
        <w:rPr>
          <w:rFonts w:ascii="Arial" w:hAnsi="Arial" w:cs="Arial"/>
          <w:b/>
          <w:sz w:val="20"/>
          <w:szCs w:val="20"/>
        </w:rPr>
      </w:pPr>
      <w:r>
        <w:rPr>
          <w:rFonts w:ascii="Arial" w:hAnsi="Arial" w:cs="Arial"/>
          <w:b/>
          <w:sz w:val="20"/>
          <w:szCs w:val="20"/>
        </w:rPr>
        <w:lastRenderedPageBreak/>
        <w:t>PART: 3</w:t>
      </w:r>
    </w:p>
    <w:p w:rsidR="001B4D2A" w:rsidRDefault="001B4D2A">
      <w:pPr>
        <w:rPr>
          <w:rFonts w:ascii="Arial" w:hAnsi="Arial" w:cs="Arial"/>
          <w:b/>
          <w:sz w:val="22"/>
          <w:szCs w:val="22"/>
          <w:lang w:val="en-GB"/>
        </w:rPr>
      </w:pPr>
      <w:r>
        <w:rPr>
          <w:rFonts w:ascii="Arial" w:hAnsi="Arial" w:cs="Arial"/>
          <w:b/>
          <w:sz w:val="22"/>
          <w:szCs w:val="22"/>
          <w:lang w:val="en-GB"/>
        </w:rPr>
        <w:t xml:space="preserve">Conclusion  </w:t>
      </w:r>
    </w:p>
    <w:p w:rsidR="001B4D2A" w:rsidRDefault="001B4D2A">
      <w:pPr>
        <w:jc w:val="both"/>
        <w:rPr>
          <w:rFonts w:ascii="Arial" w:hAnsi="Arial" w:cs="Arial"/>
          <w:sz w:val="22"/>
          <w:szCs w:val="22"/>
        </w:rPr>
      </w:pPr>
    </w:p>
    <w:p w:rsidR="001B4D2A" w:rsidRDefault="001B4D2A">
      <w:pPr>
        <w:jc w:val="both"/>
        <w:rPr>
          <w:rFonts w:ascii="Arial" w:hAnsi="Arial"/>
          <w:sz w:val="22"/>
          <w:szCs w:val="22"/>
          <w:lang w:bidi="hi-IN"/>
        </w:rPr>
      </w:pPr>
    </w:p>
    <w:p w:rsidR="001B4D2A" w:rsidRDefault="001B4D2A">
      <w:pPr>
        <w:numPr>
          <w:ilvl w:val="1"/>
          <w:numId w:val="22"/>
        </w:numPr>
        <w:jc w:val="both"/>
        <w:rPr>
          <w:rFonts w:ascii="Arial" w:hAnsi="Arial"/>
          <w:sz w:val="22"/>
          <w:szCs w:val="22"/>
          <w:lang w:bidi="hi-IN"/>
        </w:rPr>
      </w:pPr>
      <w:r>
        <w:rPr>
          <w:rFonts w:ascii="Arial" w:hAnsi="Arial"/>
          <w:sz w:val="22"/>
          <w:szCs w:val="22"/>
        </w:rPr>
        <w:t xml:space="preserve">To deal with climate change challenges, </w:t>
      </w:r>
      <w:smartTag w:uri="urn:schemas-microsoft-com:office:smarttags" w:element="place">
        <w:smartTag w:uri="urn:schemas-microsoft-com:office:smarttags" w:element="country-region">
          <w:r>
            <w:rPr>
              <w:rFonts w:ascii="Arial" w:hAnsi="Arial"/>
              <w:sz w:val="22"/>
              <w:szCs w:val="22"/>
            </w:rPr>
            <w:t>India</w:t>
          </w:r>
        </w:smartTag>
      </w:smartTag>
      <w:r>
        <w:rPr>
          <w:rFonts w:ascii="Arial" w:hAnsi="Arial"/>
          <w:sz w:val="22"/>
          <w:szCs w:val="22"/>
        </w:rPr>
        <w:t xml:space="preserve"> needs to build and strengthen its capacity in the following areas: </w:t>
      </w:r>
    </w:p>
    <w:p w:rsidR="002A1397" w:rsidRDefault="002A1397" w:rsidP="002A1397">
      <w:pPr>
        <w:jc w:val="both"/>
        <w:rPr>
          <w:rFonts w:ascii="Arial" w:hAnsi="Arial"/>
          <w:sz w:val="22"/>
          <w:szCs w:val="22"/>
          <w:lang w:bidi="hi-IN"/>
        </w:rPr>
      </w:pPr>
    </w:p>
    <w:p w:rsidR="001B4D2A" w:rsidRDefault="001B4D2A" w:rsidP="000924B7">
      <w:pPr>
        <w:numPr>
          <w:ilvl w:val="0"/>
          <w:numId w:val="23"/>
        </w:numPr>
        <w:tabs>
          <w:tab w:val="clear" w:pos="720"/>
          <w:tab w:val="num" w:pos="1440"/>
        </w:tabs>
        <w:ind w:left="1440"/>
        <w:jc w:val="both"/>
        <w:rPr>
          <w:rFonts w:ascii="Arial" w:hAnsi="Arial"/>
          <w:sz w:val="22"/>
          <w:szCs w:val="22"/>
        </w:rPr>
      </w:pPr>
      <w:r>
        <w:rPr>
          <w:rFonts w:ascii="Arial" w:hAnsi="Arial"/>
          <w:sz w:val="22"/>
          <w:szCs w:val="22"/>
        </w:rPr>
        <w:t>There is a need to improve the quality of national GHG inventories, regional and sectoral assessment of vulnerabilities, and adaptation responses, and communication of information on a continuous basis. The major concern to meet this requirement is non availability of data for some specific inventory sub categories especially for informal and less organized sectors of the economy. In some sectors, data non-accessibility is also a problem. To capture national circumstances there is a need to generate India-specific emission coefficients by undertaking in-situ measurements in some key sources categories for which the technical capacity of the concerned instit</w:t>
      </w:r>
      <w:r w:rsidR="002A1397">
        <w:rPr>
          <w:rFonts w:ascii="Arial" w:hAnsi="Arial"/>
          <w:sz w:val="22"/>
          <w:szCs w:val="22"/>
        </w:rPr>
        <w:t>utions need to be strengthened. Briefly, there is a need to strengthen the R&amp;D component for climate change, which is proposed to be addressed by NAPCC with the setting of a Climate Science Research Fund;</w:t>
      </w:r>
    </w:p>
    <w:p w:rsidR="002A1397" w:rsidRDefault="002A1397" w:rsidP="002A1397">
      <w:pPr>
        <w:ind w:left="1080"/>
        <w:jc w:val="both"/>
        <w:rPr>
          <w:rFonts w:ascii="Arial" w:hAnsi="Arial"/>
          <w:sz w:val="22"/>
          <w:szCs w:val="22"/>
        </w:rPr>
      </w:pPr>
    </w:p>
    <w:p w:rsidR="001B4D2A" w:rsidRPr="002A1397" w:rsidRDefault="001B4D2A" w:rsidP="000924B7">
      <w:pPr>
        <w:numPr>
          <w:ilvl w:val="0"/>
          <w:numId w:val="23"/>
        </w:numPr>
        <w:tabs>
          <w:tab w:val="clear" w:pos="720"/>
          <w:tab w:val="num" w:pos="1440"/>
        </w:tabs>
        <w:ind w:left="1440"/>
        <w:jc w:val="both"/>
        <w:rPr>
          <w:rFonts w:ascii="Arial" w:hAnsi="Arial"/>
          <w:bCs/>
          <w:sz w:val="22"/>
          <w:szCs w:val="22"/>
        </w:rPr>
      </w:pPr>
      <w:r w:rsidRPr="002A1397">
        <w:rPr>
          <w:rFonts w:ascii="Arial" w:hAnsi="Arial"/>
          <w:bCs/>
          <w:sz w:val="22"/>
          <w:szCs w:val="22"/>
        </w:rPr>
        <w:t xml:space="preserve">The LULUCF sector in </w:t>
      </w:r>
      <w:smartTag w:uri="urn:schemas-microsoft-com:office:smarttags" w:element="place">
        <w:smartTag w:uri="urn:schemas-microsoft-com:office:smarttags" w:element="country-region">
          <w:r w:rsidRPr="002A1397">
            <w:rPr>
              <w:rFonts w:ascii="Arial" w:hAnsi="Arial"/>
              <w:bCs/>
              <w:sz w:val="22"/>
              <w:szCs w:val="22"/>
            </w:rPr>
            <w:t>India</w:t>
          </w:r>
        </w:smartTag>
      </w:smartTag>
      <w:r w:rsidRPr="002A1397">
        <w:rPr>
          <w:rFonts w:ascii="Arial" w:hAnsi="Arial"/>
          <w:bCs/>
          <w:sz w:val="22"/>
          <w:szCs w:val="22"/>
        </w:rPr>
        <w:t xml:space="preserve"> has the potential to be a major source or sink of CO2 in the future for which the</w:t>
      </w:r>
      <w:r w:rsidR="002A1397" w:rsidRPr="002A1397">
        <w:rPr>
          <w:rFonts w:ascii="Arial" w:hAnsi="Arial"/>
          <w:bCs/>
          <w:sz w:val="22"/>
          <w:szCs w:val="22"/>
        </w:rPr>
        <w:t xml:space="preserve"> capacity needs to be developed. The Prime Minister’s Green India campaign for the afforestation of 6 m hectares has already been announced;</w:t>
      </w:r>
    </w:p>
    <w:p w:rsidR="001B4D2A" w:rsidRDefault="001B4D2A">
      <w:pPr>
        <w:tabs>
          <w:tab w:val="num" w:pos="1440"/>
        </w:tabs>
        <w:ind w:left="1440"/>
        <w:jc w:val="both"/>
        <w:rPr>
          <w:rFonts w:ascii="Arial" w:hAnsi="Arial"/>
          <w:sz w:val="22"/>
          <w:szCs w:val="22"/>
        </w:rPr>
      </w:pPr>
    </w:p>
    <w:p w:rsidR="001B4D2A" w:rsidRDefault="001B4D2A" w:rsidP="000924B7">
      <w:pPr>
        <w:numPr>
          <w:ilvl w:val="0"/>
          <w:numId w:val="23"/>
        </w:numPr>
        <w:tabs>
          <w:tab w:val="clear" w:pos="720"/>
          <w:tab w:val="num" w:pos="1440"/>
        </w:tabs>
        <w:ind w:left="1440"/>
        <w:jc w:val="both"/>
        <w:rPr>
          <w:rFonts w:ascii="Arial" w:hAnsi="Arial"/>
          <w:sz w:val="22"/>
          <w:szCs w:val="22"/>
        </w:rPr>
      </w:pPr>
      <w:r>
        <w:rPr>
          <w:rFonts w:ascii="Arial" w:hAnsi="Arial"/>
          <w:sz w:val="22"/>
          <w:szCs w:val="22"/>
        </w:rPr>
        <w:t xml:space="preserve">Beyond the sectoral and scientific or technological capacity needs on climate change, the critical need in </w:t>
      </w:r>
      <w:smartTag w:uri="urn:schemas-microsoft-com:office:smarttags" w:element="place">
        <w:smartTag w:uri="urn:schemas-microsoft-com:office:smarttags" w:element="country-region">
          <w:r>
            <w:rPr>
              <w:rFonts w:ascii="Arial" w:hAnsi="Arial"/>
              <w:sz w:val="22"/>
              <w:szCs w:val="22"/>
            </w:rPr>
            <w:t>India</w:t>
          </w:r>
        </w:smartTag>
      </w:smartTag>
      <w:r>
        <w:rPr>
          <w:rFonts w:ascii="Arial" w:hAnsi="Arial"/>
          <w:sz w:val="22"/>
          <w:szCs w:val="22"/>
        </w:rPr>
        <w:t xml:space="preserve"> is to integrate the diverse scientific assessments and link them with policy making.  There is a need to develop the capacity to implement the integrated assessment models; and, </w:t>
      </w:r>
    </w:p>
    <w:p w:rsidR="001B4D2A" w:rsidRDefault="001B4D2A">
      <w:pPr>
        <w:tabs>
          <w:tab w:val="num" w:pos="1440"/>
        </w:tabs>
        <w:ind w:left="1440"/>
        <w:jc w:val="both"/>
        <w:rPr>
          <w:rFonts w:ascii="Arial" w:hAnsi="Arial"/>
          <w:sz w:val="22"/>
          <w:szCs w:val="22"/>
        </w:rPr>
      </w:pPr>
    </w:p>
    <w:p w:rsidR="001B4D2A" w:rsidRDefault="001B4D2A" w:rsidP="000924B7">
      <w:pPr>
        <w:numPr>
          <w:ilvl w:val="0"/>
          <w:numId w:val="23"/>
        </w:numPr>
        <w:tabs>
          <w:tab w:val="clear" w:pos="720"/>
          <w:tab w:val="num" w:pos="1440"/>
        </w:tabs>
        <w:ind w:left="1440"/>
        <w:jc w:val="both"/>
        <w:rPr>
          <w:rFonts w:ascii="Arial" w:hAnsi="Arial"/>
          <w:sz w:val="22"/>
          <w:szCs w:val="22"/>
        </w:rPr>
      </w:pPr>
      <w:r>
        <w:rPr>
          <w:rFonts w:ascii="Arial" w:hAnsi="Arial"/>
          <w:sz w:val="22"/>
          <w:szCs w:val="22"/>
        </w:rPr>
        <w:t>There is a need to develop innovative technical and financial mechanisms through public private partnerships to address the issue of climate change mitigation as well as adaptation.</w:t>
      </w:r>
      <w:r w:rsidR="002A1397">
        <w:rPr>
          <w:rFonts w:ascii="Arial" w:hAnsi="Arial"/>
          <w:sz w:val="22"/>
          <w:szCs w:val="22"/>
        </w:rPr>
        <w:t xml:space="preserve"> NAPCC provides to address this issue through venture capital fund.</w:t>
      </w:r>
    </w:p>
    <w:p w:rsidR="001B4D2A" w:rsidRDefault="001B4D2A">
      <w:pPr>
        <w:jc w:val="both"/>
        <w:rPr>
          <w:rFonts w:ascii="Arial" w:hAnsi="Arial"/>
          <w:sz w:val="22"/>
          <w:szCs w:val="22"/>
          <w:lang w:bidi="hi-IN"/>
        </w:rPr>
      </w:pPr>
    </w:p>
    <w:p w:rsidR="002A1397" w:rsidRDefault="002A1397">
      <w:pPr>
        <w:jc w:val="both"/>
        <w:rPr>
          <w:rFonts w:ascii="Arial" w:hAnsi="Arial"/>
          <w:sz w:val="22"/>
          <w:szCs w:val="22"/>
          <w:lang w:bidi="hi-IN"/>
        </w:rPr>
      </w:pPr>
    </w:p>
    <w:p w:rsidR="002A1397" w:rsidRPr="002A1397" w:rsidRDefault="001B4D2A">
      <w:pPr>
        <w:numPr>
          <w:ilvl w:val="1"/>
          <w:numId w:val="22"/>
        </w:numPr>
        <w:jc w:val="both"/>
        <w:rPr>
          <w:rFonts w:ascii="Arial" w:hAnsi="Arial"/>
          <w:sz w:val="22"/>
          <w:szCs w:val="22"/>
          <w:lang w:bidi="hi-IN"/>
        </w:rPr>
      </w:pPr>
      <w:r>
        <w:rPr>
          <w:rFonts w:ascii="Arial" w:hAnsi="Arial" w:cs="Arial"/>
          <w:sz w:val="22"/>
          <w:szCs w:val="22"/>
        </w:rPr>
        <w:t xml:space="preserve">Presently, efforts are being made to address some of these capacity needs through </w:t>
      </w:r>
      <w:r w:rsidR="002A1397">
        <w:rPr>
          <w:rFonts w:ascii="Arial" w:hAnsi="Arial" w:cs="Arial"/>
          <w:sz w:val="22"/>
          <w:szCs w:val="22"/>
        </w:rPr>
        <w:t xml:space="preserve">different programs/ schemes of the Government of India and State Governments as well as by other stakeholders like </w:t>
      </w:r>
      <w:r>
        <w:rPr>
          <w:rFonts w:ascii="Arial" w:hAnsi="Arial" w:cs="Arial"/>
          <w:sz w:val="22"/>
          <w:szCs w:val="22"/>
        </w:rPr>
        <w:t>GEF</w:t>
      </w:r>
      <w:r w:rsidR="002A1397">
        <w:rPr>
          <w:rFonts w:ascii="Arial" w:hAnsi="Arial" w:cs="Arial"/>
          <w:sz w:val="22"/>
          <w:szCs w:val="22"/>
        </w:rPr>
        <w:t>.</w:t>
      </w:r>
    </w:p>
    <w:p w:rsidR="002A1397" w:rsidRPr="002A1397" w:rsidRDefault="002A1397" w:rsidP="002A1397">
      <w:pPr>
        <w:jc w:val="both"/>
        <w:rPr>
          <w:rFonts w:ascii="Arial" w:hAnsi="Arial"/>
          <w:sz w:val="22"/>
          <w:szCs w:val="22"/>
          <w:lang w:bidi="hi-IN"/>
        </w:rPr>
      </w:pPr>
    </w:p>
    <w:p w:rsidR="001B4D2A" w:rsidRDefault="001B4D2A">
      <w:pPr>
        <w:numPr>
          <w:ilvl w:val="1"/>
          <w:numId w:val="22"/>
        </w:numPr>
        <w:jc w:val="both"/>
        <w:rPr>
          <w:rFonts w:ascii="Arial" w:hAnsi="Arial"/>
          <w:sz w:val="22"/>
          <w:szCs w:val="22"/>
          <w:lang w:bidi="hi-IN"/>
        </w:rPr>
      </w:pPr>
      <w:r>
        <w:rPr>
          <w:rFonts w:ascii="Arial" w:hAnsi="Arial" w:cs="Arial"/>
          <w:sz w:val="22"/>
          <w:szCs w:val="22"/>
        </w:rPr>
        <w:t>To conclude, t</w:t>
      </w:r>
      <w:r>
        <w:rPr>
          <w:rFonts w:ascii="Arial" w:hAnsi="Arial"/>
          <w:sz w:val="22"/>
          <w:szCs w:val="22"/>
          <w:lang w:bidi="hi-IN"/>
        </w:rPr>
        <w:t xml:space="preserve">he proposed plan of action is consistent with the national goal and strategy as well as with UNFCCC requirements to address climate change concerns from both mitigation and adaptation perspective. Together, it will make a substantial contribution to implementing most of the Millennium Development Goals, particularly environmental sustainability and poverty reduction, while meeting the priorities identified by the COP of the UNFCCC. </w:t>
      </w:r>
    </w:p>
    <w:p w:rsidR="001B4D2A" w:rsidRDefault="001B4D2A">
      <w:pPr>
        <w:jc w:val="both"/>
        <w:rPr>
          <w:rFonts w:ascii="Arial" w:hAnsi="Arial"/>
          <w:sz w:val="22"/>
          <w:szCs w:val="22"/>
        </w:rPr>
      </w:pPr>
    </w:p>
    <w:p w:rsidR="001B4D2A" w:rsidRDefault="001B4D2A">
      <w:pPr>
        <w:jc w:val="center"/>
        <w:rPr>
          <w:rFonts w:ascii="Arial" w:hAnsi="Arial"/>
          <w:b/>
          <w:bCs/>
          <w:sz w:val="32"/>
          <w:szCs w:val="32"/>
        </w:rPr>
      </w:pPr>
      <w:r>
        <w:rPr>
          <w:rFonts w:ascii="Arial" w:hAnsi="Arial"/>
          <w:b/>
          <w:bCs/>
          <w:sz w:val="40"/>
          <w:szCs w:val="40"/>
        </w:rPr>
        <w:t>……………..</w:t>
      </w:r>
      <w:r>
        <w:rPr>
          <w:rFonts w:ascii="Arial" w:hAnsi="Arial"/>
          <w:b/>
          <w:bCs/>
          <w:sz w:val="32"/>
          <w:szCs w:val="32"/>
        </w:rPr>
        <w:br w:type="page"/>
      </w:r>
    </w:p>
    <w:p w:rsidR="001B4D2A" w:rsidRDefault="001B4D2A">
      <w:pPr>
        <w:jc w:val="center"/>
        <w:rPr>
          <w:rFonts w:ascii="Arial" w:hAnsi="Arial"/>
          <w:b/>
          <w:bCs/>
          <w:sz w:val="36"/>
          <w:szCs w:val="36"/>
        </w:rPr>
      </w:pPr>
      <w:r>
        <w:rPr>
          <w:rFonts w:ascii="Arial" w:hAnsi="Arial"/>
          <w:sz w:val="22"/>
          <w:szCs w:val="22"/>
        </w:rPr>
        <w:t>CHAPTER: 4</w:t>
      </w:r>
    </w:p>
    <w:p w:rsidR="001B4D2A" w:rsidRDefault="001B4D2A">
      <w:pPr>
        <w:jc w:val="center"/>
        <w:rPr>
          <w:rFonts w:ascii="Arial" w:hAnsi="Arial"/>
          <w:b/>
          <w:bCs/>
          <w:sz w:val="32"/>
          <w:szCs w:val="32"/>
        </w:rPr>
      </w:pPr>
      <w:r>
        <w:rPr>
          <w:rFonts w:ascii="Arial" w:hAnsi="Arial"/>
          <w:b/>
          <w:bCs/>
          <w:sz w:val="32"/>
          <w:szCs w:val="32"/>
        </w:rPr>
        <w:t>Land Degradation: Capacity Needs &amp; Action Plan</w:t>
      </w:r>
    </w:p>
    <w:p w:rsidR="001B4D2A" w:rsidRDefault="001B4D2A">
      <w:pPr>
        <w:rPr>
          <w:rFonts w:ascii="Arial" w:hAnsi="Arial"/>
          <w:b/>
          <w:bCs/>
          <w:sz w:val="36"/>
          <w:szCs w:val="36"/>
        </w:rPr>
      </w:pPr>
    </w:p>
    <w:p w:rsidR="001B4D2A" w:rsidRDefault="001B4D2A">
      <w:pPr>
        <w:jc w:val="both"/>
        <w:rPr>
          <w:rFonts w:ascii="Arial" w:hAnsi="Arial" w:cs="Arial"/>
          <w:sz w:val="22"/>
          <w:szCs w:val="22"/>
        </w:rPr>
      </w:pPr>
      <w:r>
        <w:rPr>
          <w:rFonts w:ascii="Arial" w:hAnsi="Arial"/>
          <w:b/>
          <w:bCs/>
          <w:sz w:val="48"/>
          <w:szCs w:val="48"/>
        </w:rPr>
        <w:t>L</w:t>
      </w:r>
      <w:r>
        <w:rPr>
          <w:rFonts w:ascii="Arial" w:hAnsi="Arial"/>
          <w:sz w:val="22"/>
          <w:szCs w:val="22"/>
        </w:rPr>
        <w:t xml:space="preserve">and degradation (primarily, desertification and deforestation) damages ecosystem functions and services, thereby risking livelihoods, economies and societies. Despite the importance of the issue and its close link to economic survival of the poorest populations, land degradation does not receive adequate attention often because of the complex challenges it poses and the need for a better understanding of the issue. The UN Convention to Combat Desertification (UNCCD), 1994 is the key global instrument towards adopting sustainable land management practices by breaking the nexus between land degradation and poverty. </w:t>
      </w:r>
      <w:smartTag w:uri="urn:schemas-microsoft-com:office:smarttags" w:element="place">
        <w:smartTag w:uri="urn:schemas-microsoft-com:office:smarttags" w:element="country-region">
          <w:r>
            <w:rPr>
              <w:rFonts w:ascii="Arial" w:hAnsi="Arial"/>
              <w:sz w:val="22"/>
              <w:szCs w:val="22"/>
            </w:rPr>
            <w:t>India</w:t>
          </w:r>
        </w:smartTag>
      </w:smartTag>
      <w:r>
        <w:rPr>
          <w:rFonts w:ascii="Arial" w:hAnsi="Arial"/>
          <w:sz w:val="22"/>
          <w:szCs w:val="22"/>
        </w:rPr>
        <w:t xml:space="preserve"> signed the Convention in 1996. </w:t>
      </w:r>
      <w:r>
        <w:rPr>
          <w:rFonts w:ascii="Arial" w:hAnsi="Arial" w:cs="Arial"/>
          <w:sz w:val="22"/>
          <w:szCs w:val="22"/>
        </w:rPr>
        <w:t>The Convention places the land degradation concerns at the centre of the international and national efforts for achieving sustainable development, poverty alleviation and Millennium Development Goals.</w:t>
      </w:r>
    </w:p>
    <w:p w:rsidR="001B4D2A" w:rsidRDefault="001B4D2A">
      <w:pPr>
        <w:jc w:val="both"/>
        <w:rPr>
          <w:rFonts w:ascii="Arial" w:hAnsi="Arial" w:cs="Arial"/>
          <w:sz w:val="22"/>
          <w:szCs w:val="22"/>
        </w:rPr>
      </w:pPr>
    </w:p>
    <w:p w:rsidR="001B4D2A" w:rsidRDefault="001B4D2A">
      <w:pPr>
        <w:numPr>
          <w:ilvl w:val="1"/>
          <w:numId w:val="20"/>
        </w:numPr>
        <w:jc w:val="both"/>
        <w:rPr>
          <w:rFonts w:ascii="Arial" w:hAnsi="Arial" w:cs="Arial"/>
          <w:sz w:val="22"/>
          <w:szCs w:val="22"/>
        </w:rPr>
      </w:pPr>
      <w:r>
        <w:rPr>
          <w:rFonts w:ascii="Arial" w:hAnsi="Arial" w:cs="Arial"/>
          <w:sz w:val="22"/>
          <w:szCs w:val="22"/>
        </w:rPr>
        <w:t xml:space="preserve">Land degradation has been addressed systematically in </w:t>
      </w:r>
      <w:smartTag w:uri="urn:schemas-microsoft-com:office:smarttags" w:element="place">
        <w:smartTag w:uri="urn:schemas-microsoft-com:office:smarttags" w:element="country-region">
          <w:r>
            <w:rPr>
              <w:rFonts w:ascii="Arial" w:hAnsi="Arial" w:cs="Arial"/>
              <w:sz w:val="22"/>
              <w:szCs w:val="22"/>
            </w:rPr>
            <w:t>India</w:t>
          </w:r>
        </w:smartTag>
      </w:smartTag>
      <w:r>
        <w:rPr>
          <w:rFonts w:ascii="Arial" w:hAnsi="Arial" w:cs="Arial"/>
          <w:sz w:val="22"/>
          <w:szCs w:val="22"/>
        </w:rPr>
        <w:t xml:space="preserve"> since the Second Five Year Plan (1956 – 61). The Government of India (GoI) and the State Governments have taken a number of policy and legislative initiatives for addressing the land degradation and desertification process that are implemented through an institutional framework coordinated by the Ministry of Environment and Forests (MoEF). However, in a vast and agro-climatically varied country like </w:t>
      </w:r>
      <w:smartTag w:uri="urn:schemas-microsoft-com:office:smarttags" w:element="place">
        <w:smartTag w:uri="urn:schemas-microsoft-com:office:smarttags" w:element="country-region">
          <w:r>
            <w:rPr>
              <w:rFonts w:ascii="Arial" w:hAnsi="Arial" w:cs="Arial"/>
              <w:sz w:val="22"/>
              <w:szCs w:val="22"/>
            </w:rPr>
            <w:t>India</w:t>
          </w:r>
        </w:smartTag>
      </w:smartTag>
      <w:r>
        <w:rPr>
          <w:rFonts w:ascii="Arial" w:hAnsi="Arial" w:cs="Arial"/>
          <w:sz w:val="22"/>
          <w:szCs w:val="22"/>
        </w:rPr>
        <w:t xml:space="preserve">, there still remain capacity gaps which make the implementation of these initiatives a difficult task. Recognizing this constraint, the Global Environment Facility (GEF), a funding mechanism of UNCCD has financed NCSA to determine national priorities for capacity development to better address global and national environmental concerns. </w:t>
      </w:r>
    </w:p>
    <w:p w:rsidR="001B4D2A" w:rsidRDefault="001B4D2A">
      <w:pPr>
        <w:jc w:val="both"/>
        <w:rPr>
          <w:rFonts w:ascii="Arial" w:hAnsi="Arial" w:cs="Arial"/>
          <w:sz w:val="22"/>
          <w:szCs w:val="22"/>
        </w:rPr>
      </w:pPr>
    </w:p>
    <w:p w:rsidR="001B4D2A" w:rsidRDefault="001B4D2A">
      <w:pPr>
        <w:numPr>
          <w:ilvl w:val="1"/>
          <w:numId w:val="20"/>
        </w:numPr>
        <w:jc w:val="both"/>
        <w:rPr>
          <w:rFonts w:ascii="Arial" w:hAnsi="Arial"/>
          <w:sz w:val="22"/>
          <w:szCs w:val="22"/>
        </w:rPr>
      </w:pPr>
      <w:r>
        <w:rPr>
          <w:rFonts w:ascii="Arial" w:hAnsi="Arial" w:cs="Arial"/>
          <w:sz w:val="22"/>
          <w:szCs w:val="22"/>
        </w:rPr>
        <w:t xml:space="preserve">The MoEF facilitated the appointment of the Institute of Economic Growth (IEG), a research institute through UNDP, as the thematic consultant for coordinating the land degradation component of the NCSA exercise. The consultant’s report was taken into account while drafting this chapter, wherein the part I focus on the status, trends and legislative and institutional framework for land degradation in </w:t>
      </w:r>
      <w:smartTag w:uri="urn:schemas-microsoft-com:office:smarttags" w:element="place">
        <w:smartTag w:uri="urn:schemas-microsoft-com:office:smarttags" w:element="country-region">
          <w:r>
            <w:rPr>
              <w:rFonts w:ascii="Arial" w:hAnsi="Arial" w:cs="Arial"/>
              <w:sz w:val="22"/>
              <w:szCs w:val="22"/>
            </w:rPr>
            <w:t>India</w:t>
          </w:r>
        </w:smartTag>
      </w:smartTag>
      <w:r>
        <w:rPr>
          <w:rFonts w:ascii="Arial" w:hAnsi="Arial" w:cs="Arial"/>
          <w:sz w:val="22"/>
          <w:szCs w:val="22"/>
        </w:rPr>
        <w:t xml:space="preserve">. The second section presents the capacity gaps and action plan for effective implementation of UNCCD in the country. The concluding section while summarizing the major capacity building recommendations for </w:t>
      </w:r>
      <w:smartTag w:uri="urn:schemas-microsoft-com:office:smarttags" w:element="place">
        <w:smartTag w:uri="urn:schemas-microsoft-com:office:smarttags" w:element="country-region">
          <w:r>
            <w:rPr>
              <w:rFonts w:ascii="Arial" w:hAnsi="Arial" w:cs="Arial"/>
              <w:sz w:val="22"/>
              <w:szCs w:val="22"/>
            </w:rPr>
            <w:t>India</w:t>
          </w:r>
        </w:smartTag>
      </w:smartTag>
      <w:r>
        <w:rPr>
          <w:rFonts w:ascii="Arial" w:hAnsi="Arial" w:cs="Arial"/>
          <w:sz w:val="22"/>
          <w:szCs w:val="22"/>
        </w:rPr>
        <w:t xml:space="preserve"> also proposes an institutional arrangement for implementing these suggestions. </w:t>
      </w:r>
    </w:p>
    <w:p w:rsidR="001B4D2A" w:rsidRDefault="001B4D2A">
      <w:pPr>
        <w:jc w:val="both"/>
        <w:rPr>
          <w:rFonts w:ascii="Arial" w:hAnsi="Arial"/>
          <w:sz w:val="22"/>
          <w:szCs w:val="22"/>
        </w:rPr>
      </w:pPr>
    </w:p>
    <w:p w:rsidR="001B4D2A" w:rsidRDefault="001B4D2A">
      <w:pPr>
        <w:numPr>
          <w:ilvl w:val="1"/>
          <w:numId w:val="20"/>
        </w:numPr>
        <w:jc w:val="both"/>
        <w:rPr>
          <w:rFonts w:ascii="Arial" w:hAnsi="Arial" w:cs="Arial"/>
          <w:sz w:val="22"/>
          <w:szCs w:val="22"/>
        </w:rPr>
      </w:pPr>
      <w:r>
        <w:rPr>
          <w:rFonts w:ascii="Arial" w:hAnsi="Arial"/>
          <w:sz w:val="22"/>
          <w:szCs w:val="22"/>
        </w:rPr>
        <w:t>Sustainable land management (SLM) is defined by the GEF, as the use of land resources (soils, forests, rangelands, water, animals and plants) for the production of goods to meet human needs while assuring the long-term productive potential. SLM is the foundation of sustainable agriculture and land use, and a strategic component of sustainable development and poverty alleviation. It addresses the often conflicting objectives of intensified economic and social development, while maintaining and enhancing ecological and global life support functions of land resources. Practicing SLM principles is one of the few options for land users to increase income without destroying the quality of the land as a basis of production. This definition is in alignment with the National Environment Policy (NEP), 2006</w:t>
      </w:r>
      <w:r>
        <w:rPr>
          <w:rFonts w:ascii="Arial" w:hAnsi="Arial" w:cs="Arial"/>
          <w:sz w:val="22"/>
          <w:szCs w:val="22"/>
        </w:rPr>
        <w:t xml:space="preserve">, </w:t>
      </w:r>
      <w:smartTag w:uri="urn:schemas-microsoft-com:office:smarttags" w:element="country-region">
        <w:r>
          <w:rPr>
            <w:rFonts w:ascii="Arial" w:hAnsi="Arial" w:cs="Arial"/>
            <w:sz w:val="22"/>
            <w:szCs w:val="22"/>
          </w:rPr>
          <w:t>India</w:t>
        </w:r>
      </w:smartTag>
      <w:r>
        <w:rPr>
          <w:rFonts w:ascii="Arial" w:hAnsi="Arial" w:cs="Arial"/>
          <w:sz w:val="22"/>
          <w:szCs w:val="22"/>
        </w:rPr>
        <w:t xml:space="preserve">’s Third National Report to UNCCD (2007) and </w:t>
      </w:r>
      <w:smartTag w:uri="urn:schemas-microsoft-com:office:smarttags" w:element="country-region">
        <w:r>
          <w:rPr>
            <w:rFonts w:ascii="Arial" w:hAnsi="Arial" w:cs="Arial"/>
            <w:sz w:val="22"/>
            <w:szCs w:val="22"/>
          </w:rPr>
          <w:t>India</w:t>
        </w:r>
      </w:smartTag>
      <w:r>
        <w:rPr>
          <w:rFonts w:ascii="Arial" w:hAnsi="Arial" w:cs="Arial"/>
          <w:sz w:val="22"/>
          <w:szCs w:val="22"/>
        </w:rPr>
        <w:t>’s 11</w:t>
      </w:r>
      <w:r>
        <w:rPr>
          <w:rFonts w:ascii="Arial" w:hAnsi="Arial" w:cs="Arial"/>
          <w:sz w:val="22"/>
          <w:szCs w:val="22"/>
          <w:vertAlign w:val="superscript"/>
        </w:rPr>
        <w:t>th</w:t>
      </w:r>
      <w:r>
        <w:rPr>
          <w:rFonts w:ascii="Arial" w:hAnsi="Arial" w:cs="Arial"/>
          <w:sz w:val="22"/>
          <w:szCs w:val="22"/>
        </w:rPr>
        <w:t xml:space="preserve"> Five Year Plan </w:t>
      </w:r>
      <w:r>
        <w:rPr>
          <w:rFonts w:ascii="Arial" w:hAnsi="Arial"/>
          <w:sz w:val="22"/>
          <w:szCs w:val="22"/>
        </w:rPr>
        <w:t xml:space="preserve">and forms the basis of the NCSA exercise in </w:t>
      </w:r>
      <w:smartTag w:uri="urn:schemas-microsoft-com:office:smarttags" w:element="place">
        <w:smartTag w:uri="urn:schemas-microsoft-com:office:smarttags" w:element="country-region">
          <w:r>
            <w:rPr>
              <w:rFonts w:ascii="Arial" w:hAnsi="Arial"/>
              <w:sz w:val="22"/>
              <w:szCs w:val="22"/>
            </w:rPr>
            <w:t>India</w:t>
          </w:r>
        </w:smartTag>
      </w:smartTag>
      <w:r>
        <w:rPr>
          <w:rFonts w:ascii="Arial" w:hAnsi="Arial"/>
          <w:sz w:val="22"/>
          <w:szCs w:val="22"/>
        </w:rPr>
        <w:t xml:space="preserve">. </w:t>
      </w:r>
    </w:p>
    <w:p w:rsidR="001B4D2A" w:rsidRDefault="001B4D2A">
      <w:pPr>
        <w:jc w:val="both"/>
        <w:rPr>
          <w:rFonts w:ascii="Arial" w:hAnsi="Arial" w:cs="Arial"/>
          <w:sz w:val="22"/>
          <w:szCs w:val="22"/>
        </w:rPr>
      </w:pPr>
    </w:p>
    <w:p w:rsidR="001B4D2A" w:rsidRDefault="001B4D2A">
      <w:pPr>
        <w:numPr>
          <w:ilvl w:val="1"/>
          <w:numId w:val="20"/>
        </w:numPr>
        <w:jc w:val="both"/>
        <w:rPr>
          <w:rFonts w:ascii="Arial" w:hAnsi="Arial" w:cs="Arial"/>
          <w:bCs/>
          <w:sz w:val="22"/>
          <w:szCs w:val="22"/>
        </w:rPr>
      </w:pPr>
      <w:r>
        <w:rPr>
          <w:rFonts w:ascii="Arial" w:hAnsi="Arial" w:cs="Arial"/>
          <w:sz w:val="22"/>
          <w:szCs w:val="22"/>
        </w:rPr>
        <w:t xml:space="preserve">NCSA India Land Degradation Thematic Assessment report focuses on the status and trends of land degradation and desertification while identifying the capacity gaps and suggesting ways to address these gaps in the effective implementation of UNCCD in </w:t>
      </w:r>
      <w:smartTag w:uri="urn:schemas-microsoft-com:office:smarttags" w:element="place">
        <w:smartTag w:uri="urn:schemas-microsoft-com:office:smarttags" w:element="country-region">
          <w:r>
            <w:rPr>
              <w:rFonts w:ascii="Arial" w:hAnsi="Arial" w:cs="Arial"/>
              <w:sz w:val="22"/>
              <w:szCs w:val="22"/>
            </w:rPr>
            <w:t>India</w:t>
          </w:r>
        </w:smartTag>
      </w:smartTag>
      <w:r>
        <w:rPr>
          <w:rFonts w:ascii="Arial" w:hAnsi="Arial" w:cs="Arial"/>
          <w:sz w:val="22"/>
          <w:szCs w:val="22"/>
        </w:rPr>
        <w:t xml:space="preserve">. The following section provides a broad scale assessment of the status and priorities for </w:t>
      </w:r>
      <w:r>
        <w:rPr>
          <w:rFonts w:ascii="Arial" w:hAnsi="Arial" w:cs="Arial"/>
          <w:sz w:val="22"/>
          <w:szCs w:val="22"/>
        </w:rPr>
        <w:lastRenderedPageBreak/>
        <w:t xml:space="preserve">land degradation related issues as outlined in national obligations as well as key policies, plans and legislations. The second section presents the capacity gaps and action plan in ensuring the better implementation of UNCCD in the country as well as suggesting ways to strengthen SLM practices and processes ensuring sustainable livelihoods and reduced poverty as a whole in </w:t>
      </w:r>
      <w:smartTag w:uri="urn:schemas-microsoft-com:office:smarttags" w:element="place">
        <w:smartTag w:uri="urn:schemas-microsoft-com:office:smarttags" w:element="country-region">
          <w:r>
            <w:rPr>
              <w:rFonts w:ascii="Arial" w:hAnsi="Arial" w:cs="Arial"/>
              <w:sz w:val="22"/>
              <w:szCs w:val="22"/>
            </w:rPr>
            <w:t>India</w:t>
          </w:r>
        </w:smartTag>
      </w:smartTag>
      <w:r>
        <w:rPr>
          <w:rFonts w:ascii="Arial" w:hAnsi="Arial" w:cs="Arial"/>
          <w:sz w:val="22"/>
          <w:szCs w:val="22"/>
        </w:rPr>
        <w:t xml:space="preserve">. </w:t>
      </w:r>
    </w:p>
    <w:p w:rsidR="001B4D2A" w:rsidRDefault="001B4D2A">
      <w:pPr>
        <w:jc w:val="both"/>
        <w:rPr>
          <w:rFonts w:ascii="Arial" w:hAnsi="Arial" w:cs="Arial"/>
          <w:bCs/>
          <w:sz w:val="22"/>
          <w:szCs w:val="22"/>
        </w:rPr>
      </w:pPr>
    </w:p>
    <w:p w:rsidR="001B4D2A" w:rsidRDefault="001B4D2A">
      <w:pPr>
        <w:rPr>
          <w:rFonts w:ascii="Arial" w:hAnsi="Arial" w:cs="Arial"/>
          <w:b/>
          <w:sz w:val="20"/>
          <w:szCs w:val="20"/>
        </w:rPr>
      </w:pPr>
      <w:r>
        <w:rPr>
          <w:rFonts w:ascii="Arial" w:hAnsi="Arial" w:cs="Arial"/>
          <w:b/>
          <w:sz w:val="20"/>
          <w:szCs w:val="20"/>
        </w:rPr>
        <w:t>PART: I</w:t>
      </w:r>
    </w:p>
    <w:p w:rsidR="001B4D2A" w:rsidRDefault="001B4D2A">
      <w:pPr>
        <w:rPr>
          <w:rFonts w:ascii="Arial" w:hAnsi="Arial" w:cs="Arial"/>
          <w:b/>
          <w:sz w:val="22"/>
          <w:szCs w:val="22"/>
        </w:rPr>
      </w:pPr>
      <w:r>
        <w:rPr>
          <w:rFonts w:ascii="Arial" w:hAnsi="Arial" w:cs="Arial"/>
          <w:b/>
          <w:sz w:val="22"/>
          <w:szCs w:val="22"/>
        </w:rPr>
        <w:t xml:space="preserve">Status of Land Degradation in </w:t>
      </w:r>
      <w:smartTag w:uri="urn:schemas-microsoft-com:office:smarttags" w:element="place">
        <w:smartTag w:uri="urn:schemas-microsoft-com:office:smarttags" w:element="country-region">
          <w:r>
            <w:rPr>
              <w:rFonts w:ascii="Arial" w:hAnsi="Arial" w:cs="Arial"/>
              <w:b/>
              <w:sz w:val="22"/>
              <w:szCs w:val="22"/>
            </w:rPr>
            <w:t>India</w:t>
          </w:r>
        </w:smartTag>
      </w:smartTag>
    </w:p>
    <w:p w:rsidR="001B4D2A" w:rsidRDefault="001B4D2A">
      <w:pPr>
        <w:jc w:val="both"/>
        <w:rPr>
          <w:rFonts w:ascii="Arial" w:hAnsi="Arial" w:cs="Arial"/>
          <w:bCs/>
          <w:sz w:val="22"/>
          <w:szCs w:val="22"/>
        </w:rPr>
      </w:pPr>
    </w:p>
    <w:p w:rsidR="001B4D2A" w:rsidRDefault="001B4D2A">
      <w:pPr>
        <w:numPr>
          <w:ilvl w:val="1"/>
          <w:numId w:val="20"/>
        </w:numPr>
        <w:jc w:val="both"/>
        <w:rPr>
          <w:rFonts w:ascii="Arial" w:hAnsi="Arial" w:cs="Arial"/>
          <w:bCs/>
          <w:sz w:val="22"/>
          <w:szCs w:val="22"/>
        </w:rPr>
      </w:pPr>
      <w:smartTag w:uri="urn:schemas-microsoft-com:office:smarttags" w:element="place">
        <w:smartTag w:uri="urn:schemas-microsoft-com:office:smarttags" w:element="country-region">
          <w:r>
            <w:rPr>
              <w:rFonts w:ascii="Arial" w:hAnsi="Arial" w:cs="Arial"/>
              <w:bCs/>
              <w:sz w:val="22"/>
              <w:szCs w:val="22"/>
            </w:rPr>
            <w:t>India</w:t>
          </w:r>
        </w:smartTag>
      </w:smartTag>
      <w:r>
        <w:rPr>
          <w:rFonts w:ascii="Arial" w:hAnsi="Arial" w:cs="Arial"/>
          <w:bCs/>
          <w:sz w:val="22"/>
          <w:szCs w:val="22"/>
        </w:rPr>
        <w:t xml:space="preserve"> has 2.4 percent of the total world’s land of which about 69.5 percent (i.e. 228.3 million hectares - mha) is dryland. The National Bureau of Soil Science and Land Use Planning classified dryland regions of </w:t>
      </w:r>
      <w:smartTag w:uri="urn:schemas-microsoft-com:office:smarttags" w:element="place">
        <w:smartTag w:uri="urn:schemas-microsoft-com:office:smarttags" w:element="country-region">
          <w:r>
            <w:rPr>
              <w:rFonts w:ascii="Arial" w:hAnsi="Arial" w:cs="Arial"/>
              <w:bCs/>
              <w:sz w:val="22"/>
              <w:szCs w:val="22"/>
            </w:rPr>
            <w:t>India</w:t>
          </w:r>
        </w:smartTag>
      </w:smartTag>
      <w:r>
        <w:rPr>
          <w:rFonts w:ascii="Arial" w:hAnsi="Arial" w:cs="Arial"/>
          <w:bCs/>
          <w:sz w:val="22"/>
          <w:szCs w:val="22"/>
        </w:rPr>
        <w:t xml:space="preserve"> as arid (50.8 mha), semi arid (123.4 mha) and dry sub humid regions (54.1 mha). In arid and semi arid regions the temperatures rises to 40 degree celsius with large areas susceptible to water and wind erosion, salinization, water logging, drought and desertification. Per capita land availability in </w:t>
      </w:r>
      <w:smartTag w:uri="urn:schemas-microsoft-com:office:smarttags" w:element="place">
        <w:smartTag w:uri="urn:schemas-microsoft-com:office:smarttags" w:element="country-region">
          <w:r>
            <w:rPr>
              <w:rFonts w:ascii="Arial" w:hAnsi="Arial" w:cs="Arial"/>
              <w:bCs/>
              <w:sz w:val="22"/>
              <w:szCs w:val="22"/>
            </w:rPr>
            <w:t>India</w:t>
          </w:r>
        </w:smartTag>
      </w:smartTag>
      <w:r>
        <w:rPr>
          <w:rFonts w:ascii="Arial" w:hAnsi="Arial" w:cs="Arial"/>
          <w:bCs/>
          <w:sz w:val="22"/>
          <w:szCs w:val="22"/>
        </w:rPr>
        <w:t xml:space="preserve"> has also declined from 0.89 ha (1951) to 0.3 ha in 2001. Per capita availability of agriculture land has declined from 0.48 ha in 1951 to 0.14 ha in 2001. Per capita land resources are further exacerbated by degradation and desertification of land. About 107.43 mha (32.75 percent) of the total geographical area of the country is affected by various forms and degree of land degradation. </w:t>
      </w:r>
    </w:p>
    <w:p w:rsidR="001B4D2A" w:rsidRDefault="001B4D2A">
      <w:pPr>
        <w:jc w:val="both"/>
        <w:rPr>
          <w:rFonts w:ascii="Arial" w:hAnsi="Arial" w:cs="Arial"/>
          <w:bCs/>
          <w:sz w:val="22"/>
          <w:szCs w:val="22"/>
        </w:rPr>
      </w:pPr>
    </w:p>
    <w:p w:rsidR="001B4D2A" w:rsidRDefault="001B4D2A">
      <w:pPr>
        <w:jc w:val="center"/>
        <w:rPr>
          <w:rFonts w:ascii="Arial" w:hAnsi="Arial" w:cs="Arial"/>
          <w:bCs/>
          <w:sz w:val="22"/>
          <w:szCs w:val="22"/>
        </w:rPr>
      </w:pPr>
      <w:r>
        <w:rPr>
          <w:rFonts w:ascii="Arial" w:hAnsi="Arial" w:cs="Arial"/>
          <w:bCs/>
          <w:sz w:val="22"/>
          <w:szCs w:val="22"/>
        </w:rPr>
        <w:t xml:space="preserve">Table: 4.1: Types and Degree of Land Degradation in </w:t>
      </w:r>
      <w:smartTag w:uri="urn:schemas-microsoft-com:office:smarttags" w:element="place">
        <w:smartTag w:uri="urn:schemas-microsoft-com:office:smarttags" w:element="country-region">
          <w:r>
            <w:rPr>
              <w:rFonts w:ascii="Arial" w:hAnsi="Arial" w:cs="Arial"/>
              <w:bCs/>
              <w:sz w:val="22"/>
              <w:szCs w:val="22"/>
            </w:rPr>
            <w:t>India</w:t>
          </w:r>
        </w:smartTag>
      </w:smartTag>
    </w:p>
    <w:p w:rsidR="001B4D2A" w:rsidRDefault="001B4D2A">
      <w:pPr>
        <w:jc w:val="center"/>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8"/>
        <w:gridCol w:w="1644"/>
        <w:gridCol w:w="1644"/>
        <w:gridCol w:w="1644"/>
        <w:gridCol w:w="1644"/>
      </w:tblGrid>
      <w:tr w:rsidR="001B4D2A">
        <w:trPr>
          <w:cantSplit/>
        </w:trPr>
        <w:tc>
          <w:tcPr>
            <w:tcW w:w="3288" w:type="dxa"/>
            <w:vMerge w:val="restart"/>
          </w:tcPr>
          <w:p w:rsidR="001B4D2A" w:rsidRDefault="001B4D2A">
            <w:pPr>
              <w:jc w:val="center"/>
              <w:rPr>
                <w:rFonts w:ascii="Arial" w:hAnsi="Arial" w:cs="Arial"/>
                <w:b/>
                <w:sz w:val="20"/>
                <w:szCs w:val="20"/>
              </w:rPr>
            </w:pPr>
            <w:r>
              <w:rPr>
                <w:rFonts w:ascii="Arial" w:hAnsi="Arial" w:cs="Arial"/>
                <w:b/>
                <w:sz w:val="20"/>
                <w:szCs w:val="20"/>
              </w:rPr>
              <w:t>Type of Degradation</w:t>
            </w:r>
          </w:p>
        </w:tc>
        <w:tc>
          <w:tcPr>
            <w:tcW w:w="3288" w:type="dxa"/>
            <w:gridSpan w:val="2"/>
          </w:tcPr>
          <w:p w:rsidR="001B4D2A" w:rsidRDefault="001B4D2A">
            <w:pPr>
              <w:jc w:val="center"/>
              <w:rPr>
                <w:rFonts w:ascii="Arial" w:hAnsi="Arial" w:cs="Arial"/>
                <w:b/>
                <w:sz w:val="20"/>
                <w:szCs w:val="20"/>
              </w:rPr>
            </w:pPr>
            <w:r>
              <w:rPr>
                <w:rFonts w:ascii="Arial" w:hAnsi="Arial" w:cs="Arial"/>
                <w:b/>
                <w:sz w:val="20"/>
                <w:szCs w:val="20"/>
              </w:rPr>
              <w:t>1990 - 1999</w:t>
            </w:r>
          </w:p>
        </w:tc>
        <w:tc>
          <w:tcPr>
            <w:tcW w:w="3288" w:type="dxa"/>
            <w:gridSpan w:val="2"/>
          </w:tcPr>
          <w:p w:rsidR="001B4D2A" w:rsidRDefault="001B4D2A">
            <w:pPr>
              <w:jc w:val="center"/>
              <w:rPr>
                <w:rFonts w:ascii="Arial" w:hAnsi="Arial" w:cs="Arial"/>
                <w:b/>
                <w:sz w:val="20"/>
                <w:szCs w:val="20"/>
              </w:rPr>
            </w:pPr>
            <w:r>
              <w:rPr>
                <w:rFonts w:ascii="Arial" w:hAnsi="Arial" w:cs="Arial"/>
                <w:b/>
                <w:sz w:val="20"/>
                <w:szCs w:val="20"/>
              </w:rPr>
              <w:t>2000 - 2003</w:t>
            </w:r>
          </w:p>
        </w:tc>
      </w:tr>
      <w:tr w:rsidR="001B4D2A">
        <w:trPr>
          <w:cantSplit/>
        </w:trPr>
        <w:tc>
          <w:tcPr>
            <w:tcW w:w="3288" w:type="dxa"/>
            <w:vMerge/>
          </w:tcPr>
          <w:p w:rsidR="001B4D2A" w:rsidRDefault="001B4D2A">
            <w:pPr>
              <w:jc w:val="center"/>
              <w:rPr>
                <w:rFonts w:ascii="Arial" w:hAnsi="Arial" w:cs="Arial"/>
                <w:b/>
                <w:sz w:val="20"/>
                <w:szCs w:val="20"/>
              </w:rPr>
            </w:pPr>
          </w:p>
        </w:tc>
        <w:tc>
          <w:tcPr>
            <w:tcW w:w="1644" w:type="dxa"/>
          </w:tcPr>
          <w:p w:rsidR="001B4D2A" w:rsidRDefault="001B4D2A">
            <w:pPr>
              <w:jc w:val="center"/>
              <w:rPr>
                <w:rFonts w:ascii="Arial" w:hAnsi="Arial" w:cs="Arial"/>
                <w:b/>
                <w:sz w:val="20"/>
                <w:szCs w:val="20"/>
              </w:rPr>
            </w:pPr>
            <w:r>
              <w:rPr>
                <w:rFonts w:ascii="Arial" w:hAnsi="Arial" w:cs="Arial"/>
                <w:b/>
                <w:sz w:val="20"/>
                <w:szCs w:val="20"/>
              </w:rPr>
              <w:t>mha</w:t>
            </w:r>
          </w:p>
        </w:tc>
        <w:tc>
          <w:tcPr>
            <w:tcW w:w="1644" w:type="dxa"/>
          </w:tcPr>
          <w:p w:rsidR="001B4D2A" w:rsidRDefault="001B4D2A">
            <w:pPr>
              <w:jc w:val="center"/>
              <w:rPr>
                <w:rFonts w:ascii="Arial" w:hAnsi="Arial" w:cs="Arial"/>
                <w:b/>
                <w:sz w:val="20"/>
                <w:szCs w:val="20"/>
              </w:rPr>
            </w:pPr>
            <w:r>
              <w:rPr>
                <w:rFonts w:ascii="Arial" w:hAnsi="Arial" w:cs="Arial"/>
                <w:b/>
                <w:sz w:val="20"/>
                <w:szCs w:val="20"/>
              </w:rPr>
              <w:t>% of total area</w:t>
            </w:r>
          </w:p>
        </w:tc>
        <w:tc>
          <w:tcPr>
            <w:tcW w:w="1644" w:type="dxa"/>
          </w:tcPr>
          <w:p w:rsidR="001B4D2A" w:rsidRDefault="001B4D2A">
            <w:pPr>
              <w:jc w:val="center"/>
              <w:rPr>
                <w:rFonts w:ascii="Arial" w:hAnsi="Arial" w:cs="Arial"/>
                <w:b/>
                <w:sz w:val="20"/>
                <w:szCs w:val="20"/>
              </w:rPr>
            </w:pPr>
            <w:r>
              <w:rPr>
                <w:rFonts w:ascii="Arial" w:hAnsi="Arial" w:cs="Arial"/>
                <w:b/>
                <w:sz w:val="20"/>
                <w:szCs w:val="20"/>
              </w:rPr>
              <w:t>mha</w:t>
            </w:r>
          </w:p>
        </w:tc>
        <w:tc>
          <w:tcPr>
            <w:tcW w:w="1644" w:type="dxa"/>
          </w:tcPr>
          <w:p w:rsidR="001B4D2A" w:rsidRDefault="001B4D2A">
            <w:pPr>
              <w:jc w:val="center"/>
              <w:rPr>
                <w:rFonts w:ascii="Arial" w:hAnsi="Arial" w:cs="Arial"/>
                <w:b/>
                <w:sz w:val="20"/>
                <w:szCs w:val="20"/>
              </w:rPr>
            </w:pPr>
            <w:r>
              <w:rPr>
                <w:rFonts w:ascii="Arial" w:hAnsi="Arial" w:cs="Arial"/>
                <w:b/>
                <w:sz w:val="20"/>
                <w:szCs w:val="20"/>
              </w:rPr>
              <w:t>% of total area</w:t>
            </w:r>
          </w:p>
        </w:tc>
      </w:tr>
      <w:tr w:rsidR="001B4D2A">
        <w:tc>
          <w:tcPr>
            <w:tcW w:w="3288" w:type="dxa"/>
          </w:tcPr>
          <w:p w:rsidR="001B4D2A" w:rsidRDefault="001B4D2A">
            <w:pPr>
              <w:rPr>
                <w:rFonts w:ascii="Arial" w:hAnsi="Arial" w:cs="Arial"/>
                <w:bCs/>
                <w:sz w:val="20"/>
                <w:szCs w:val="20"/>
              </w:rPr>
            </w:pPr>
            <w:r>
              <w:rPr>
                <w:rFonts w:ascii="Arial" w:hAnsi="Arial" w:cs="Arial"/>
                <w:bCs/>
                <w:sz w:val="20"/>
                <w:szCs w:val="20"/>
              </w:rPr>
              <w:t>Water erosion</w:t>
            </w:r>
          </w:p>
        </w:tc>
        <w:tc>
          <w:tcPr>
            <w:tcW w:w="1644" w:type="dxa"/>
          </w:tcPr>
          <w:p w:rsidR="001B4D2A" w:rsidRDefault="001B4D2A">
            <w:pPr>
              <w:jc w:val="center"/>
              <w:rPr>
                <w:rFonts w:ascii="Arial" w:hAnsi="Arial" w:cs="Arial"/>
                <w:bCs/>
                <w:sz w:val="20"/>
                <w:szCs w:val="20"/>
              </w:rPr>
            </w:pPr>
            <w:r>
              <w:rPr>
                <w:rFonts w:ascii="Arial" w:hAnsi="Arial" w:cs="Arial"/>
                <w:bCs/>
                <w:sz w:val="20"/>
                <w:szCs w:val="20"/>
              </w:rPr>
              <w:t>107.12</w:t>
            </w:r>
          </w:p>
        </w:tc>
        <w:tc>
          <w:tcPr>
            <w:tcW w:w="1644" w:type="dxa"/>
          </w:tcPr>
          <w:p w:rsidR="001B4D2A" w:rsidRDefault="001B4D2A">
            <w:pPr>
              <w:jc w:val="center"/>
              <w:rPr>
                <w:rFonts w:ascii="Arial" w:hAnsi="Arial" w:cs="Arial"/>
                <w:bCs/>
                <w:sz w:val="20"/>
                <w:szCs w:val="20"/>
              </w:rPr>
            </w:pPr>
            <w:r>
              <w:rPr>
                <w:rFonts w:ascii="Arial" w:hAnsi="Arial" w:cs="Arial"/>
                <w:bCs/>
                <w:sz w:val="20"/>
                <w:szCs w:val="20"/>
              </w:rPr>
              <w:t>61.7</w:t>
            </w:r>
          </w:p>
        </w:tc>
        <w:tc>
          <w:tcPr>
            <w:tcW w:w="1644" w:type="dxa"/>
          </w:tcPr>
          <w:p w:rsidR="001B4D2A" w:rsidRDefault="001B4D2A">
            <w:pPr>
              <w:jc w:val="center"/>
              <w:rPr>
                <w:rFonts w:ascii="Arial" w:hAnsi="Arial" w:cs="Arial"/>
                <w:bCs/>
                <w:sz w:val="20"/>
                <w:szCs w:val="20"/>
              </w:rPr>
            </w:pPr>
            <w:r>
              <w:rPr>
                <w:rFonts w:ascii="Arial" w:hAnsi="Arial" w:cs="Arial"/>
                <w:bCs/>
                <w:sz w:val="20"/>
                <w:szCs w:val="20"/>
              </w:rPr>
              <w:t>57.15</w:t>
            </w:r>
          </w:p>
        </w:tc>
        <w:tc>
          <w:tcPr>
            <w:tcW w:w="1644" w:type="dxa"/>
          </w:tcPr>
          <w:p w:rsidR="001B4D2A" w:rsidRDefault="001B4D2A">
            <w:pPr>
              <w:jc w:val="center"/>
              <w:rPr>
                <w:rFonts w:ascii="Arial" w:hAnsi="Arial" w:cs="Arial"/>
                <w:bCs/>
                <w:sz w:val="20"/>
                <w:szCs w:val="20"/>
              </w:rPr>
            </w:pPr>
            <w:r>
              <w:rPr>
                <w:rFonts w:ascii="Arial" w:hAnsi="Arial" w:cs="Arial"/>
                <w:bCs/>
                <w:sz w:val="20"/>
                <w:szCs w:val="20"/>
              </w:rPr>
              <w:t>17.42</w:t>
            </w:r>
          </w:p>
        </w:tc>
      </w:tr>
      <w:tr w:rsidR="001B4D2A">
        <w:tc>
          <w:tcPr>
            <w:tcW w:w="3288" w:type="dxa"/>
          </w:tcPr>
          <w:p w:rsidR="001B4D2A" w:rsidRDefault="001B4D2A">
            <w:pPr>
              <w:rPr>
                <w:rFonts w:ascii="Arial" w:hAnsi="Arial" w:cs="Arial"/>
                <w:bCs/>
                <w:sz w:val="20"/>
                <w:szCs w:val="20"/>
              </w:rPr>
            </w:pPr>
            <w:r>
              <w:rPr>
                <w:rFonts w:ascii="Arial" w:hAnsi="Arial" w:cs="Arial"/>
                <w:bCs/>
                <w:sz w:val="20"/>
                <w:szCs w:val="20"/>
              </w:rPr>
              <w:t>Wind erosion</w:t>
            </w:r>
          </w:p>
        </w:tc>
        <w:tc>
          <w:tcPr>
            <w:tcW w:w="1644" w:type="dxa"/>
          </w:tcPr>
          <w:p w:rsidR="001B4D2A" w:rsidRDefault="001B4D2A">
            <w:pPr>
              <w:jc w:val="center"/>
              <w:rPr>
                <w:rFonts w:ascii="Arial" w:hAnsi="Arial" w:cs="Arial"/>
                <w:bCs/>
                <w:sz w:val="20"/>
                <w:szCs w:val="20"/>
              </w:rPr>
            </w:pPr>
            <w:r>
              <w:rPr>
                <w:rFonts w:ascii="Arial" w:hAnsi="Arial" w:cs="Arial"/>
                <w:bCs/>
                <w:sz w:val="20"/>
                <w:szCs w:val="20"/>
              </w:rPr>
              <w:t>17.79</w:t>
            </w:r>
          </w:p>
        </w:tc>
        <w:tc>
          <w:tcPr>
            <w:tcW w:w="1644" w:type="dxa"/>
          </w:tcPr>
          <w:p w:rsidR="001B4D2A" w:rsidRDefault="001B4D2A">
            <w:pPr>
              <w:jc w:val="center"/>
              <w:rPr>
                <w:rFonts w:ascii="Arial" w:hAnsi="Arial" w:cs="Arial"/>
                <w:bCs/>
                <w:sz w:val="20"/>
                <w:szCs w:val="20"/>
              </w:rPr>
            </w:pPr>
            <w:r>
              <w:rPr>
                <w:rFonts w:ascii="Arial" w:hAnsi="Arial" w:cs="Arial"/>
                <w:bCs/>
                <w:sz w:val="20"/>
                <w:szCs w:val="20"/>
              </w:rPr>
              <w:t>10.24</w:t>
            </w:r>
          </w:p>
        </w:tc>
        <w:tc>
          <w:tcPr>
            <w:tcW w:w="1644" w:type="dxa"/>
          </w:tcPr>
          <w:p w:rsidR="001B4D2A" w:rsidRDefault="001B4D2A">
            <w:pPr>
              <w:jc w:val="center"/>
              <w:rPr>
                <w:rFonts w:ascii="Arial" w:hAnsi="Arial" w:cs="Arial"/>
                <w:bCs/>
                <w:sz w:val="20"/>
                <w:szCs w:val="20"/>
              </w:rPr>
            </w:pPr>
            <w:r>
              <w:rPr>
                <w:rFonts w:ascii="Arial" w:hAnsi="Arial" w:cs="Arial"/>
                <w:bCs/>
                <w:sz w:val="20"/>
                <w:szCs w:val="20"/>
              </w:rPr>
              <w:t>10.46</w:t>
            </w:r>
          </w:p>
        </w:tc>
        <w:tc>
          <w:tcPr>
            <w:tcW w:w="1644" w:type="dxa"/>
          </w:tcPr>
          <w:p w:rsidR="001B4D2A" w:rsidRDefault="001B4D2A">
            <w:pPr>
              <w:jc w:val="center"/>
              <w:rPr>
                <w:rFonts w:ascii="Arial" w:hAnsi="Arial" w:cs="Arial"/>
                <w:bCs/>
                <w:sz w:val="20"/>
                <w:szCs w:val="20"/>
              </w:rPr>
            </w:pPr>
            <w:r>
              <w:rPr>
                <w:rFonts w:ascii="Arial" w:hAnsi="Arial" w:cs="Arial"/>
                <w:bCs/>
                <w:sz w:val="20"/>
                <w:szCs w:val="20"/>
              </w:rPr>
              <w:t>3.18</w:t>
            </w:r>
          </w:p>
        </w:tc>
      </w:tr>
      <w:tr w:rsidR="001B4D2A">
        <w:tc>
          <w:tcPr>
            <w:tcW w:w="3288" w:type="dxa"/>
          </w:tcPr>
          <w:p w:rsidR="001B4D2A" w:rsidRDefault="001B4D2A">
            <w:pPr>
              <w:rPr>
                <w:rFonts w:ascii="Arial" w:hAnsi="Arial" w:cs="Arial"/>
                <w:bCs/>
                <w:sz w:val="20"/>
                <w:szCs w:val="20"/>
              </w:rPr>
            </w:pPr>
            <w:r>
              <w:rPr>
                <w:rFonts w:ascii="Arial" w:hAnsi="Arial" w:cs="Arial"/>
                <w:bCs/>
                <w:sz w:val="20"/>
                <w:szCs w:val="20"/>
              </w:rPr>
              <w:t>Ravines</w:t>
            </w:r>
          </w:p>
        </w:tc>
        <w:tc>
          <w:tcPr>
            <w:tcW w:w="1644" w:type="dxa"/>
          </w:tcPr>
          <w:p w:rsidR="001B4D2A" w:rsidRDefault="001B4D2A">
            <w:pPr>
              <w:jc w:val="center"/>
              <w:rPr>
                <w:rFonts w:ascii="Arial" w:hAnsi="Arial" w:cs="Arial"/>
                <w:bCs/>
                <w:sz w:val="20"/>
                <w:szCs w:val="20"/>
              </w:rPr>
            </w:pPr>
            <w:r>
              <w:rPr>
                <w:rFonts w:ascii="Arial" w:hAnsi="Arial" w:cs="Arial"/>
                <w:bCs/>
                <w:sz w:val="20"/>
                <w:szCs w:val="20"/>
              </w:rPr>
              <w:t>3.97</w:t>
            </w:r>
          </w:p>
        </w:tc>
        <w:tc>
          <w:tcPr>
            <w:tcW w:w="1644" w:type="dxa"/>
          </w:tcPr>
          <w:p w:rsidR="001B4D2A" w:rsidRDefault="001B4D2A">
            <w:pPr>
              <w:jc w:val="center"/>
              <w:rPr>
                <w:rFonts w:ascii="Arial" w:hAnsi="Arial" w:cs="Arial"/>
                <w:bCs/>
                <w:sz w:val="20"/>
                <w:szCs w:val="20"/>
              </w:rPr>
            </w:pPr>
            <w:r>
              <w:rPr>
                <w:rFonts w:ascii="Arial" w:hAnsi="Arial" w:cs="Arial"/>
                <w:bCs/>
                <w:sz w:val="20"/>
                <w:szCs w:val="20"/>
              </w:rPr>
              <w:t>2.28</w:t>
            </w:r>
          </w:p>
        </w:tc>
        <w:tc>
          <w:tcPr>
            <w:tcW w:w="1644" w:type="dxa"/>
          </w:tcPr>
          <w:p w:rsidR="001B4D2A" w:rsidRDefault="001B4D2A">
            <w:pPr>
              <w:jc w:val="center"/>
              <w:rPr>
                <w:rFonts w:ascii="Arial" w:hAnsi="Arial" w:cs="Arial"/>
                <w:bCs/>
                <w:sz w:val="20"/>
                <w:szCs w:val="20"/>
              </w:rPr>
            </w:pPr>
            <w:r>
              <w:rPr>
                <w:rFonts w:ascii="Arial" w:hAnsi="Arial" w:cs="Arial"/>
                <w:bCs/>
                <w:sz w:val="20"/>
                <w:szCs w:val="20"/>
              </w:rPr>
              <w:t>2.67</w:t>
            </w:r>
          </w:p>
        </w:tc>
        <w:tc>
          <w:tcPr>
            <w:tcW w:w="1644" w:type="dxa"/>
          </w:tcPr>
          <w:p w:rsidR="001B4D2A" w:rsidRDefault="001B4D2A">
            <w:pPr>
              <w:jc w:val="center"/>
              <w:rPr>
                <w:rFonts w:ascii="Arial" w:hAnsi="Arial" w:cs="Arial"/>
                <w:bCs/>
                <w:sz w:val="20"/>
                <w:szCs w:val="20"/>
              </w:rPr>
            </w:pPr>
            <w:r>
              <w:rPr>
                <w:rFonts w:ascii="Arial" w:hAnsi="Arial" w:cs="Arial"/>
                <w:bCs/>
                <w:sz w:val="20"/>
                <w:szCs w:val="20"/>
              </w:rPr>
              <w:t>0.81</w:t>
            </w:r>
          </w:p>
        </w:tc>
      </w:tr>
      <w:tr w:rsidR="001B4D2A">
        <w:tc>
          <w:tcPr>
            <w:tcW w:w="3288" w:type="dxa"/>
          </w:tcPr>
          <w:p w:rsidR="001B4D2A" w:rsidRDefault="001B4D2A">
            <w:pPr>
              <w:rPr>
                <w:rFonts w:ascii="Arial" w:hAnsi="Arial" w:cs="Arial"/>
                <w:bCs/>
                <w:sz w:val="20"/>
                <w:szCs w:val="20"/>
              </w:rPr>
            </w:pPr>
            <w:r>
              <w:rPr>
                <w:rFonts w:ascii="Arial" w:hAnsi="Arial" w:cs="Arial"/>
                <w:bCs/>
                <w:sz w:val="20"/>
                <w:szCs w:val="20"/>
              </w:rPr>
              <w:t>Salt affected</w:t>
            </w:r>
          </w:p>
        </w:tc>
        <w:tc>
          <w:tcPr>
            <w:tcW w:w="1644" w:type="dxa"/>
          </w:tcPr>
          <w:p w:rsidR="001B4D2A" w:rsidRDefault="001B4D2A">
            <w:pPr>
              <w:jc w:val="center"/>
              <w:rPr>
                <w:rFonts w:ascii="Arial" w:hAnsi="Arial" w:cs="Arial"/>
                <w:bCs/>
                <w:sz w:val="20"/>
                <w:szCs w:val="20"/>
              </w:rPr>
            </w:pPr>
            <w:r>
              <w:rPr>
                <w:rFonts w:ascii="Arial" w:hAnsi="Arial" w:cs="Arial"/>
                <w:bCs/>
                <w:sz w:val="20"/>
                <w:szCs w:val="20"/>
              </w:rPr>
              <w:t>7.61</w:t>
            </w:r>
          </w:p>
        </w:tc>
        <w:tc>
          <w:tcPr>
            <w:tcW w:w="1644" w:type="dxa"/>
          </w:tcPr>
          <w:p w:rsidR="001B4D2A" w:rsidRDefault="001B4D2A">
            <w:pPr>
              <w:jc w:val="center"/>
              <w:rPr>
                <w:rFonts w:ascii="Arial" w:hAnsi="Arial" w:cs="Arial"/>
                <w:bCs/>
                <w:sz w:val="20"/>
                <w:szCs w:val="20"/>
              </w:rPr>
            </w:pPr>
            <w:r>
              <w:rPr>
                <w:rFonts w:ascii="Arial" w:hAnsi="Arial" w:cs="Arial"/>
                <w:bCs/>
                <w:sz w:val="20"/>
                <w:szCs w:val="20"/>
              </w:rPr>
              <w:t>4.38</w:t>
            </w:r>
          </w:p>
        </w:tc>
        <w:tc>
          <w:tcPr>
            <w:tcW w:w="1644" w:type="dxa"/>
          </w:tcPr>
          <w:p w:rsidR="001B4D2A" w:rsidRDefault="001B4D2A">
            <w:pPr>
              <w:jc w:val="center"/>
              <w:rPr>
                <w:rFonts w:ascii="Arial" w:hAnsi="Arial" w:cs="Arial"/>
                <w:bCs/>
                <w:sz w:val="20"/>
                <w:szCs w:val="20"/>
              </w:rPr>
            </w:pPr>
            <w:r>
              <w:rPr>
                <w:rFonts w:ascii="Arial" w:hAnsi="Arial" w:cs="Arial"/>
                <w:bCs/>
                <w:sz w:val="20"/>
                <w:szCs w:val="20"/>
              </w:rPr>
              <w:t>6.32</w:t>
            </w:r>
          </w:p>
        </w:tc>
        <w:tc>
          <w:tcPr>
            <w:tcW w:w="1644" w:type="dxa"/>
          </w:tcPr>
          <w:p w:rsidR="001B4D2A" w:rsidRDefault="001B4D2A">
            <w:pPr>
              <w:jc w:val="center"/>
              <w:rPr>
                <w:rFonts w:ascii="Arial" w:hAnsi="Arial" w:cs="Arial"/>
                <w:bCs/>
                <w:sz w:val="20"/>
                <w:szCs w:val="20"/>
              </w:rPr>
            </w:pPr>
            <w:r>
              <w:rPr>
                <w:rFonts w:ascii="Arial" w:hAnsi="Arial" w:cs="Arial"/>
                <w:bCs/>
                <w:sz w:val="20"/>
                <w:szCs w:val="20"/>
              </w:rPr>
              <w:t>1.92</w:t>
            </w:r>
          </w:p>
        </w:tc>
      </w:tr>
      <w:tr w:rsidR="001B4D2A">
        <w:tc>
          <w:tcPr>
            <w:tcW w:w="3288" w:type="dxa"/>
          </w:tcPr>
          <w:p w:rsidR="001B4D2A" w:rsidRDefault="001B4D2A">
            <w:pPr>
              <w:rPr>
                <w:rFonts w:ascii="Arial" w:hAnsi="Arial" w:cs="Arial"/>
                <w:bCs/>
                <w:sz w:val="20"/>
                <w:szCs w:val="20"/>
              </w:rPr>
            </w:pPr>
            <w:r>
              <w:rPr>
                <w:rFonts w:ascii="Arial" w:hAnsi="Arial" w:cs="Arial"/>
                <w:bCs/>
                <w:sz w:val="20"/>
                <w:szCs w:val="20"/>
              </w:rPr>
              <w:t>Water logging</w:t>
            </w:r>
          </w:p>
        </w:tc>
        <w:tc>
          <w:tcPr>
            <w:tcW w:w="1644" w:type="dxa"/>
          </w:tcPr>
          <w:p w:rsidR="001B4D2A" w:rsidRDefault="001B4D2A">
            <w:pPr>
              <w:jc w:val="center"/>
              <w:rPr>
                <w:rFonts w:ascii="Arial" w:hAnsi="Arial" w:cs="Arial"/>
                <w:bCs/>
                <w:sz w:val="20"/>
                <w:szCs w:val="20"/>
              </w:rPr>
            </w:pPr>
            <w:r>
              <w:rPr>
                <w:rFonts w:ascii="Arial" w:hAnsi="Arial" w:cs="Arial"/>
                <w:bCs/>
                <w:sz w:val="20"/>
                <w:szCs w:val="20"/>
              </w:rPr>
              <w:t>8.52</w:t>
            </w:r>
          </w:p>
        </w:tc>
        <w:tc>
          <w:tcPr>
            <w:tcW w:w="1644" w:type="dxa"/>
          </w:tcPr>
          <w:p w:rsidR="001B4D2A" w:rsidRDefault="001B4D2A">
            <w:pPr>
              <w:jc w:val="center"/>
              <w:rPr>
                <w:rFonts w:ascii="Arial" w:hAnsi="Arial" w:cs="Arial"/>
                <w:bCs/>
                <w:sz w:val="20"/>
                <w:szCs w:val="20"/>
              </w:rPr>
            </w:pPr>
            <w:r>
              <w:rPr>
                <w:rFonts w:ascii="Arial" w:hAnsi="Arial" w:cs="Arial"/>
                <w:bCs/>
                <w:sz w:val="20"/>
                <w:szCs w:val="20"/>
              </w:rPr>
              <w:t>4.9</w:t>
            </w:r>
          </w:p>
        </w:tc>
        <w:tc>
          <w:tcPr>
            <w:tcW w:w="1644" w:type="dxa"/>
          </w:tcPr>
          <w:p w:rsidR="001B4D2A" w:rsidRDefault="001B4D2A">
            <w:pPr>
              <w:jc w:val="center"/>
              <w:rPr>
                <w:rFonts w:ascii="Arial" w:hAnsi="Arial" w:cs="Arial"/>
                <w:bCs/>
                <w:sz w:val="20"/>
                <w:szCs w:val="20"/>
              </w:rPr>
            </w:pPr>
            <w:r>
              <w:rPr>
                <w:rFonts w:ascii="Arial" w:hAnsi="Arial" w:cs="Arial"/>
                <w:bCs/>
                <w:sz w:val="20"/>
                <w:szCs w:val="20"/>
              </w:rPr>
              <w:t>3.19</w:t>
            </w:r>
          </w:p>
        </w:tc>
        <w:tc>
          <w:tcPr>
            <w:tcW w:w="1644" w:type="dxa"/>
          </w:tcPr>
          <w:p w:rsidR="001B4D2A" w:rsidRDefault="001B4D2A">
            <w:pPr>
              <w:jc w:val="center"/>
              <w:rPr>
                <w:rFonts w:ascii="Arial" w:hAnsi="Arial" w:cs="Arial"/>
                <w:bCs/>
                <w:sz w:val="20"/>
                <w:szCs w:val="20"/>
              </w:rPr>
            </w:pPr>
            <w:r>
              <w:rPr>
                <w:rFonts w:ascii="Arial" w:hAnsi="Arial" w:cs="Arial"/>
                <w:bCs/>
                <w:sz w:val="20"/>
                <w:szCs w:val="20"/>
              </w:rPr>
              <w:t>0.97</w:t>
            </w:r>
          </w:p>
        </w:tc>
      </w:tr>
      <w:tr w:rsidR="001B4D2A">
        <w:tc>
          <w:tcPr>
            <w:tcW w:w="3288" w:type="dxa"/>
          </w:tcPr>
          <w:p w:rsidR="001B4D2A" w:rsidRDefault="001B4D2A">
            <w:pPr>
              <w:rPr>
                <w:rFonts w:ascii="Arial" w:hAnsi="Arial" w:cs="Arial"/>
                <w:bCs/>
                <w:sz w:val="20"/>
                <w:szCs w:val="20"/>
              </w:rPr>
            </w:pPr>
            <w:r>
              <w:rPr>
                <w:rFonts w:ascii="Arial" w:hAnsi="Arial" w:cs="Arial"/>
                <w:bCs/>
                <w:sz w:val="20"/>
                <w:szCs w:val="20"/>
              </w:rPr>
              <w:t>Mines and industrial waste</w:t>
            </w:r>
          </w:p>
        </w:tc>
        <w:tc>
          <w:tcPr>
            <w:tcW w:w="1644" w:type="dxa"/>
          </w:tcPr>
          <w:p w:rsidR="001B4D2A" w:rsidRDefault="001B4D2A">
            <w:pPr>
              <w:jc w:val="center"/>
              <w:rPr>
                <w:rFonts w:ascii="Arial" w:hAnsi="Arial" w:cs="Arial"/>
                <w:bCs/>
                <w:sz w:val="20"/>
                <w:szCs w:val="20"/>
              </w:rPr>
            </w:pPr>
            <w:r>
              <w:rPr>
                <w:rFonts w:ascii="Arial" w:hAnsi="Arial" w:cs="Arial"/>
                <w:bCs/>
                <w:sz w:val="20"/>
                <w:szCs w:val="20"/>
              </w:rPr>
              <w:t>X</w:t>
            </w:r>
          </w:p>
        </w:tc>
        <w:tc>
          <w:tcPr>
            <w:tcW w:w="1644" w:type="dxa"/>
          </w:tcPr>
          <w:p w:rsidR="001B4D2A" w:rsidRDefault="001B4D2A">
            <w:pPr>
              <w:jc w:val="center"/>
              <w:rPr>
                <w:rFonts w:ascii="Arial" w:hAnsi="Arial" w:cs="Arial"/>
                <w:bCs/>
                <w:sz w:val="20"/>
                <w:szCs w:val="20"/>
              </w:rPr>
            </w:pPr>
            <w:r>
              <w:rPr>
                <w:rFonts w:ascii="Arial" w:hAnsi="Arial" w:cs="Arial"/>
                <w:bCs/>
                <w:sz w:val="20"/>
                <w:szCs w:val="20"/>
              </w:rPr>
              <w:t>X</w:t>
            </w:r>
          </w:p>
        </w:tc>
        <w:tc>
          <w:tcPr>
            <w:tcW w:w="1644" w:type="dxa"/>
          </w:tcPr>
          <w:p w:rsidR="001B4D2A" w:rsidRDefault="001B4D2A">
            <w:pPr>
              <w:jc w:val="center"/>
              <w:rPr>
                <w:rFonts w:ascii="Arial" w:hAnsi="Arial" w:cs="Arial"/>
                <w:bCs/>
                <w:sz w:val="20"/>
                <w:szCs w:val="20"/>
              </w:rPr>
            </w:pPr>
            <w:r>
              <w:rPr>
                <w:rFonts w:ascii="Arial" w:hAnsi="Arial" w:cs="Arial"/>
                <w:bCs/>
                <w:sz w:val="20"/>
                <w:szCs w:val="20"/>
              </w:rPr>
              <w:t>0.25</w:t>
            </w:r>
          </w:p>
        </w:tc>
        <w:tc>
          <w:tcPr>
            <w:tcW w:w="1644" w:type="dxa"/>
          </w:tcPr>
          <w:p w:rsidR="001B4D2A" w:rsidRDefault="001B4D2A">
            <w:pPr>
              <w:jc w:val="center"/>
              <w:rPr>
                <w:rFonts w:ascii="Arial" w:hAnsi="Arial" w:cs="Arial"/>
                <w:bCs/>
                <w:sz w:val="20"/>
                <w:szCs w:val="20"/>
              </w:rPr>
            </w:pPr>
            <w:r>
              <w:rPr>
                <w:rFonts w:ascii="Arial" w:hAnsi="Arial" w:cs="Arial"/>
                <w:bCs/>
                <w:sz w:val="20"/>
                <w:szCs w:val="20"/>
              </w:rPr>
              <w:t>0.08</w:t>
            </w:r>
          </w:p>
        </w:tc>
      </w:tr>
      <w:tr w:rsidR="001B4D2A">
        <w:tc>
          <w:tcPr>
            <w:tcW w:w="3288" w:type="dxa"/>
          </w:tcPr>
          <w:p w:rsidR="001B4D2A" w:rsidRDefault="001B4D2A">
            <w:pPr>
              <w:rPr>
                <w:rFonts w:ascii="Arial" w:hAnsi="Arial" w:cs="Arial"/>
                <w:bCs/>
                <w:sz w:val="20"/>
                <w:szCs w:val="20"/>
              </w:rPr>
            </w:pPr>
            <w:r>
              <w:rPr>
                <w:rFonts w:ascii="Arial" w:hAnsi="Arial" w:cs="Arial"/>
                <w:bCs/>
                <w:sz w:val="20"/>
                <w:szCs w:val="20"/>
              </w:rPr>
              <w:t>Shifting cultivation</w:t>
            </w:r>
          </w:p>
        </w:tc>
        <w:tc>
          <w:tcPr>
            <w:tcW w:w="1644" w:type="dxa"/>
          </w:tcPr>
          <w:p w:rsidR="001B4D2A" w:rsidRDefault="001B4D2A">
            <w:pPr>
              <w:jc w:val="center"/>
              <w:rPr>
                <w:rFonts w:ascii="Arial" w:hAnsi="Arial" w:cs="Arial"/>
                <w:bCs/>
                <w:sz w:val="20"/>
                <w:szCs w:val="20"/>
              </w:rPr>
            </w:pPr>
            <w:r>
              <w:rPr>
                <w:rFonts w:ascii="Arial" w:hAnsi="Arial" w:cs="Arial"/>
                <w:bCs/>
                <w:sz w:val="20"/>
                <w:szCs w:val="20"/>
              </w:rPr>
              <w:t>4.91</w:t>
            </w:r>
          </w:p>
        </w:tc>
        <w:tc>
          <w:tcPr>
            <w:tcW w:w="1644" w:type="dxa"/>
          </w:tcPr>
          <w:p w:rsidR="001B4D2A" w:rsidRDefault="001B4D2A">
            <w:pPr>
              <w:jc w:val="center"/>
              <w:rPr>
                <w:rFonts w:ascii="Arial" w:hAnsi="Arial" w:cs="Arial"/>
                <w:bCs/>
                <w:sz w:val="20"/>
                <w:szCs w:val="20"/>
              </w:rPr>
            </w:pPr>
            <w:r>
              <w:rPr>
                <w:rFonts w:ascii="Arial" w:hAnsi="Arial" w:cs="Arial"/>
                <w:bCs/>
                <w:sz w:val="20"/>
                <w:szCs w:val="20"/>
              </w:rPr>
              <w:t>2.82</w:t>
            </w:r>
          </w:p>
        </w:tc>
        <w:tc>
          <w:tcPr>
            <w:tcW w:w="1644" w:type="dxa"/>
          </w:tcPr>
          <w:p w:rsidR="001B4D2A" w:rsidRDefault="001B4D2A">
            <w:pPr>
              <w:jc w:val="center"/>
              <w:rPr>
                <w:rFonts w:ascii="Arial" w:hAnsi="Arial" w:cs="Arial"/>
                <w:bCs/>
                <w:sz w:val="20"/>
                <w:szCs w:val="20"/>
              </w:rPr>
            </w:pPr>
            <w:r>
              <w:rPr>
                <w:rFonts w:ascii="Arial" w:hAnsi="Arial" w:cs="Arial"/>
                <w:bCs/>
                <w:sz w:val="20"/>
                <w:szCs w:val="20"/>
              </w:rPr>
              <w:t>2.37</w:t>
            </w:r>
          </w:p>
        </w:tc>
        <w:tc>
          <w:tcPr>
            <w:tcW w:w="1644" w:type="dxa"/>
          </w:tcPr>
          <w:p w:rsidR="001B4D2A" w:rsidRDefault="001B4D2A">
            <w:pPr>
              <w:jc w:val="center"/>
              <w:rPr>
                <w:rFonts w:ascii="Arial" w:hAnsi="Arial" w:cs="Arial"/>
                <w:bCs/>
                <w:sz w:val="20"/>
                <w:szCs w:val="20"/>
              </w:rPr>
            </w:pPr>
            <w:r>
              <w:rPr>
                <w:rFonts w:ascii="Arial" w:hAnsi="Arial" w:cs="Arial"/>
                <w:bCs/>
                <w:sz w:val="20"/>
                <w:szCs w:val="20"/>
              </w:rPr>
              <w:t>0.72</w:t>
            </w:r>
          </w:p>
        </w:tc>
      </w:tr>
      <w:tr w:rsidR="001B4D2A">
        <w:tc>
          <w:tcPr>
            <w:tcW w:w="3288" w:type="dxa"/>
          </w:tcPr>
          <w:p w:rsidR="001B4D2A" w:rsidRDefault="001B4D2A">
            <w:pPr>
              <w:rPr>
                <w:rFonts w:ascii="Arial" w:hAnsi="Arial" w:cs="Arial"/>
                <w:bCs/>
                <w:sz w:val="20"/>
                <w:szCs w:val="20"/>
              </w:rPr>
            </w:pPr>
            <w:r>
              <w:rPr>
                <w:rFonts w:ascii="Arial" w:hAnsi="Arial" w:cs="Arial"/>
                <w:bCs/>
                <w:sz w:val="20"/>
                <w:szCs w:val="20"/>
              </w:rPr>
              <w:t>Degraded forests</w:t>
            </w:r>
          </w:p>
        </w:tc>
        <w:tc>
          <w:tcPr>
            <w:tcW w:w="1644" w:type="dxa"/>
          </w:tcPr>
          <w:p w:rsidR="001B4D2A" w:rsidRDefault="001B4D2A">
            <w:pPr>
              <w:jc w:val="center"/>
              <w:rPr>
                <w:rFonts w:ascii="Arial" w:hAnsi="Arial" w:cs="Arial"/>
                <w:bCs/>
                <w:sz w:val="20"/>
                <w:szCs w:val="20"/>
              </w:rPr>
            </w:pPr>
            <w:r>
              <w:rPr>
                <w:rFonts w:ascii="Arial" w:hAnsi="Arial" w:cs="Arial"/>
                <w:bCs/>
                <w:sz w:val="20"/>
                <w:szCs w:val="20"/>
              </w:rPr>
              <w:t>19.49</w:t>
            </w:r>
          </w:p>
        </w:tc>
        <w:tc>
          <w:tcPr>
            <w:tcW w:w="1644" w:type="dxa"/>
          </w:tcPr>
          <w:p w:rsidR="001B4D2A" w:rsidRDefault="001B4D2A">
            <w:pPr>
              <w:jc w:val="center"/>
              <w:rPr>
                <w:rFonts w:ascii="Arial" w:hAnsi="Arial" w:cs="Arial"/>
                <w:bCs/>
                <w:sz w:val="20"/>
                <w:szCs w:val="20"/>
              </w:rPr>
            </w:pPr>
            <w:r>
              <w:rPr>
                <w:rFonts w:ascii="Arial" w:hAnsi="Arial" w:cs="Arial"/>
                <w:bCs/>
                <w:sz w:val="20"/>
                <w:szCs w:val="20"/>
              </w:rPr>
              <w:t>11.22</w:t>
            </w:r>
          </w:p>
        </w:tc>
        <w:tc>
          <w:tcPr>
            <w:tcW w:w="1644" w:type="dxa"/>
          </w:tcPr>
          <w:p w:rsidR="001B4D2A" w:rsidRDefault="001B4D2A">
            <w:pPr>
              <w:jc w:val="center"/>
              <w:rPr>
                <w:rFonts w:ascii="Arial" w:hAnsi="Arial" w:cs="Arial"/>
                <w:bCs/>
                <w:sz w:val="20"/>
                <w:szCs w:val="20"/>
              </w:rPr>
            </w:pPr>
            <w:r>
              <w:rPr>
                <w:rFonts w:ascii="Arial" w:hAnsi="Arial" w:cs="Arial"/>
                <w:bCs/>
                <w:sz w:val="20"/>
                <w:szCs w:val="20"/>
              </w:rPr>
              <w:t>24.89</w:t>
            </w:r>
          </w:p>
        </w:tc>
        <w:tc>
          <w:tcPr>
            <w:tcW w:w="1644" w:type="dxa"/>
          </w:tcPr>
          <w:p w:rsidR="001B4D2A" w:rsidRDefault="001B4D2A">
            <w:pPr>
              <w:jc w:val="center"/>
              <w:rPr>
                <w:rFonts w:ascii="Arial" w:hAnsi="Arial" w:cs="Arial"/>
                <w:bCs/>
                <w:sz w:val="20"/>
                <w:szCs w:val="20"/>
              </w:rPr>
            </w:pPr>
            <w:r>
              <w:rPr>
                <w:rFonts w:ascii="Arial" w:hAnsi="Arial" w:cs="Arial"/>
                <w:bCs/>
                <w:sz w:val="20"/>
                <w:szCs w:val="20"/>
              </w:rPr>
              <w:t>7.58</w:t>
            </w:r>
          </w:p>
        </w:tc>
      </w:tr>
      <w:tr w:rsidR="001B4D2A">
        <w:tc>
          <w:tcPr>
            <w:tcW w:w="3288" w:type="dxa"/>
          </w:tcPr>
          <w:p w:rsidR="001B4D2A" w:rsidRDefault="001B4D2A">
            <w:pPr>
              <w:rPr>
                <w:rFonts w:ascii="Arial" w:hAnsi="Arial" w:cs="Arial"/>
                <w:bCs/>
                <w:sz w:val="20"/>
                <w:szCs w:val="20"/>
              </w:rPr>
            </w:pPr>
            <w:r>
              <w:rPr>
                <w:rFonts w:ascii="Arial" w:hAnsi="Arial" w:cs="Arial"/>
                <w:bCs/>
                <w:sz w:val="20"/>
                <w:szCs w:val="20"/>
              </w:rPr>
              <w:t>Special problems</w:t>
            </w:r>
          </w:p>
        </w:tc>
        <w:tc>
          <w:tcPr>
            <w:tcW w:w="1644" w:type="dxa"/>
          </w:tcPr>
          <w:p w:rsidR="001B4D2A" w:rsidRDefault="001B4D2A">
            <w:pPr>
              <w:jc w:val="center"/>
              <w:rPr>
                <w:rFonts w:ascii="Arial" w:hAnsi="Arial" w:cs="Arial"/>
                <w:bCs/>
                <w:sz w:val="20"/>
                <w:szCs w:val="20"/>
              </w:rPr>
            </w:pPr>
            <w:r>
              <w:rPr>
                <w:rFonts w:ascii="Arial" w:hAnsi="Arial" w:cs="Arial"/>
                <w:bCs/>
                <w:sz w:val="20"/>
                <w:szCs w:val="20"/>
              </w:rPr>
              <w:t>2.73</w:t>
            </w:r>
          </w:p>
        </w:tc>
        <w:tc>
          <w:tcPr>
            <w:tcW w:w="1644" w:type="dxa"/>
          </w:tcPr>
          <w:p w:rsidR="001B4D2A" w:rsidRDefault="001B4D2A">
            <w:pPr>
              <w:jc w:val="center"/>
              <w:rPr>
                <w:rFonts w:ascii="Arial" w:hAnsi="Arial" w:cs="Arial"/>
                <w:bCs/>
                <w:sz w:val="20"/>
                <w:szCs w:val="20"/>
              </w:rPr>
            </w:pPr>
            <w:r>
              <w:rPr>
                <w:rFonts w:ascii="Arial" w:hAnsi="Arial" w:cs="Arial"/>
                <w:bCs/>
                <w:sz w:val="20"/>
                <w:szCs w:val="20"/>
              </w:rPr>
              <w:t>1.57</w:t>
            </w:r>
          </w:p>
        </w:tc>
        <w:tc>
          <w:tcPr>
            <w:tcW w:w="1644" w:type="dxa"/>
          </w:tcPr>
          <w:p w:rsidR="001B4D2A" w:rsidRDefault="001B4D2A">
            <w:pPr>
              <w:jc w:val="center"/>
              <w:rPr>
                <w:rFonts w:ascii="Arial" w:hAnsi="Arial" w:cs="Arial"/>
                <w:bCs/>
                <w:sz w:val="20"/>
                <w:szCs w:val="20"/>
              </w:rPr>
            </w:pPr>
            <w:r>
              <w:rPr>
                <w:rFonts w:ascii="Arial" w:hAnsi="Arial" w:cs="Arial"/>
                <w:bCs/>
                <w:sz w:val="20"/>
                <w:szCs w:val="20"/>
              </w:rPr>
              <w:t>0.11</w:t>
            </w:r>
          </w:p>
        </w:tc>
        <w:tc>
          <w:tcPr>
            <w:tcW w:w="1644" w:type="dxa"/>
          </w:tcPr>
          <w:p w:rsidR="001B4D2A" w:rsidRDefault="001B4D2A">
            <w:pPr>
              <w:jc w:val="center"/>
              <w:rPr>
                <w:rFonts w:ascii="Arial" w:hAnsi="Arial" w:cs="Arial"/>
                <w:bCs/>
                <w:sz w:val="20"/>
                <w:szCs w:val="20"/>
              </w:rPr>
            </w:pPr>
            <w:r>
              <w:rPr>
                <w:rFonts w:ascii="Arial" w:hAnsi="Arial" w:cs="Arial"/>
                <w:bCs/>
                <w:sz w:val="20"/>
                <w:szCs w:val="20"/>
              </w:rPr>
              <w:t>0.3</w:t>
            </w:r>
          </w:p>
        </w:tc>
      </w:tr>
      <w:tr w:rsidR="001B4D2A">
        <w:tc>
          <w:tcPr>
            <w:tcW w:w="3288" w:type="dxa"/>
          </w:tcPr>
          <w:p w:rsidR="001B4D2A" w:rsidRDefault="001B4D2A">
            <w:pPr>
              <w:rPr>
                <w:rFonts w:ascii="Arial" w:hAnsi="Arial" w:cs="Arial"/>
                <w:bCs/>
                <w:sz w:val="20"/>
                <w:szCs w:val="20"/>
              </w:rPr>
            </w:pPr>
            <w:r>
              <w:rPr>
                <w:rFonts w:ascii="Arial" w:hAnsi="Arial" w:cs="Arial"/>
                <w:bCs/>
                <w:sz w:val="20"/>
                <w:szCs w:val="20"/>
              </w:rPr>
              <w:t>Coastal sandy areas</w:t>
            </w:r>
          </w:p>
        </w:tc>
        <w:tc>
          <w:tcPr>
            <w:tcW w:w="1644" w:type="dxa"/>
          </w:tcPr>
          <w:p w:rsidR="001B4D2A" w:rsidRDefault="001B4D2A">
            <w:pPr>
              <w:jc w:val="center"/>
              <w:rPr>
                <w:rFonts w:ascii="Arial" w:hAnsi="Arial" w:cs="Arial"/>
                <w:bCs/>
                <w:sz w:val="20"/>
                <w:szCs w:val="20"/>
              </w:rPr>
            </w:pPr>
            <w:r>
              <w:rPr>
                <w:rFonts w:ascii="Arial" w:hAnsi="Arial" w:cs="Arial"/>
                <w:bCs/>
                <w:sz w:val="20"/>
                <w:szCs w:val="20"/>
              </w:rPr>
              <w:t>1.46</w:t>
            </w:r>
          </w:p>
        </w:tc>
        <w:tc>
          <w:tcPr>
            <w:tcW w:w="1644" w:type="dxa"/>
          </w:tcPr>
          <w:p w:rsidR="001B4D2A" w:rsidRDefault="001B4D2A">
            <w:pPr>
              <w:jc w:val="center"/>
              <w:rPr>
                <w:rFonts w:ascii="Arial" w:hAnsi="Arial" w:cs="Arial"/>
                <w:bCs/>
                <w:sz w:val="20"/>
                <w:szCs w:val="20"/>
              </w:rPr>
            </w:pPr>
            <w:r>
              <w:rPr>
                <w:rFonts w:ascii="Arial" w:hAnsi="Arial" w:cs="Arial"/>
                <w:bCs/>
                <w:sz w:val="20"/>
                <w:szCs w:val="20"/>
              </w:rPr>
              <w:t>0.84</w:t>
            </w:r>
          </w:p>
        </w:tc>
        <w:tc>
          <w:tcPr>
            <w:tcW w:w="1644" w:type="dxa"/>
          </w:tcPr>
          <w:p w:rsidR="001B4D2A" w:rsidRDefault="001B4D2A">
            <w:pPr>
              <w:jc w:val="center"/>
              <w:rPr>
                <w:rFonts w:ascii="Arial" w:hAnsi="Arial" w:cs="Arial"/>
                <w:bCs/>
                <w:sz w:val="20"/>
                <w:szCs w:val="20"/>
              </w:rPr>
            </w:pPr>
            <w:r>
              <w:rPr>
                <w:rFonts w:ascii="Arial" w:hAnsi="Arial" w:cs="Arial"/>
                <w:bCs/>
                <w:sz w:val="20"/>
                <w:szCs w:val="20"/>
              </w:rPr>
              <w:t>X</w:t>
            </w:r>
          </w:p>
        </w:tc>
        <w:tc>
          <w:tcPr>
            <w:tcW w:w="1644" w:type="dxa"/>
          </w:tcPr>
          <w:p w:rsidR="001B4D2A" w:rsidRDefault="001B4D2A">
            <w:pPr>
              <w:jc w:val="center"/>
              <w:rPr>
                <w:rFonts w:ascii="Arial" w:hAnsi="Arial" w:cs="Arial"/>
                <w:bCs/>
                <w:sz w:val="20"/>
                <w:szCs w:val="20"/>
              </w:rPr>
            </w:pPr>
            <w:r>
              <w:rPr>
                <w:rFonts w:ascii="Arial" w:hAnsi="Arial" w:cs="Arial"/>
                <w:bCs/>
                <w:sz w:val="20"/>
                <w:szCs w:val="20"/>
              </w:rPr>
              <w:t>X</w:t>
            </w:r>
          </w:p>
        </w:tc>
      </w:tr>
    </w:tbl>
    <w:p w:rsidR="001B4D2A" w:rsidRDefault="001B4D2A">
      <w:pPr>
        <w:jc w:val="both"/>
        <w:rPr>
          <w:rFonts w:ascii="Arial" w:hAnsi="Arial" w:cs="Arial"/>
          <w:bCs/>
          <w:sz w:val="22"/>
          <w:szCs w:val="22"/>
        </w:rPr>
      </w:pPr>
    </w:p>
    <w:p w:rsidR="001B4D2A" w:rsidRDefault="001B4D2A">
      <w:pPr>
        <w:numPr>
          <w:ilvl w:val="1"/>
          <w:numId w:val="20"/>
        </w:numPr>
        <w:jc w:val="both"/>
        <w:rPr>
          <w:rFonts w:ascii="Arial" w:hAnsi="Arial" w:cs="Arial"/>
          <w:bCs/>
          <w:sz w:val="22"/>
          <w:szCs w:val="22"/>
        </w:rPr>
      </w:pPr>
      <w:r>
        <w:rPr>
          <w:rFonts w:ascii="Arial" w:hAnsi="Arial" w:cs="Arial"/>
          <w:bCs/>
          <w:sz w:val="22"/>
          <w:szCs w:val="22"/>
        </w:rPr>
        <w:t xml:space="preserve">The degradation of land, through soil erosion, alkali salinization, water logging, pollution and reduction in organic matter content has several proximate underlying causes. These include: loss of forest and tree cover (leading to erosion by surface water run offs and winds), unsustainable grazing, excessive use of irrigation (in many cases without proper drainage, leading to leaching of sodium and potassium salts), improper use of agricultural chemicals (leading to accumulation of toxic chemicals in the soil), diversion of animal wastes for domestic fuel (leading to reduction in soil nitrogen and organic matter), and disposal of industrial and domestic wastes on productive land. The loss of arable soil and forests affects both economic and ecological functions. </w:t>
      </w:r>
    </w:p>
    <w:p w:rsidR="001B4D2A" w:rsidRDefault="001B4D2A">
      <w:pPr>
        <w:jc w:val="both"/>
        <w:rPr>
          <w:rFonts w:ascii="Arial" w:hAnsi="Arial" w:cs="Arial"/>
          <w:bCs/>
          <w:sz w:val="22"/>
          <w:szCs w:val="22"/>
        </w:rPr>
      </w:pPr>
    </w:p>
    <w:p w:rsidR="001B4D2A" w:rsidRDefault="001B4D2A">
      <w:pPr>
        <w:numPr>
          <w:ilvl w:val="1"/>
          <w:numId w:val="20"/>
        </w:numPr>
        <w:jc w:val="both"/>
        <w:rPr>
          <w:rFonts w:ascii="Arial" w:hAnsi="Arial" w:cs="Arial"/>
          <w:bCs/>
          <w:sz w:val="22"/>
          <w:szCs w:val="22"/>
        </w:rPr>
      </w:pPr>
      <w:r>
        <w:rPr>
          <w:rFonts w:ascii="Arial" w:hAnsi="Arial" w:cs="Arial"/>
          <w:bCs/>
          <w:sz w:val="22"/>
          <w:szCs w:val="22"/>
        </w:rPr>
        <w:t xml:space="preserve">The country has been divided by the Indian Council of Agricultural Research (1979) into 15 agro-climatic zones on the basis of climate, soil and other factors that affect the agriculture in the region. </w:t>
      </w:r>
      <w:smartTag w:uri="urn:schemas-microsoft-com:office:smarttags" w:element="place">
        <w:smartTag w:uri="urn:schemas-microsoft-com:office:smarttags" w:element="country-region">
          <w:r>
            <w:rPr>
              <w:rFonts w:ascii="Arial" w:hAnsi="Arial" w:cs="Arial"/>
              <w:bCs/>
              <w:sz w:val="22"/>
              <w:szCs w:val="22"/>
            </w:rPr>
            <w:t>India</w:t>
          </w:r>
        </w:smartTag>
      </w:smartTag>
      <w:r>
        <w:rPr>
          <w:rFonts w:ascii="Arial" w:hAnsi="Arial" w:cs="Arial"/>
          <w:bCs/>
          <w:sz w:val="22"/>
          <w:szCs w:val="22"/>
        </w:rPr>
        <w:t xml:space="preserve"> has also been divided into 20 agro-ecological regions and 60 sub regions on the basis of physiography, soils, climate, growing period and also taking into account available water capacity of the soil. The agro-ecological regions fall into 6 major climatic regions which are arid, semi-arid, dry sub humid, moist sub humid, humid and per humid. The major categories of land use are presented in the table below. </w:t>
      </w:r>
    </w:p>
    <w:p w:rsidR="001B4D2A" w:rsidRDefault="001B4D2A">
      <w:pPr>
        <w:jc w:val="both"/>
        <w:rPr>
          <w:rFonts w:ascii="Arial" w:hAnsi="Arial" w:cs="Arial"/>
          <w:bCs/>
          <w:sz w:val="22"/>
          <w:szCs w:val="22"/>
        </w:rPr>
      </w:pPr>
    </w:p>
    <w:p w:rsidR="001B4D2A" w:rsidRDefault="001B4D2A">
      <w:pPr>
        <w:rPr>
          <w:rFonts w:ascii="Arial" w:hAnsi="Arial" w:cs="Arial"/>
          <w:bCs/>
          <w:sz w:val="22"/>
          <w:szCs w:val="22"/>
        </w:rPr>
      </w:pPr>
    </w:p>
    <w:p w:rsidR="001B4D2A" w:rsidRDefault="001B4D2A">
      <w:pPr>
        <w:jc w:val="center"/>
        <w:rPr>
          <w:rFonts w:ascii="Arial" w:hAnsi="Arial" w:cs="Arial"/>
          <w:bCs/>
          <w:sz w:val="22"/>
          <w:szCs w:val="22"/>
        </w:rPr>
      </w:pPr>
      <w:r>
        <w:rPr>
          <w:rFonts w:ascii="Arial" w:hAnsi="Arial" w:cs="Arial"/>
          <w:bCs/>
          <w:sz w:val="22"/>
          <w:szCs w:val="22"/>
        </w:rPr>
        <w:lastRenderedPageBreak/>
        <w:t xml:space="preserve">Table: 4.2: Land Use Pattern in </w:t>
      </w:r>
      <w:smartTag w:uri="urn:schemas-microsoft-com:office:smarttags" w:element="place">
        <w:smartTag w:uri="urn:schemas-microsoft-com:office:smarttags" w:element="country-region">
          <w:r>
            <w:rPr>
              <w:rFonts w:ascii="Arial" w:hAnsi="Arial" w:cs="Arial"/>
              <w:bCs/>
              <w:sz w:val="22"/>
              <w:szCs w:val="22"/>
            </w:rPr>
            <w:t>India</w:t>
          </w:r>
        </w:smartTag>
      </w:smartTag>
    </w:p>
    <w:p w:rsidR="001B4D2A" w:rsidRDefault="001B4D2A">
      <w:pPr>
        <w:jc w:val="both"/>
        <w:rPr>
          <w:rFonts w:ascii="Arial" w:hAnsi="Arial" w:cs="Arial"/>
          <w:bCs/>
          <w:sz w:val="22"/>
          <w:szCs w:val="22"/>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1440"/>
      </w:tblGrid>
      <w:tr w:rsidR="001B4D2A">
        <w:tc>
          <w:tcPr>
            <w:tcW w:w="4680" w:type="dxa"/>
          </w:tcPr>
          <w:p w:rsidR="001B4D2A" w:rsidRDefault="001B4D2A">
            <w:pPr>
              <w:jc w:val="center"/>
              <w:rPr>
                <w:rFonts w:ascii="Arial" w:hAnsi="Arial" w:cs="Arial"/>
                <w:b/>
                <w:sz w:val="20"/>
                <w:szCs w:val="20"/>
              </w:rPr>
            </w:pPr>
            <w:r>
              <w:rPr>
                <w:rFonts w:ascii="Arial" w:hAnsi="Arial" w:cs="Arial"/>
                <w:b/>
                <w:sz w:val="20"/>
                <w:szCs w:val="20"/>
              </w:rPr>
              <w:t>Land Use</w:t>
            </w:r>
          </w:p>
        </w:tc>
        <w:tc>
          <w:tcPr>
            <w:tcW w:w="1440" w:type="dxa"/>
          </w:tcPr>
          <w:p w:rsidR="001B4D2A" w:rsidRDefault="001B4D2A">
            <w:pPr>
              <w:jc w:val="center"/>
              <w:rPr>
                <w:rFonts w:ascii="Arial" w:hAnsi="Arial" w:cs="Arial"/>
                <w:b/>
                <w:sz w:val="20"/>
                <w:szCs w:val="20"/>
              </w:rPr>
            </w:pPr>
            <w:r>
              <w:rPr>
                <w:rFonts w:ascii="Arial" w:hAnsi="Arial" w:cs="Arial"/>
                <w:b/>
                <w:sz w:val="20"/>
                <w:szCs w:val="20"/>
              </w:rPr>
              <w:t>Area (mha)</w:t>
            </w:r>
          </w:p>
        </w:tc>
      </w:tr>
      <w:tr w:rsidR="001B4D2A">
        <w:tc>
          <w:tcPr>
            <w:tcW w:w="4680" w:type="dxa"/>
          </w:tcPr>
          <w:p w:rsidR="001B4D2A" w:rsidRDefault="001B4D2A">
            <w:pPr>
              <w:jc w:val="center"/>
              <w:rPr>
                <w:rFonts w:ascii="Arial" w:hAnsi="Arial" w:cs="Arial"/>
                <w:bCs/>
                <w:sz w:val="20"/>
                <w:szCs w:val="20"/>
              </w:rPr>
            </w:pPr>
            <w:smartTag w:uri="urn:schemas-microsoft-com:office:smarttags" w:element="place">
              <w:smartTag w:uri="urn:schemas-microsoft-com:office:smarttags" w:element="PlaceName">
                <w:r>
                  <w:rPr>
                    <w:rFonts w:ascii="Arial" w:hAnsi="Arial" w:cs="Arial"/>
                    <w:bCs/>
                    <w:sz w:val="20"/>
                    <w:szCs w:val="20"/>
                  </w:rPr>
                  <w:t>Total</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Land</w:t>
                </w:r>
              </w:smartTag>
            </w:smartTag>
            <w:r>
              <w:rPr>
                <w:rFonts w:ascii="Arial" w:hAnsi="Arial" w:cs="Arial"/>
                <w:bCs/>
                <w:sz w:val="20"/>
                <w:szCs w:val="20"/>
              </w:rPr>
              <w:t xml:space="preserve"> Area</w:t>
            </w:r>
          </w:p>
        </w:tc>
        <w:tc>
          <w:tcPr>
            <w:tcW w:w="1440" w:type="dxa"/>
          </w:tcPr>
          <w:p w:rsidR="001B4D2A" w:rsidRDefault="001B4D2A">
            <w:pPr>
              <w:jc w:val="center"/>
              <w:rPr>
                <w:rFonts w:ascii="Arial" w:hAnsi="Arial" w:cs="Arial"/>
                <w:bCs/>
                <w:sz w:val="20"/>
                <w:szCs w:val="20"/>
              </w:rPr>
            </w:pPr>
            <w:r>
              <w:rPr>
                <w:rFonts w:ascii="Arial" w:hAnsi="Arial" w:cs="Arial"/>
                <w:bCs/>
                <w:sz w:val="20"/>
                <w:szCs w:val="20"/>
              </w:rPr>
              <w:t>328.73</w:t>
            </w:r>
          </w:p>
        </w:tc>
      </w:tr>
      <w:tr w:rsidR="001B4D2A">
        <w:tc>
          <w:tcPr>
            <w:tcW w:w="4680" w:type="dxa"/>
          </w:tcPr>
          <w:p w:rsidR="001B4D2A" w:rsidRDefault="001B4D2A">
            <w:pPr>
              <w:jc w:val="center"/>
              <w:rPr>
                <w:rFonts w:ascii="Arial" w:hAnsi="Arial" w:cs="Arial"/>
                <w:bCs/>
                <w:sz w:val="20"/>
                <w:szCs w:val="20"/>
              </w:rPr>
            </w:pPr>
            <w:r>
              <w:rPr>
                <w:rFonts w:ascii="Arial" w:hAnsi="Arial" w:cs="Arial"/>
                <w:bCs/>
                <w:sz w:val="20"/>
                <w:szCs w:val="20"/>
              </w:rPr>
              <w:t>Forests</w:t>
            </w:r>
          </w:p>
        </w:tc>
        <w:tc>
          <w:tcPr>
            <w:tcW w:w="1440" w:type="dxa"/>
          </w:tcPr>
          <w:p w:rsidR="001B4D2A" w:rsidRDefault="001B4D2A">
            <w:pPr>
              <w:jc w:val="center"/>
              <w:rPr>
                <w:rFonts w:ascii="Arial" w:hAnsi="Arial" w:cs="Arial"/>
                <w:bCs/>
                <w:sz w:val="20"/>
                <w:szCs w:val="20"/>
              </w:rPr>
            </w:pPr>
            <w:r>
              <w:rPr>
                <w:rFonts w:ascii="Arial" w:hAnsi="Arial" w:cs="Arial"/>
                <w:bCs/>
                <w:sz w:val="20"/>
                <w:szCs w:val="20"/>
              </w:rPr>
              <w:t>67.84</w:t>
            </w:r>
          </w:p>
        </w:tc>
      </w:tr>
      <w:tr w:rsidR="001B4D2A">
        <w:tc>
          <w:tcPr>
            <w:tcW w:w="4680" w:type="dxa"/>
          </w:tcPr>
          <w:p w:rsidR="001B4D2A" w:rsidRDefault="001B4D2A">
            <w:pPr>
              <w:jc w:val="center"/>
              <w:rPr>
                <w:rFonts w:ascii="Arial" w:hAnsi="Arial" w:cs="Arial"/>
                <w:bCs/>
                <w:sz w:val="20"/>
                <w:szCs w:val="20"/>
              </w:rPr>
            </w:pPr>
            <w:r>
              <w:rPr>
                <w:rFonts w:ascii="Arial" w:hAnsi="Arial" w:cs="Arial"/>
                <w:bCs/>
                <w:sz w:val="20"/>
                <w:szCs w:val="20"/>
              </w:rPr>
              <w:t>Area under Non-Agricultural Use</w:t>
            </w:r>
          </w:p>
        </w:tc>
        <w:tc>
          <w:tcPr>
            <w:tcW w:w="1440" w:type="dxa"/>
          </w:tcPr>
          <w:p w:rsidR="001B4D2A" w:rsidRDefault="001B4D2A">
            <w:pPr>
              <w:jc w:val="center"/>
              <w:rPr>
                <w:rFonts w:ascii="Arial" w:hAnsi="Arial" w:cs="Arial"/>
                <w:bCs/>
                <w:sz w:val="20"/>
                <w:szCs w:val="20"/>
              </w:rPr>
            </w:pPr>
            <w:r>
              <w:rPr>
                <w:rFonts w:ascii="Arial" w:hAnsi="Arial" w:cs="Arial"/>
                <w:bCs/>
                <w:sz w:val="20"/>
                <w:szCs w:val="20"/>
              </w:rPr>
              <w:t>21.8</w:t>
            </w:r>
          </w:p>
        </w:tc>
      </w:tr>
      <w:tr w:rsidR="001B4D2A">
        <w:tc>
          <w:tcPr>
            <w:tcW w:w="4680" w:type="dxa"/>
          </w:tcPr>
          <w:p w:rsidR="001B4D2A" w:rsidRDefault="001B4D2A">
            <w:pPr>
              <w:jc w:val="center"/>
              <w:rPr>
                <w:rFonts w:ascii="Arial" w:hAnsi="Arial" w:cs="Arial"/>
                <w:bCs/>
                <w:sz w:val="20"/>
                <w:szCs w:val="20"/>
              </w:rPr>
            </w:pPr>
            <w:r>
              <w:rPr>
                <w:rFonts w:ascii="Arial" w:hAnsi="Arial" w:cs="Arial"/>
                <w:bCs/>
                <w:sz w:val="20"/>
                <w:szCs w:val="20"/>
              </w:rPr>
              <w:t>Barren and Un-Culturable Land</w:t>
            </w:r>
          </w:p>
        </w:tc>
        <w:tc>
          <w:tcPr>
            <w:tcW w:w="1440" w:type="dxa"/>
          </w:tcPr>
          <w:p w:rsidR="001B4D2A" w:rsidRDefault="001B4D2A">
            <w:pPr>
              <w:jc w:val="center"/>
              <w:rPr>
                <w:rFonts w:ascii="Arial" w:hAnsi="Arial" w:cs="Arial"/>
                <w:bCs/>
                <w:sz w:val="20"/>
                <w:szCs w:val="20"/>
              </w:rPr>
            </w:pPr>
            <w:r>
              <w:rPr>
                <w:rFonts w:ascii="Arial" w:hAnsi="Arial" w:cs="Arial"/>
                <w:bCs/>
                <w:sz w:val="20"/>
                <w:szCs w:val="20"/>
              </w:rPr>
              <w:t>19.4</w:t>
            </w:r>
          </w:p>
        </w:tc>
      </w:tr>
      <w:tr w:rsidR="001B4D2A">
        <w:tc>
          <w:tcPr>
            <w:tcW w:w="4680" w:type="dxa"/>
          </w:tcPr>
          <w:p w:rsidR="001B4D2A" w:rsidRDefault="001B4D2A">
            <w:pPr>
              <w:jc w:val="center"/>
              <w:rPr>
                <w:rFonts w:ascii="Arial" w:hAnsi="Arial" w:cs="Arial"/>
                <w:bCs/>
                <w:sz w:val="20"/>
                <w:szCs w:val="20"/>
              </w:rPr>
            </w:pPr>
            <w:r>
              <w:rPr>
                <w:rFonts w:ascii="Arial" w:hAnsi="Arial" w:cs="Arial"/>
                <w:bCs/>
                <w:sz w:val="20"/>
                <w:szCs w:val="20"/>
              </w:rPr>
              <w:t>Permanent Pastures and Grazing Lands</w:t>
            </w:r>
          </w:p>
        </w:tc>
        <w:tc>
          <w:tcPr>
            <w:tcW w:w="1440" w:type="dxa"/>
          </w:tcPr>
          <w:p w:rsidR="001B4D2A" w:rsidRDefault="001B4D2A">
            <w:pPr>
              <w:jc w:val="center"/>
              <w:rPr>
                <w:rFonts w:ascii="Arial" w:hAnsi="Arial" w:cs="Arial"/>
                <w:bCs/>
                <w:sz w:val="20"/>
                <w:szCs w:val="20"/>
              </w:rPr>
            </w:pPr>
            <w:r>
              <w:rPr>
                <w:rFonts w:ascii="Arial" w:hAnsi="Arial" w:cs="Arial"/>
                <w:bCs/>
                <w:sz w:val="20"/>
                <w:szCs w:val="20"/>
              </w:rPr>
              <w:t>12</w:t>
            </w:r>
          </w:p>
        </w:tc>
      </w:tr>
      <w:tr w:rsidR="001B4D2A">
        <w:tc>
          <w:tcPr>
            <w:tcW w:w="4680" w:type="dxa"/>
          </w:tcPr>
          <w:p w:rsidR="001B4D2A" w:rsidRDefault="001B4D2A">
            <w:pPr>
              <w:jc w:val="center"/>
              <w:rPr>
                <w:rFonts w:ascii="Arial" w:hAnsi="Arial" w:cs="Arial"/>
                <w:bCs/>
                <w:sz w:val="20"/>
                <w:szCs w:val="20"/>
              </w:rPr>
            </w:pPr>
            <w:r>
              <w:rPr>
                <w:rFonts w:ascii="Arial" w:hAnsi="Arial" w:cs="Arial"/>
                <w:bCs/>
                <w:sz w:val="20"/>
                <w:szCs w:val="20"/>
              </w:rPr>
              <w:t>Fallow Lands</w:t>
            </w:r>
          </w:p>
        </w:tc>
        <w:tc>
          <w:tcPr>
            <w:tcW w:w="1440" w:type="dxa"/>
          </w:tcPr>
          <w:p w:rsidR="001B4D2A" w:rsidRDefault="001B4D2A">
            <w:pPr>
              <w:jc w:val="center"/>
              <w:rPr>
                <w:rFonts w:ascii="Arial" w:hAnsi="Arial" w:cs="Arial"/>
                <w:bCs/>
                <w:sz w:val="20"/>
                <w:szCs w:val="20"/>
              </w:rPr>
            </w:pPr>
            <w:r>
              <w:rPr>
                <w:rFonts w:ascii="Arial" w:hAnsi="Arial" w:cs="Arial"/>
                <w:bCs/>
                <w:sz w:val="20"/>
                <w:szCs w:val="20"/>
              </w:rPr>
              <w:t>24</w:t>
            </w:r>
          </w:p>
        </w:tc>
      </w:tr>
      <w:tr w:rsidR="001B4D2A">
        <w:tc>
          <w:tcPr>
            <w:tcW w:w="4680" w:type="dxa"/>
          </w:tcPr>
          <w:p w:rsidR="001B4D2A" w:rsidRDefault="001B4D2A">
            <w:pPr>
              <w:jc w:val="center"/>
              <w:rPr>
                <w:rFonts w:ascii="Arial" w:hAnsi="Arial" w:cs="Arial"/>
                <w:bCs/>
                <w:sz w:val="20"/>
                <w:szCs w:val="20"/>
              </w:rPr>
            </w:pPr>
            <w:r>
              <w:rPr>
                <w:rFonts w:ascii="Arial" w:hAnsi="Arial" w:cs="Arial"/>
                <w:bCs/>
                <w:sz w:val="20"/>
                <w:szCs w:val="20"/>
              </w:rPr>
              <w:t>Cropped Area</w:t>
            </w:r>
          </w:p>
        </w:tc>
        <w:tc>
          <w:tcPr>
            <w:tcW w:w="1440" w:type="dxa"/>
          </w:tcPr>
          <w:p w:rsidR="001B4D2A" w:rsidRDefault="001B4D2A">
            <w:pPr>
              <w:jc w:val="center"/>
              <w:rPr>
                <w:rFonts w:ascii="Arial" w:hAnsi="Arial" w:cs="Arial"/>
                <w:bCs/>
                <w:sz w:val="20"/>
                <w:szCs w:val="20"/>
              </w:rPr>
            </w:pPr>
            <w:r>
              <w:rPr>
                <w:rFonts w:ascii="Arial" w:hAnsi="Arial" w:cs="Arial"/>
                <w:bCs/>
                <w:sz w:val="20"/>
                <w:szCs w:val="20"/>
              </w:rPr>
              <w:t>142.5</w:t>
            </w:r>
          </w:p>
        </w:tc>
      </w:tr>
      <w:tr w:rsidR="001B4D2A">
        <w:tc>
          <w:tcPr>
            <w:tcW w:w="4680" w:type="dxa"/>
          </w:tcPr>
          <w:p w:rsidR="001B4D2A" w:rsidRDefault="001B4D2A">
            <w:pPr>
              <w:jc w:val="center"/>
              <w:rPr>
                <w:rFonts w:ascii="Arial" w:hAnsi="Arial" w:cs="Arial"/>
                <w:bCs/>
                <w:sz w:val="20"/>
                <w:szCs w:val="20"/>
              </w:rPr>
            </w:pPr>
            <w:r>
              <w:rPr>
                <w:rFonts w:ascii="Arial" w:hAnsi="Arial" w:cs="Arial"/>
                <w:bCs/>
                <w:sz w:val="20"/>
                <w:szCs w:val="20"/>
              </w:rPr>
              <w:t>Area under Food Grain Cultivation</w:t>
            </w:r>
          </w:p>
        </w:tc>
        <w:tc>
          <w:tcPr>
            <w:tcW w:w="1440" w:type="dxa"/>
          </w:tcPr>
          <w:p w:rsidR="001B4D2A" w:rsidRDefault="001B4D2A">
            <w:pPr>
              <w:jc w:val="center"/>
              <w:rPr>
                <w:rFonts w:ascii="Arial" w:hAnsi="Arial" w:cs="Arial"/>
                <w:bCs/>
                <w:sz w:val="20"/>
                <w:szCs w:val="20"/>
              </w:rPr>
            </w:pPr>
            <w:r>
              <w:rPr>
                <w:rFonts w:ascii="Arial" w:hAnsi="Arial" w:cs="Arial"/>
                <w:bCs/>
                <w:sz w:val="20"/>
                <w:szCs w:val="20"/>
              </w:rPr>
              <w:t>123.5</w:t>
            </w:r>
          </w:p>
        </w:tc>
      </w:tr>
      <w:tr w:rsidR="001B4D2A">
        <w:tc>
          <w:tcPr>
            <w:tcW w:w="4680" w:type="dxa"/>
          </w:tcPr>
          <w:p w:rsidR="001B4D2A" w:rsidRDefault="001B4D2A">
            <w:pPr>
              <w:jc w:val="center"/>
              <w:rPr>
                <w:rFonts w:ascii="Arial" w:hAnsi="Arial" w:cs="Arial"/>
                <w:bCs/>
                <w:sz w:val="20"/>
                <w:szCs w:val="20"/>
              </w:rPr>
            </w:pPr>
            <w:r>
              <w:rPr>
                <w:rFonts w:ascii="Arial" w:hAnsi="Arial" w:cs="Arial"/>
                <w:bCs/>
                <w:sz w:val="20"/>
                <w:szCs w:val="20"/>
              </w:rPr>
              <w:t xml:space="preserve">Area under Rainfed Farming Systems </w:t>
            </w:r>
          </w:p>
        </w:tc>
        <w:tc>
          <w:tcPr>
            <w:tcW w:w="1440" w:type="dxa"/>
          </w:tcPr>
          <w:p w:rsidR="001B4D2A" w:rsidRDefault="001B4D2A">
            <w:pPr>
              <w:jc w:val="center"/>
              <w:rPr>
                <w:rFonts w:ascii="Arial" w:hAnsi="Arial" w:cs="Arial"/>
                <w:bCs/>
                <w:sz w:val="20"/>
                <w:szCs w:val="20"/>
              </w:rPr>
            </w:pPr>
            <w:r>
              <w:rPr>
                <w:rFonts w:ascii="Arial" w:hAnsi="Arial" w:cs="Arial"/>
                <w:bCs/>
                <w:sz w:val="20"/>
                <w:szCs w:val="20"/>
              </w:rPr>
              <w:t>89</w:t>
            </w:r>
          </w:p>
        </w:tc>
      </w:tr>
    </w:tbl>
    <w:p w:rsidR="001B4D2A" w:rsidRDefault="001B4D2A">
      <w:pPr>
        <w:jc w:val="both"/>
        <w:rPr>
          <w:rFonts w:ascii="Arial" w:hAnsi="Arial" w:cs="Arial"/>
          <w:bCs/>
          <w:sz w:val="22"/>
          <w:szCs w:val="22"/>
        </w:rPr>
      </w:pPr>
    </w:p>
    <w:p w:rsidR="001B4D2A" w:rsidRDefault="001B4D2A">
      <w:pPr>
        <w:numPr>
          <w:ilvl w:val="1"/>
          <w:numId w:val="20"/>
        </w:numPr>
        <w:jc w:val="both"/>
        <w:rPr>
          <w:rFonts w:ascii="Arial" w:hAnsi="Arial" w:cs="Arial"/>
          <w:bCs/>
          <w:sz w:val="22"/>
          <w:szCs w:val="22"/>
        </w:rPr>
      </w:pPr>
      <w:r>
        <w:rPr>
          <w:rFonts w:ascii="Arial" w:hAnsi="Arial" w:cs="Arial"/>
          <w:bCs/>
          <w:sz w:val="22"/>
          <w:szCs w:val="22"/>
        </w:rPr>
        <w:t xml:space="preserve">Forestry is an important part of land use. Forests occupy a recorded area of about 77.47 mha constituting 23.6 percent of the total geographical area of the country. However, the actual forest cover is only 67.84 mha out of which 28.78 mha is open forest and 4.03 mha is under scrub vegetation. The forest range from tropical rainforest to dry thorn forests and to mountain temperate and alpine forests. In </w:t>
      </w:r>
      <w:smartTag w:uri="urn:schemas-microsoft-com:office:smarttags" w:element="place">
        <w:smartTag w:uri="urn:schemas-microsoft-com:office:smarttags" w:element="country-region">
          <w:r>
            <w:rPr>
              <w:rFonts w:ascii="Arial" w:hAnsi="Arial" w:cs="Arial"/>
              <w:bCs/>
              <w:sz w:val="22"/>
              <w:szCs w:val="22"/>
            </w:rPr>
            <w:t>India</w:t>
          </w:r>
        </w:smartTag>
      </w:smartTag>
      <w:r>
        <w:rPr>
          <w:rFonts w:ascii="Arial" w:hAnsi="Arial" w:cs="Arial"/>
          <w:bCs/>
          <w:sz w:val="22"/>
          <w:szCs w:val="22"/>
        </w:rPr>
        <w:t xml:space="preserve">, the per capita availability of forest land is one of the lowest in the world, a meager 0.08 ha, against an average of 0.5 ha for developing countries and 0.64 ha for the world. Though the rate of deforestation in the country has been considerably reduced however, the extent of dense forest in almost all the major states has been reduced. Due to Government of India’s afforestation efforts since 1980 onwards, the total area of natural and plantation forests increased from 58.26 mha in 1980 to 65 mha in 1995. </w:t>
      </w:r>
    </w:p>
    <w:p w:rsidR="001B4D2A" w:rsidRDefault="001B4D2A">
      <w:pPr>
        <w:jc w:val="both"/>
        <w:rPr>
          <w:rFonts w:ascii="Arial" w:hAnsi="Arial" w:cs="Arial"/>
          <w:bCs/>
          <w:sz w:val="22"/>
          <w:szCs w:val="22"/>
        </w:rPr>
      </w:pPr>
    </w:p>
    <w:p w:rsidR="001B4D2A" w:rsidRDefault="001B4D2A">
      <w:pPr>
        <w:numPr>
          <w:ilvl w:val="1"/>
          <w:numId w:val="20"/>
        </w:numPr>
        <w:jc w:val="both"/>
        <w:rPr>
          <w:rFonts w:ascii="Arial" w:hAnsi="Arial" w:cs="Arial"/>
          <w:bCs/>
          <w:sz w:val="22"/>
          <w:szCs w:val="22"/>
        </w:rPr>
      </w:pPr>
      <w:r>
        <w:rPr>
          <w:rFonts w:ascii="Arial" w:hAnsi="Arial" w:cs="Arial"/>
          <w:bCs/>
          <w:sz w:val="22"/>
          <w:szCs w:val="22"/>
        </w:rPr>
        <w:t xml:space="preserve">Agriculture contributes 30 percent of </w:t>
      </w:r>
      <w:smartTag w:uri="urn:schemas-microsoft-com:office:smarttags" w:element="place">
        <w:smartTag w:uri="urn:schemas-microsoft-com:office:smarttags" w:element="country-region">
          <w:r>
            <w:rPr>
              <w:rFonts w:ascii="Arial" w:hAnsi="Arial" w:cs="Arial"/>
              <w:bCs/>
              <w:sz w:val="22"/>
              <w:szCs w:val="22"/>
            </w:rPr>
            <w:t>India</w:t>
          </w:r>
        </w:smartTag>
      </w:smartTag>
      <w:r>
        <w:rPr>
          <w:rFonts w:ascii="Arial" w:hAnsi="Arial" w:cs="Arial"/>
          <w:bCs/>
          <w:sz w:val="22"/>
          <w:szCs w:val="22"/>
        </w:rPr>
        <w:t xml:space="preserve">’s GDP. The major part of agriculture is rainfed, extending to 89 mha (61 percent of the net cultivated area of 123.5 mha). A large percentage of cultivated areas growing coarse cereals (90 percent), pulses (81 percent), oil seeds (76 percent), cotton (65 percent) and rice (50 percent) is rainfed. Expansion of irrigation has played an important role in development of agriculture. Full irrigation potential of the country has been estimated to be 139.5 mha, comprising 58.5 mha from major and medium schemes, 15 mha from minor irrigation schemes and 66 mha from groundwater usage. It is estimated that even after achieving the full irrigation potential, substantial part of the total cultivated area will remain rainfed. </w:t>
      </w:r>
    </w:p>
    <w:p w:rsidR="001B4D2A" w:rsidRDefault="001B4D2A">
      <w:pPr>
        <w:jc w:val="both"/>
        <w:rPr>
          <w:rFonts w:ascii="Arial" w:hAnsi="Arial" w:cs="Arial"/>
          <w:bCs/>
          <w:sz w:val="22"/>
          <w:szCs w:val="22"/>
        </w:rPr>
      </w:pPr>
    </w:p>
    <w:p w:rsidR="001B4D2A" w:rsidRDefault="001B4D2A">
      <w:pPr>
        <w:numPr>
          <w:ilvl w:val="1"/>
          <w:numId w:val="20"/>
        </w:numPr>
        <w:jc w:val="both"/>
        <w:rPr>
          <w:rFonts w:ascii="Arial" w:hAnsi="Arial" w:cs="Arial"/>
          <w:bCs/>
          <w:sz w:val="22"/>
          <w:szCs w:val="22"/>
        </w:rPr>
      </w:pPr>
      <w:r>
        <w:rPr>
          <w:rFonts w:ascii="Arial" w:hAnsi="Arial" w:cs="Arial"/>
          <w:bCs/>
          <w:sz w:val="22"/>
          <w:szCs w:val="22"/>
        </w:rPr>
        <w:t xml:space="preserve">About 93 percent of the available water resources are used for agriculture and only 4 percent for industrial purposes. The total water requirement by 2050 is expected to grow to 1,180 billion cubic meters. The national average of annual per capita availability of water is about 1,829 cubic meters, which may decline to 1,557 cubic meters by 2015 due to increase in population. Further, due to heavy extraction of groundwater and its limited recharge, groundwater is getting depleted in the drylands in Punjab, Haryana, Uttar Pradesh, Rajasthan, Andhra Pradesh, Karnataka, Orissa and </w:t>
      </w:r>
      <w:smartTag w:uri="urn:schemas-microsoft-com:office:smarttags" w:element="place">
        <w:r>
          <w:rPr>
            <w:rFonts w:ascii="Arial" w:hAnsi="Arial" w:cs="Arial"/>
            <w:bCs/>
            <w:sz w:val="22"/>
            <w:szCs w:val="22"/>
          </w:rPr>
          <w:t>Maharashtra</w:t>
        </w:r>
      </w:smartTag>
      <w:r>
        <w:rPr>
          <w:rFonts w:ascii="Arial" w:hAnsi="Arial" w:cs="Arial"/>
          <w:bCs/>
          <w:sz w:val="22"/>
          <w:szCs w:val="22"/>
        </w:rPr>
        <w:t xml:space="preserve">. </w:t>
      </w:r>
    </w:p>
    <w:p w:rsidR="001B4D2A" w:rsidRDefault="001B4D2A">
      <w:pPr>
        <w:jc w:val="both"/>
        <w:rPr>
          <w:rFonts w:ascii="Arial" w:hAnsi="Arial" w:cs="Arial"/>
          <w:bCs/>
          <w:sz w:val="22"/>
          <w:szCs w:val="22"/>
        </w:rPr>
      </w:pPr>
    </w:p>
    <w:p w:rsidR="001B4D2A" w:rsidRDefault="001B4D2A">
      <w:pPr>
        <w:numPr>
          <w:ilvl w:val="1"/>
          <w:numId w:val="20"/>
        </w:numPr>
        <w:jc w:val="both"/>
        <w:rPr>
          <w:rFonts w:ascii="Arial" w:hAnsi="Arial" w:cs="Arial"/>
          <w:sz w:val="22"/>
          <w:szCs w:val="22"/>
        </w:rPr>
      </w:pPr>
      <w:r>
        <w:rPr>
          <w:rFonts w:ascii="Arial" w:hAnsi="Arial" w:cs="Arial"/>
          <w:bCs/>
          <w:sz w:val="22"/>
          <w:szCs w:val="22"/>
        </w:rPr>
        <w:t xml:space="preserve">The GDP from livestock sector is estimated around 5.5 percent (1999 – 2000) at current price. Livestock in </w:t>
      </w:r>
      <w:smartTag w:uri="urn:schemas-microsoft-com:office:smarttags" w:element="place">
        <w:smartTag w:uri="urn:schemas-microsoft-com:office:smarttags" w:element="country-region">
          <w:r>
            <w:rPr>
              <w:rFonts w:ascii="Arial" w:hAnsi="Arial" w:cs="Arial"/>
              <w:bCs/>
              <w:sz w:val="22"/>
              <w:szCs w:val="22"/>
            </w:rPr>
            <w:t>India</w:t>
          </w:r>
        </w:smartTag>
      </w:smartTag>
      <w:r>
        <w:rPr>
          <w:rFonts w:ascii="Arial" w:hAnsi="Arial" w:cs="Arial"/>
          <w:bCs/>
          <w:sz w:val="22"/>
          <w:szCs w:val="22"/>
        </w:rPr>
        <w:t xml:space="preserve"> is characterized by very large numbers and very low productivity. The cattle health in the country, in general, in poor due to constraints of fodder availability, which is only about one third of the prescribed maintenance ratio. The current and future estimates indicate that production of fodder in the country falls short of the requirement, and the shortage of green fodder is more acute than that of dry fodder. Forest Policy (1988) aims at creating self-reliant village communities in respect of fodder resources. Simultaneously, the policy restricts grazing on common property resources (CPRs). Overgrazing by herds far larger than what the land can sustain, year after year, has progressively rendered the CPRs to marginal or waste lands, grossly eroded. </w:t>
      </w:r>
    </w:p>
    <w:p w:rsidR="001B4D2A" w:rsidRDefault="001B4D2A">
      <w:pPr>
        <w:jc w:val="both"/>
        <w:rPr>
          <w:rFonts w:ascii="Arial" w:hAnsi="Arial" w:cs="Arial"/>
          <w:bCs/>
          <w:sz w:val="22"/>
          <w:szCs w:val="22"/>
        </w:rPr>
      </w:pPr>
    </w:p>
    <w:p w:rsidR="001B4D2A" w:rsidRDefault="001B4D2A">
      <w:pPr>
        <w:jc w:val="both"/>
        <w:rPr>
          <w:rFonts w:ascii="Arial" w:hAnsi="Arial" w:cs="Arial"/>
          <w:bCs/>
          <w:sz w:val="22"/>
          <w:szCs w:val="22"/>
        </w:rPr>
      </w:pPr>
    </w:p>
    <w:p w:rsidR="001B4D2A" w:rsidRDefault="001B4D2A">
      <w:pPr>
        <w:rPr>
          <w:rFonts w:ascii="Arial" w:hAnsi="Arial" w:cs="Arial"/>
          <w:b/>
          <w:sz w:val="22"/>
          <w:szCs w:val="22"/>
        </w:rPr>
      </w:pPr>
      <w:r>
        <w:rPr>
          <w:rFonts w:ascii="Arial" w:hAnsi="Arial" w:cs="Arial"/>
          <w:b/>
          <w:sz w:val="22"/>
          <w:szCs w:val="22"/>
        </w:rPr>
        <w:lastRenderedPageBreak/>
        <w:t>Legislative and Institutional Framework</w:t>
      </w:r>
    </w:p>
    <w:p w:rsidR="001B4D2A" w:rsidRDefault="001B4D2A">
      <w:pPr>
        <w:jc w:val="both"/>
        <w:rPr>
          <w:rFonts w:ascii="Arial" w:hAnsi="Arial" w:cs="Arial"/>
          <w:bCs/>
          <w:sz w:val="22"/>
          <w:szCs w:val="22"/>
        </w:rPr>
      </w:pPr>
    </w:p>
    <w:p w:rsidR="001B4D2A" w:rsidRDefault="001B4D2A">
      <w:pPr>
        <w:numPr>
          <w:ilvl w:val="1"/>
          <w:numId w:val="20"/>
        </w:numPr>
        <w:jc w:val="both"/>
        <w:rPr>
          <w:rFonts w:ascii="Arial" w:hAnsi="Arial" w:cs="Arial"/>
          <w:sz w:val="22"/>
          <w:szCs w:val="22"/>
        </w:rPr>
      </w:pPr>
      <w:r>
        <w:rPr>
          <w:rFonts w:ascii="Arial" w:hAnsi="Arial" w:cs="Arial"/>
          <w:bCs/>
          <w:sz w:val="22"/>
          <w:szCs w:val="22"/>
        </w:rPr>
        <w:t xml:space="preserve">Planning in </w:t>
      </w:r>
      <w:smartTag w:uri="urn:schemas-microsoft-com:office:smarttags" w:element="place">
        <w:smartTag w:uri="urn:schemas-microsoft-com:office:smarttags" w:element="country-region">
          <w:r>
            <w:rPr>
              <w:rFonts w:ascii="Arial" w:hAnsi="Arial" w:cs="Arial"/>
              <w:bCs/>
              <w:sz w:val="22"/>
              <w:szCs w:val="22"/>
            </w:rPr>
            <w:t>India</w:t>
          </w:r>
        </w:smartTag>
      </w:smartTag>
      <w:r>
        <w:rPr>
          <w:rFonts w:ascii="Arial" w:hAnsi="Arial" w:cs="Arial"/>
          <w:bCs/>
          <w:sz w:val="22"/>
          <w:szCs w:val="22"/>
        </w:rPr>
        <w:t xml:space="preserve"> is based on a process of interaction between the centre, state and local bodies. At the national level, the country’s priorities are projected in the Five Year Plans. Land degradation has been addressed systematically in </w:t>
      </w:r>
      <w:smartTag w:uri="urn:schemas-microsoft-com:office:smarttags" w:element="place">
        <w:smartTag w:uri="urn:schemas-microsoft-com:office:smarttags" w:element="country-region">
          <w:r>
            <w:rPr>
              <w:rFonts w:ascii="Arial" w:hAnsi="Arial" w:cs="Arial"/>
              <w:bCs/>
              <w:sz w:val="22"/>
              <w:szCs w:val="22"/>
            </w:rPr>
            <w:t>India</w:t>
          </w:r>
        </w:smartTag>
      </w:smartTag>
      <w:r>
        <w:rPr>
          <w:rFonts w:ascii="Arial" w:hAnsi="Arial" w:cs="Arial"/>
          <w:bCs/>
          <w:sz w:val="22"/>
          <w:szCs w:val="22"/>
        </w:rPr>
        <w:t xml:space="preserve"> since the second Five Year Plan (1956 – 61). </w:t>
      </w:r>
      <w:r>
        <w:rPr>
          <w:rFonts w:ascii="Arial" w:hAnsi="Arial" w:cs="Arial"/>
          <w:sz w:val="20"/>
          <w:szCs w:val="20"/>
        </w:rPr>
        <w:t xml:space="preserve">Since the fifth </w:t>
      </w:r>
      <w:r>
        <w:rPr>
          <w:rFonts w:ascii="Arial" w:hAnsi="Arial" w:cs="Arial"/>
          <w:bCs/>
          <w:sz w:val="22"/>
          <w:szCs w:val="22"/>
        </w:rPr>
        <w:t>Five Year Plan</w:t>
      </w:r>
      <w:r>
        <w:rPr>
          <w:rFonts w:ascii="Arial" w:hAnsi="Arial" w:cs="Arial"/>
          <w:sz w:val="22"/>
          <w:szCs w:val="22"/>
        </w:rPr>
        <w:t xml:space="preserve">, there has been a paradigm shift wherein the planning is issue specific and all inclusive with an objective of promoting sustainable land use management. </w:t>
      </w:r>
    </w:p>
    <w:p w:rsidR="001B4D2A" w:rsidRDefault="001B4D2A">
      <w:pPr>
        <w:jc w:val="both"/>
        <w:rPr>
          <w:rFonts w:ascii="Arial" w:hAnsi="Arial" w:cs="Arial"/>
          <w:sz w:val="22"/>
          <w:szCs w:val="22"/>
        </w:rPr>
      </w:pPr>
    </w:p>
    <w:p w:rsidR="001B4D2A" w:rsidRDefault="001B4D2A">
      <w:pPr>
        <w:numPr>
          <w:ilvl w:val="1"/>
          <w:numId w:val="20"/>
        </w:numPr>
        <w:jc w:val="both"/>
        <w:rPr>
          <w:rFonts w:ascii="Arial" w:hAnsi="Arial" w:cs="Arial"/>
          <w:sz w:val="22"/>
          <w:szCs w:val="22"/>
        </w:rPr>
      </w:pPr>
      <w:r>
        <w:rPr>
          <w:rFonts w:ascii="Arial" w:hAnsi="Arial" w:cs="Arial"/>
          <w:sz w:val="22"/>
          <w:szCs w:val="22"/>
        </w:rPr>
        <w:t xml:space="preserve">MoEF adopted the National Conservation Strategy and Policy Statement on Environment and Development in June 1992. The strategy and policy statement lays down, inter alia, comprehensive action points for agriculture, irrigation, animal husbandry, forestry, energy generation, industrial development, mining and quarrying, tourism, transportation and human settlements to ensure that conservation of environment is undertaken while achieving sustainable development. </w:t>
      </w:r>
    </w:p>
    <w:p w:rsidR="001B4D2A" w:rsidRDefault="001B4D2A">
      <w:pPr>
        <w:jc w:val="both"/>
        <w:rPr>
          <w:rFonts w:ascii="Arial" w:hAnsi="Arial" w:cs="Arial"/>
          <w:sz w:val="22"/>
          <w:szCs w:val="22"/>
        </w:rPr>
      </w:pPr>
    </w:p>
    <w:p w:rsidR="001B4D2A" w:rsidRDefault="001B4D2A">
      <w:pPr>
        <w:numPr>
          <w:ilvl w:val="1"/>
          <w:numId w:val="20"/>
        </w:numPr>
        <w:jc w:val="both"/>
        <w:rPr>
          <w:rFonts w:ascii="Arial" w:hAnsi="Arial" w:cs="Arial"/>
          <w:bCs/>
          <w:sz w:val="22"/>
          <w:szCs w:val="22"/>
        </w:rPr>
      </w:pPr>
      <w:r>
        <w:rPr>
          <w:rFonts w:ascii="Arial" w:hAnsi="Arial" w:cs="Arial"/>
          <w:sz w:val="22"/>
          <w:szCs w:val="22"/>
        </w:rPr>
        <w:t xml:space="preserve">The Environment (Protection) Act, 1986 is an umbrella legislation that empowers GoI to take measures necessary to protect and improve the quality of environment. The Constitution of India also enables the centre and states to enact laws to carry out duties of preservation, afforestation and conservation of natural resources (Article 33).  NEP (2006) with the aim of conserving environmental resources while securing livelihoods suggests the following initiatives to reverse the growing trends of degradation and desertification: </w:t>
      </w:r>
    </w:p>
    <w:p w:rsidR="001B4D2A" w:rsidRDefault="001B4D2A" w:rsidP="000924B7">
      <w:pPr>
        <w:numPr>
          <w:ilvl w:val="0"/>
          <w:numId w:val="14"/>
        </w:numPr>
        <w:tabs>
          <w:tab w:val="clear" w:pos="770"/>
          <w:tab w:val="num" w:pos="1620"/>
        </w:tabs>
        <w:ind w:left="1620"/>
        <w:jc w:val="both"/>
        <w:rPr>
          <w:rFonts w:ascii="Arial" w:hAnsi="Arial" w:cs="Arial"/>
          <w:sz w:val="22"/>
          <w:szCs w:val="22"/>
        </w:rPr>
      </w:pPr>
      <w:r>
        <w:rPr>
          <w:rFonts w:ascii="Arial" w:hAnsi="Arial" w:cs="Arial"/>
          <w:sz w:val="22"/>
          <w:szCs w:val="22"/>
        </w:rPr>
        <w:t>Encourage adoption of science based and traditional sustainable land use practices, through research and development, extension of knowledge, pilot scale demonstrations, large scale dissemination and access to institutional finance;</w:t>
      </w:r>
    </w:p>
    <w:p w:rsidR="001B4D2A" w:rsidRDefault="001B4D2A" w:rsidP="000924B7">
      <w:pPr>
        <w:numPr>
          <w:ilvl w:val="0"/>
          <w:numId w:val="14"/>
        </w:numPr>
        <w:tabs>
          <w:tab w:val="clear" w:pos="770"/>
          <w:tab w:val="num" w:pos="1620"/>
        </w:tabs>
        <w:ind w:left="1620"/>
        <w:jc w:val="both"/>
        <w:rPr>
          <w:rFonts w:ascii="Arial" w:hAnsi="Arial" w:cs="Arial"/>
          <w:sz w:val="22"/>
          <w:szCs w:val="22"/>
        </w:rPr>
      </w:pPr>
      <w:r>
        <w:rPr>
          <w:rFonts w:ascii="Arial" w:hAnsi="Arial" w:cs="Arial"/>
          <w:sz w:val="22"/>
          <w:szCs w:val="22"/>
        </w:rPr>
        <w:t>Promote reclamation of wasteland and degraded forestland, through formulation and adoption of multi-stakeholder partnerships;</w:t>
      </w:r>
    </w:p>
    <w:p w:rsidR="001B4D2A" w:rsidRDefault="001B4D2A" w:rsidP="000924B7">
      <w:pPr>
        <w:numPr>
          <w:ilvl w:val="0"/>
          <w:numId w:val="14"/>
        </w:numPr>
        <w:tabs>
          <w:tab w:val="clear" w:pos="770"/>
          <w:tab w:val="num" w:pos="1620"/>
        </w:tabs>
        <w:ind w:left="1620"/>
        <w:jc w:val="both"/>
        <w:rPr>
          <w:rFonts w:ascii="Arial" w:hAnsi="Arial" w:cs="Arial"/>
          <w:sz w:val="22"/>
          <w:szCs w:val="22"/>
        </w:rPr>
      </w:pPr>
      <w:r>
        <w:rPr>
          <w:rFonts w:ascii="Arial" w:hAnsi="Arial" w:cs="Arial"/>
          <w:sz w:val="22"/>
          <w:szCs w:val="22"/>
        </w:rPr>
        <w:t>Prepare and implement thematic action plans incorporating watershed management strategies, for arresting and reversing desertification and expanding green cover;</w:t>
      </w:r>
    </w:p>
    <w:p w:rsidR="001B4D2A" w:rsidRDefault="001B4D2A" w:rsidP="000924B7">
      <w:pPr>
        <w:numPr>
          <w:ilvl w:val="0"/>
          <w:numId w:val="14"/>
        </w:numPr>
        <w:tabs>
          <w:tab w:val="clear" w:pos="770"/>
          <w:tab w:val="num" w:pos="1620"/>
        </w:tabs>
        <w:ind w:left="1620"/>
        <w:jc w:val="both"/>
        <w:rPr>
          <w:rFonts w:ascii="Arial" w:hAnsi="Arial" w:cs="Arial"/>
          <w:sz w:val="22"/>
          <w:szCs w:val="22"/>
        </w:rPr>
      </w:pPr>
      <w:r>
        <w:rPr>
          <w:rFonts w:ascii="Arial" w:hAnsi="Arial" w:cs="Arial"/>
          <w:sz w:val="22"/>
          <w:szCs w:val="22"/>
        </w:rPr>
        <w:t>Promote sustainable alternatives to shifting cultivation, where it is no longer ecologically viable, ensuring that the culture and social organization of the local people are not disrupted; and,</w:t>
      </w:r>
    </w:p>
    <w:p w:rsidR="001B4D2A" w:rsidRDefault="001B4D2A" w:rsidP="000924B7">
      <w:pPr>
        <w:numPr>
          <w:ilvl w:val="0"/>
          <w:numId w:val="14"/>
        </w:numPr>
        <w:tabs>
          <w:tab w:val="clear" w:pos="770"/>
          <w:tab w:val="num" w:pos="1620"/>
        </w:tabs>
        <w:ind w:left="1620"/>
        <w:jc w:val="both"/>
        <w:rPr>
          <w:rFonts w:ascii="Arial" w:hAnsi="Arial" w:cs="Arial"/>
          <w:sz w:val="22"/>
          <w:szCs w:val="22"/>
        </w:rPr>
      </w:pPr>
      <w:r>
        <w:rPr>
          <w:rFonts w:ascii="Arial" w:hAnsi="Arial" w:cs="Arial"/>
          <w:sz w:val="22"/>
          <w:szCs w:val="22"/>
        </w:rPr>
        <w:t xml:space="preserve">Encourage agro-forestry, organic farming, environmentally sustainable cropping patterns and adoption of efficient irrigation techniques. </w:t>
      </w:r>
    </w:p>
    <w:p w:rsidR="001B4D2A" w:rsidRDefault="001B4D2A">
      <w:pPr>
        <w:jc w:val="both"/>
        <w:rPr>
          <w:rFonts w:ascii="Arial" w:hAnsi="Arial" w:cs="Arial"/>
          <w:sz w:val="22"/>
          <w:szCs w:val="22"/>
        </w:rPr>
      </w:pPr>
    </w:p>
    <w:p w:rsidR="001B4D2A" w:rsidRDefault="001B4D2A">
      <w:pPr>
        <w:numPr>
          <w:ilvl w:val="1"/>
          <w:numId w:val="20"/>
        </w:numPr>
        <w:jc w:val="both"/>
        <w:rPr>
          <w:rFonts w:ascii="Arial" w:hAnsi="Arial" w:cs="Arial"/>
          <w:bCs/>
          <w:sz w:val="22"/>
          <w:szCs w:val="22"/>
        </w:rPr>
      </w:pPr>
      <w:r>
        <w:rPr>
          <w:rFonts w:ascii="Arial" w:hAnsi="Arial" w:cs="Arial"/>
          <w:sz w:val="22"/>
          <w:szCs w:val="22"/>
        </w:rPr>
        <w:t>Some of the other union laws and acts relating to UNCCD activities include: the National Agriculture Policy (2000), the National Forest Policy (1988), the National Land Use Policy (1988), the National Water Policy (2002) among others. As such, there is no separate policy on drought. However, respective ministries/ sectors/ departments of agriculture, water, forestry, livestock management etc have addressed issues of drought management independently. The various acts include: the Indian Forest Act, 1927; the Wildlife (Protection) Act, 1980; the Forest (Conservation) Act, 1986; the Biological Diversity Act, 2002; the Water (Prevention and Control of Pollution) Act, 1974 (amended in 1988); the River Boards Act, 1956; the National Environmental Tribunal Act, 1995; the 73</w:t>
      </w:r>
      <w:r>
        <w:rPr>
          <w:rFonts w:ascii="Arial" w:hAnsi="Arial" w:cs="Arial"/>
          <w:sz w:val="22"/>
          <w:szCs w:val="22"/>
          <w:vertAlign w:val="superscript"/>
        </w:rPr>
        <w:t>rd</w:t>
      </w:r>
      <w:r>
        <w:rPr>
          <w:rFonts w:ascii="Arial" w:hAnsi="Arial" w:cs="Arial"/>
          <w:sz w:val="22"/>
          <w:szCs w:val="22"/>
        </w:rPr>
        <w:t xml:space="preserve"> Constitution Amendment Act, 1992; the National Environment Appellate Authority Act, 1997; the Fiscal Responsibility and Budget Management Act, 2003; the Disaster Management Act, 2005; the Right to Information Act, 2005; the National Rural Employment Guarantee Act, 2005 among others. Some of the illustrative acts/ legislations adopted by the State Government are: Andhra Pradesh Water, Land and Trees Act (2002), Kerala Land Use Act (2002), Kharland Act, </w:t>
      </w:r>
      <w:smartTag w:uri="urn:schemas-microsoft-com:office:smarttags" w:element="place">
        <w:r>
          <w:rPr>
            <w:rFonts w:ascii="Arial" w:hAnsi="Arial" w:cs="Arial"/>
            <w:sz w:val="22"/>
            <w:szCs w:val="22"/>
          </w:rPr>
          <w:t>Maharashtra</w:t>
        </w:r>
      </w:smartTag>
      <w:r>
        <w:rPr>
          <w:rFonts w:ascii="Arial" w:hAnsi="Arial" w:cs="Arial"/>
          <w:sz w:val="22"/>
          <w:szCs w:val="22"/>
        </w:rPr>
        <w:t xml:space="preserve">, Orissa Soil Conservation Act (1966), Punjab Land Improvement Scheme Act among others. </w:t>
      </w:r>
    </w:p>
    <w:p w:rsidR="001B4D2A" w:rsidRDefault="001B4D2A">
      <w:pPr>
        <w:jc w:val="both"/>
        <w:rPr>
          <w:rFonts w:ascii="Arial" w:hAnsi="Arial" w:cs="Arial"/>
          <w:bCs/>
          <w:sz w:val="22"/>
          <w:szCs w:val="22"/>
        </w:rPr>
      </w:pPr>
    </w:p>
    <w:p w:rsidR="001B4D2A" w:rsidRDefault="001B4D2A">
      <w:pPr>
        <w:numPr>
          <w:ilvl w:val="1"/>
          <w:numId w:val="20"/>
        </w:numPr>
        <w:jc w:val="both"/>
        <w:rPr>
          <w:rFonts w:ascii="Arial" w:hAnsi="Arial" w:cs="Arial"/>
          <w:bCs/>
          <w:sz w:val="22"/>
          <w:szCs w:val="22"/>
        </w:rPr>
      </w:pPr>
      <w:r>
        <w:rPr>
          <w:rFonts w:ascii="Arial" w:hAnsi="Arial" w:cs="Arial"/>
          <w:bCs/>
          <w:sz w:val="22"/>
          <w:szCs w:val="22"/>
        </w:rPr>
        <w:lastRenderedPageBreak/>
        <w:t xml:space="preserve">Though MoEF is the nodal agency responsible for coordinating and implementing UNCCD related activities in the country however, the other main ministries dealing with land use related issues are: the Ministry of Agriculture and Cooperation (MoA), the Ministry of Rural Development (MoRD) and Ministry of Water Resources at the central level. Some of the other ministries / departments closely involved in execution of UNCCD processes are: Indian Metrological Department, Department of Space, Department of Women and Child Development, Ministry of Panchayati Raj and Ministry of Tribal Affairs. The research support on land management issues is provided by Ministry of Science and Technology, Indian Council of Agricultural Research, Indian Council of Forestry Research and Education, Indian Council of Medicinal Research, India Council of Social Science Research and </w:t>
      </w:r>
      <w:smartTag w:uri="urn:schemas-microsoft-com:office:smarttags" w:element="place">
        <w:smartTag w:uri="urn:schemas-microsoft-com:office:smarttags" w:element="PlaceType">
          <w:r>
            <w:rPr>
              <w:rFonts w:ascii="Arial" w:hAnsi="Arial" w:cs="Arial"/>
              <w:bCs/>
              <w:sz w:val="22"/>
              <w:szCs w:val="22"/>
            </w:rPr>
            <w:t>State</w:t>
          </w:r>
        </w:smartTag>
        <w:r>
          <w:rPr>
            <w:rFonts w:ascii="Arial" w:hAnsi="Arial" w:cs="Arial"/>
            <w:bCs/>
            <w:sz w:val="22"/>
            <w:szCs w:val="22"/>
          </w:rPr>
          <w:t xml:space="preserve"> </w:t>
        </w:r>
        <w:smartTag w:uri="urn:schemas-microsoft-com:office:smarttags" w:element="PlaceName">
          <w:r>
            <w:rPr>
              <w:rFonts w:ascii="Arial" w:hAnsi="Arial" w:cs="Arial"/>
              <w:bCs/>
              <w:sz w:val="22"/>
              <w:szCs w:val="22"/>
            </w:rPr>
            <w:t>Agricultural</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Universities</w:t>
          </w:r>
        </w:smartTag>
      </w:smartTag>
      <w:r>
        <w:rPr>
          <w:rFonts w:ascii="Arial" w:hAnsi="Arial" w:cs="Arial"/>
          <w:bCs/>
          <w:sz w:val="22"/>
          <w:szCs w:val="22"/>
        </w:rPr>
        <w:t xml:space="preserve">. Furthermore, to facilitate the implementation of NAP (2001), the National Coordinating Body (NCB) has been constituted by MoEF and includes members from the MoA, MoRD, Planning Commission, Ministry of Water Resources, Ministry of Panchayati Raj, MNRE and Ministry of Law and Justice. </w:t>
      </w:r>
    </w:p>
    <w:p w:rsidR="001B4D2A" w:rsidRDefault="001B4D2A">
      <w:pPr>
        <w:jc w:val="both"/>
        <w:rPr>
          <w:rFonts w:ascii="Arial" w:hAnsi="Arial" w:cs="Arial"/>
          <w:bCs/>
          <w:sz w:val="22"/>
          <w:szCs w:val="22"/>
        </w:rPr>
      </w:pPr>
    </w:p>
    <w:p w:rsidR="001B4D2A" w:rsidRDefault="001B4D2A">
      <w:pPr>
        <w:numPr>
          <w:ilvl w:val="1"/>
          <w:numId w:val="20"/>
        </w:numPr>
        <w:jc w:val="both"/>
        <w:rPr>
          <w:rFonts w:ascii="Arial" w:hAnsi="Arial" w:cs="Arial"/>
          <w:bCs/>
          <w:sz w:val="22"/>
          <w:szCs w:val="22"/>
        </w:rPr>
      </w:pPr>
      <w:r>
        <w:rPr>
          <w:rFonts w:ascii="Arial" w:hAnsi="Arial" w:cs="Arial"/>
          <w:bCs/>
          <w:sz w:val="22"/>
          <w:szCs w:val="22"/>
        </w:rPr>
        <w:t xml:space="preserve">Besides, providing legislative and institutional support, the GoI is also implementing programs to combat desertification such as: National Afforestation Program (MoEF), Drought Prone Areas Program, Desert Development Program and Integrated Watershed Development Program (MoRD), </w:t>
      </w:r>
      <w:smartTag w:uri="urn:schemas-microsoft-com:office:smarttags" w:element="place">
        <w:smartTag w:uri="urn:schemas-microsoft-com:office:smarttags" w:element="PlaceType">
          <w:r>
            <w:rPr>
              <w:rFonts w:ascii="Arial" w:hAnsi="Arial" w:cs="Arial"/>
              <w:bCs/>
              <w:sz w:val="22"/>
              <w:szCs w:val="22"/>
            </w:rPr>
            <w:t>River</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Valley</w:t>
          </w:r>
        </w:smartTag>
      </w:smartTag>
      <w:r>
        <w:rPr>
          <w:rFonts w:ascii="Arial" w:hAnsi="Arial" w:cs="Arial"/>
          <w:bCs/>
          <w:sz w:val="22"/>
          <w:szCs w:val="22"/>
        </w:rPr>
        <w:t xml:space="preserve"> projects (MoA) among others. </w:t>
      </w:r>
    </w:p>
    <w:p w:rsidR="001B4D2A" w:rsidRDefault="001B4D2A">
      <w:pPr>
        <w:jc w:val="both"/>
        <w:rPr>
          <w:rFonts w:ascii="Arial" w:hAnsi="Arial" w:cs="Arial"/>
          <w:bCs/>
          <w:sz w:val="22"/>
          <w:szCs w:val="22"/>
        </w:rPr>
      </w:pPr>
    </w:p>
    <w:p w:rsidR="001B4D2A" w:rsidRDefault="001B4D2A">
      <w:pPr>
        <w:numPr>
          <w:ilvl w:val="1"/>
          <w:numId w:val="20"/>
        </w:numPr>
        <w:jc w:val="both"/>
        <w:rPr>
          <w:rFonts w:ascii="Arial" w:hAnsi="Arial" w:cs="Arial"/>
          <w:bCs/>
          <w:sz w:val="22"/>
          <w:szCs w:val="22"/>
        </w:rPr>
      </w:pPr>
      <w:r>
        <w:rPr>
          <w:rFonts w:ascii="Arial" w:hAnsi="Arial" w:cs="Arial"/>
          <w:bCs/>
          <w:sz w:val="22"/>
          <w:szCs w:val="22"/>
        </w:rPr>
        <w:t>GoI and the state governments are increasingly involving a large number of civil society organizations, the international donor community and the private sector. National RIOD India (a national NGO network) was set up in 1995 to work on the issues related with dryland conservation and management. Further with the 73</w:t>
      </w:r>
      <w:r>
        <w:rPr>
          <w:rFonts w:ascii="Arial" w:hAnsi="Arial" w:cs="Arial"/>
          <w:bCs/>
          <w:sz w:val="22"/>
          <w:szCs w:val="22"/>
          <w:vertAlign w:val="superscript"/>
        </w:rPr>
        <w:t>rd</w:t>
      </w:r>
      <w:r>
        <w:rPr>
          <w:rFonts w:ascii="Arial" w:hAnsi="Arial" w:cs="Arial"/>
          <w:bCs/>
          <w:sz w:val="22"/>
          <w:szCs w:val="22"/>
        </w:rPr>
        <w:t xml:space="preserve"> Constitutional Amendment coming into force in 1992 empowered the Panchayati Raj Institutions (PRIs) to conserve and manage their natural resources. On the similar lines, the government programs made a conscious attempt to involve local communities by setting up user’s committees under programs like Joint Forest Management, Watershed Development among others. </w:t>
      </w:r>
    </w:p>
    <w:p w:rsidR="001B4D2A" w:rsidRDefault="001B4D2A">
      <w:pPr>
        <w:jc w:val="both"/>
        <w:rPr>
          <w:rFonts w:ascii="Arial" w:hAnsi="Arial" w:cs="Arial"/>
          <w:bCs/>
          <w:sz w:val="22"/>
          <w:szCs w:val="22"/>
        </w:rPr>
      </w:pPr>
    </w:p>
    <w:p w:rsidR="001B4D2A" w:rsidRDefault="001B4D2A">
      <w:pPr>
        <w:numPr>
          <w:ilvl w:val="1"/>
          <w:numId w:val="20"/>
        </w:numPr>
        <w:jc w:val="both"/>
        <w:rPr>
          <w:rFonts w:ascii="Arial" w:hAnsi="Arial" w:cs="Arial"/>
          <w:bCs/>
          <w:sz w:val="22"/>
          <w:szCs w:val="22"/>
          <w:lang w:val="en-GB"/>
        </w:rPr>
      </w:pPr>
      <w:r>
        <w:rPr>
          <w:rFonts w:ascii="Arial" w:hAnsi="Arial" w:cs="Arial"/>
          <w:bCs/>
          <w:sz w:val="22"/>
          <w:szCs w:val="22"/>
        </w:rPr>
        <w:t>According to NEP (2006) the proximate causes of land degradation are primarily driven by implicit and explicit subsidies for water, power, fertilizer and pesticides. Grazing lands are usually common property resources, and insufficient empowerment of local institutions for their management leads to overexploitation of the biomass base. The absence of conducive policies and persistence of certain regulatory practices reduces people’s incentives for afforestation and leads to reduced levels of green cover. This has also been acknowledged by the 11</w:t>
      </w:r>
      <w:r>
        <w:rPr>
          <w:rFonts w:ascii="Arial" w:hAnsi="Arial" w:cs="Arial"/>
          <w:bCs/>
          <w:sz w:val="22"/>
          <w:szCs w:val="22"/>
          <w:vertAlign w:val="superscript"/>
        </w:rPr>
        <w:t>th</w:t>
      </w:r>
      <w:r>
        <w:rPr>
          <w:rFonts w:ascii="Arial" w:hAnsi="Arial" w:cs="Arial"/>
          <w:bCs/>
          <w:sz w:val="22"/>
          <w:szCs w:val="22"/>
        </w:rPr>
        <w:t xml:space="preserve"> Five Year Plan, which aims at rationalizing rules and procedures under environmental laws to expedite investment, production and employment growth. There is a need to review, develop and strengthen an enabling environment to combat land degradation and desertification in </w:t>
      </w:r>
      <w:smartTag w:uri="urn:schemas-microsoft-com:office:smarttags" w:element="place">
        <w:smartTag w:uri="urn:schemas-microsoft-com:office:smarttags" w:element="country-region">
          <w:r>
            <w:rPr>
              <w:rFonts w:ascii="Arial" w:hAnsi="Arial" w:cs="Arial"/>
              <w:bCs/>
              <w:sz w:val="22"/>
              <w:szCs w:val="22"/>
            </w:rPr>
            <w:t>India</w:t>
          </w:r>
        </w:smartTag>
      </w:smartTag>
      <w:r>
        <w:rPr>
          <w:rFonts w:ascii="Arial" w:hAnsi="Arial" w:cs="Arial"/>
          <w:bCs/>
          <w:sz w:val="22"/>
          <w:szCs w:val="22"/>
        </w:rPr>
        <w:t xml:space="preserve"> with the active involvement of the PRIs, civil society organization and corporate sector. </w:t>
      </w:r>
    </w:p>
    <w:p w:rsidR="001B4D2A" w:rsidRDefault="001B4D2A">
      <w:pPr>
        <w:jc w:val="both"/>
        <w:rPr>
          <w:rFonts w:ascii="Arial" w:hAnsi="Arial" w:cs="Arial"/>
          <w:bCs/>
          <w:sz w:val="22"/>
          <w:szCs w:val="22"/>
        </w:rPr>
      </w:pPr>
    </w:p>
    <w:p w:rsidR="001B4D2A" w:rsidRDefault="001B4D2A">
      <w:pPr>
        <w:rPr>
          <w:rFonts w:ascii="Arial" w:hAnsi="Arial" w:cs="Arial"/>
          <w:b/>
          <w:sz w:val="22"/>
          <w:szCs w:val="22"/>
        </w:rPr>
      </w:pPr>
      <w:r>
        <w:rPr>
          <w:rFonts w:ascii="Arial" w:hAnsi="Arial" w:cs="Arial"/>
          <w:b/>
          <w:sz w:val="22"/>
          <w:szCs w:val="22"/>
        </w:rPr>
        <w:t>PART: 2</w:t>
      </w:r>
    </w:p>
    <w:p w:rsidR="001B4D2A" w:rsidRDefault="001B4D2A">
      <w:pPr>
        <w:rPr>
          <w:rFonts w:ascii="Arial" w:hAnsi="Arial" w:cs="Arial"/>
          <w:b/>
          <w:sz w:val="22"/>
          <w:szCs w:val="22"/>
          <w:lang w:val="en-GB"/>
        </w:rPr>
      </w:pPr>
      <w:r>
        <w:rPr>
          <w:rFonts w:ascii="Arial" w:hAnsi="Arial" w:cs="Arial"/>
          <w:b/>
          <w:sz w:val="22"/>
          <w:szCs w:val="22"/>
          <w:lang w:val="en-GB"/>
        </w:rPr>
        <w:t xml:space="preserve">Capacity Gaps and Action Plan </w:t>
      </w:r>
    </w:p>
    <w:p w:rsidR="001B4D2A" w:rsidRDefault="001B4D2A">
      <w:pPr>
        <w:jc w:val="both"/>
        <w:rPr>
          <w:rFonts w:ascii="Arial" w:hAnsi="Arial" w:cs="Arial"/>
          <w:bCs/>
          <w:sz w:val="22"/>
          <w:szCs w:val="22"/>
        </w:rPr>
      </w:pPr>
    </w:p>
    <w:p w:rsidR="001B4D2A" w:rsidRDefault="001B4D2A">
      <w:pPr>
        <w:numPr>
          <w:ilvl w:val="1"/>
          <w:numId w:val="20"/>
        </w:numPr>
        <w:jc w:val="both"/>
        <w:rPr>
          <w:rFonts w:ascii="Arial" w:hAnsi="Arial" w:cs="Arial"/>
          <w:bCs/>
          <w:sz w:val="22"/>
          <w:szCs w:val="22"/>
          <w:lang w:val="en-GB"/>
        </w:rPr>
      </w:pPr>
      <w:r>
        <w:rPr>
          <w:rFonts w:ascii="Arial" w:hAnsi="Arial" w:cs="Arial"/>
          <w:bCs/>
          <w:sz w:val="22"/>
          <w:szCs w:val="22"/>
        </w:rPr>
        <w:t xml:space="preserve">The following matrix details the capacity status, gaps and action plans to strengthen SLM practices and processes in </w:t>
      </w:r>
      <w:smartTag w:uri="urn:schemas-microsoft-com:office:smarttags" w:element="place">
        <w:smartTag w:uri="urn:schemas-microsoft-com:office:smarttags" w:element="country-region">
          <w:r>
            <w:rPr>
              <w:rFonts w:ascii="Arial" w:hAnsi="Arial" w:cs="Arial"/>
              <w:bCs/>
              <w:sz w:val="22"/>
              <w:szCs w:val="22"/>
            </w:rPr>
            <w:t>India</w:t>
          </w:r>
        </w:smartTag>
      </w:smartTag>
      <w:r>
        <w:rPr>
          <w:rFonts w:ascii="Arial" w:hAnsi="Arial" w:cs="Arial"/>
          <w:bCs/>
          <w:sz w:val="22"/>
          <w:szCs w:val="22"/>
        </w:rPr>
        <w:t xml:space="preserve">, as per UNCCD requirements. At a broader level, this action plan is a suggestive core strategy to strengthen country’s environmental management framework. </w:t>
      </w:r>
    </w:p>
    <w:p w:rsidR="001B4D2A" w:rsidRDefault="001B4D2A">
      <w:pPr>
        <w:jc w:val="center"/>
        <w:rPr>
          <w:rFonts w:ascii="Arial" w:hAnsi="Arial" w:cs="Arial"/>
          <w:b/>
          <w:sz w:val="28"/>
          <w:szCs w:val="28"/>
          <w:lang w:val="en-GB"/>
        </w:rPr>
      </w:pPr>
    </w:p>
    <w:p w:rsidR="001B4D2A" w:rsidRDefault="001B4D2A">
      <w:pPr>
        <w:jc w:val="center"/>
        <w:rPr>
          <w:rFonts w:ascii="Arial" w:hAnsi="Arial" w:cs="Arial"/>
          <w:b/>
          <w:sz w:val="28"/>
          <w:szCs w:val="28"/>
          <w:lang w:val="en-GB"/>
        </w:rPr>
      </w:pPr>
    </w:p>
    <w:p w:rsidR="001B4D2A" w:rsidRDefault="001B4D2A">
      <w:pPr>
        <w:jc w:val="center"/>
        <w:rPr>
          <w:rFonts w:ascii="Arial" w:hAnsi="Arial" w:cs="Arial"/>
          <w:b/>
          <w:sz w:val="28"/>
          <w:szCs w:val="28"/>
          <w:lang w:val="en-GB"/>
        </w:rPr>
      </w:pPr>
    </w:p>
    <w:p w:rsidR="001B4D2A" w:rsidRDefault="001B4D2A">
      <w:pPr>
        <w:jc w:val="center"/>
        <w:rPr>
          <w:rFonts w:ascii="Arial" w:hAnsi="Arial" w:cs="Arial"/>
          <w:b/>
          <w:sz w:val="28"/>
          <w:szCs w:val="28"/>
          <w:lang w:val="en-GB"/>
        </w:rPr>
      </w:pPr>
    </w:p>
    <w:p w:rsidR="001B4D2A" w:rsidRDefault="001B4D2A">
      <w:pPr>
        <w:rPr>
          <w:rFonts w:ascii="Arial" w:hAnsi="Arial" w:cs="Arial"/>
          <w:b/>
          <w:sz w:val="28"/>
          <w:szCs w:val="28"/>
          <w:lang w:val="en-GB"/>
        </w:rPr>
      </w:pPr>
    </w:p>
    <w:p w:rsidR="001B4D2A" w:rsidRDefault="001B4D2A">
      <w:pPr>
        <w:jc w:val="center"/>
        <w:rPr>
          <w:rFonts w:ascii="Arial" w:hAnsi="Arial" w:cs="Arial"/>
          <w:b/>
          <w:sz w:val="28"/>
          <w:szCs w:val="28"/>
          <w:lang w:val="en-GB"/>
        </w:rPr>
        <w:sectPr w:rsidR="001B4D2A">
          <w:pgSz w:w="12240" w:h="15840"/>
          <w:pgMar w:top="1008" w:right="1296" w:bottom="1008" w:left="1296" w:header="720" w:footer="720" w:gutter="0"/>
          <w:cols w:space="720"/>
          <w:docGrid w:linePitch="360"/>
        </w:sectPr>
      </w:pPr>
    </w:p>
    <w:p w:rsidR="001B4D2A" w:rsidRDefault="001B4D2A">
      <w:pPr>
        <w:jc w:val="center"/>
        <w:rPr>
          <w:rFonts w:ascii="Arial" w:hAnsi="Arial" w:cs="Arial"/>
          <w:b/>
          <w:sz w:val="28"/>
          <w:szCs w:val="28"/>
          <w:lang w:val="en-GB"/>
        </w:rPr>
      </w:pPr>
      <w:r>
        <w:rPr>
          <w:rFonts w:ascii="Arial" w:hAnsi="Arial" w:cs="Arial"/>
          <w:b/>
          <w:sz w:val="28"/>
          <w:szCs w:val="28"/>
          <w:lang w:val="en-GB"/>
        </w:rPr>
        <w:lastRenderedPageBreak/>
        <w:t>LAND DEGRADATION:  Capacity Gaps and Action Plan</w:t>
      </w:r>
    </w:p>
    <w:p w:rsidR="001B4D2A" w:rsidRDefault="001B4D2A">
      <w:pPr>
        <w:rPr>
          <w:rFonts w:ascii="Arial" w:hAnsi="Arial"/>
          <w:b/>
          <w:bCs/>
          <w:sz w:val="36"/>
          <w:szCs w:val="36"/>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4"/>
        <w:gridCol w:w="1989"/>
        <w:gridCol w:w="11"/>
        <w:gridCol w:w="3842"/>
        <w:gridCol w:w="11"/>
        <w:gridCol w:w="986"/>
        <w:gridCol w:w="11"/>
        <w:gridCol w:w="3381"/>
        <w:gridCol w:w="8"/>
        <w:gridCol w:w="919"/>
        <w:gridCol w:w="9"/>
        <w:gridCol w:w="462"/>
        <w:gridCol w:w="1177"/>
        <w:gridCol w:w="9"/>
        <w:gridCol w:w="1319"/>
      </w:tblGrid>
      <w:tr w:rsidR="001B4D2A">
        <w:trPr>
          <w:gridBefore w:val="1"/>
          <w:wBefore w:w="14" w:type="dxa"/>
          <w:trHeight w:val="359"/>
        </w:trPr>
        <w:tc>
          <w:tcPr>
            <w:tcW w:w="14134" w:type="dxa"/>
            <w:gridSpan w:val="14"/>
            <w:tcBorders>
              <w:top w:val="single" w:sz="4" w:space="0" w:color="auto"/>
              <w:left w:val="single" w:sz="4" w:space="0" w:color="auto"/>
              <w:bottom w:val="single" w:sz="4" w:space="0" w:color="auto"/>
              <w:right w:val="single" w:sz="4" w:space="0" w:color="auto"/>
            </w:tcBorders>
          </w:tcPr>
          <w:p w:rsidR="001B4D2A" w:rsidRDefault="001B4D2A">
            <w:pPr>
              <w:pStyle w:val="Heading2"/>
              <w:jc w:val="center"/>
              <w:rPr>
                <w:rFonts w:ascii="Arial" w:hAnsi="Arial" w:cs="Arial"/>
                <w:b/>
                <w:bCs/>
                <w:sz w:val="20"/>
                <w:szCs w:val="20"/>
                <w:u w:val="none"/>
              </w:rPr>
            </w:pPr>
            <w:r>
              <w:rPr>
                <w:rFonts w:ascii="Arial" w:hAnsi="Arial" w:cs="Arial"/>
                <w:b/>
                <w:bCs/>
                <w:sz w:val="20"/>
                <w:szCs w:val="20"/>
                <w:u w:val="none"/>
              </w:rPr>
              <w:t>CONVENTION REQUIREMENT: 1</w:t>
            </w:r>
          </w:p>
          <w:p w:rsidR="001B4D2A" w:rsidRDefault="001B4D2A">
            <w:pPr>
              <w:jc w:val="center"/>
              <w:rPr>
                <w:rFonts w:ascii="Arial" w:hAnsi="Arial" w:cs="Arial"/>
                <w:b/>
                <w:bCs/>
                <w:sz w:val="26"/>
                <w:szCs w:val="26"/>
              </w:rPr>
            </w:pPr>
            <w:r>
              <w:rPr>
                <w:rFonts w:ascii="Arial" w:hAnsi="Arial" w:cs="Arial"/>
                <w:b/>
                <w:bCs/>
                <w:sz w:val="26"/>
                <w:szCs w:val="26"/>
              </w:rPr>
              <w:t>Capacity to conceptualize and formulate policies, legislations, strategies and programs</w:t>
            </w:r>
          </w:p>
          <w:p w:rsidR="001B4D2A" w:rsidRDefault="001B4D2A">
            <w:pPr>
              <w:jc w:val="center"/>
              <w:rPr>
                <w:rFonts w:ascii="Arial" w:hAnsi="Arial" w:cs="Arial"/>
                <w:i/>
                <w:iCs/>
                <w:sz w:val="20"/>
                <w:szCs w:val="20"/>
              </w:rPr>
            </w:pPr>
          </w:p>
          <w:p w:rsidR="001B4D2A" w:rsidRDefault="001B4D2A">
            <w:pPr>
              <w:pStyle w:val="Heading2"/>
              <w:ind w:left="0"/>
              <w:rPr>
                <w:rFonts w:ascii="Arial" w:hAnsi="Arial" w:cs="Arial"/>
                <w:b/>
                <w:bCs/>
                <w:sz w:val="20"/>
                <w:szCs w:val="20"/>
                <w:u w:val="none"/>
              </w:rPr>
            </w:pPr>
            <w:r>
              <w:rPr>
                <w:rFonts w:ascii="Arial" w:hAnsi="Arial" w:cs="Arial"/>
                <w:b/>
                <w:bCs/>
                <w:sz w:val="20"/>
                <w:szCs w:val="20"/>
                <w:u w:val="none"/>
              </w:rPr>
              <w:t xml:space="preserve">CAPACITY STATUS &amp; STRENGTH:  </w:t>
            </w:r>
          </w:p>
          <w:p w:rsidR="001B4D2A" w:rsidRDefault="001B4D2A">
            <w:pPr>
              <w:rPr>
                <w:rFonts w:ascii="Arial" w:hAnsi="Arial" w:cs="Arial"/>
                <w:sz w:val="20"/>
                <w:szCs w:val="20"/>
              </w:rPr>
            </w:pPr>
          </w:p>
          <w:p w:rsidR="001B4D2A" w:rsidRDefault="001B4D2A">
            <w:pPr>
              <w:rPr>
                <w:rFonts w:ascii="Arial" w:hAnsi="Arial" w:cs="Arial"/>
                <w:sz w:val="20"/>
                <w:szCs w:val="20"/>
              </w:rPr>
            </w:pPr>
            <w:r>
              <w:rPr>
                <w:rFonts w:ascii="Arial" w:hAnsi="Arial" w:cs="Arial"/>
                <w:sz w:val="20"/>
                <w:szCs w:val="20"/>
              </w:rPr>
              <w:t>Subject related to Land Management is on the Concurrent List of the Indian Constitution. Both the Central and State Governments legislate and formulate policies and programs on this subject. Capacity for implementing large scale programs and strategies exist to a large extent at the institutional, community and individual levels. There is an active involvement of Government and NGO sectors in protecting and conserving sustainable land resources managements.</w:t>
            </w:r>
          </w:p>
          <w:p w:rsidR="001B4D2A" w:rsidRDefault="001B4D2A">
            <w:pPr>
              <w:pStyle w:val="NormalWeb"/>
              <w:rPr>
                <w:rFonts w:ascii="Arial" w:hAnsi="Arial"/>
                <w:sz w:val="20"/>
                <w:szCs w:val="20"/>
              </w:rPr>
            </w:pPr>
            <w:r>
              <w:rPr>
                <w:rFonts w:ascii="Arial" w:hAnsi="Arial" w:cs="Arial"/>
                <w:sz w:val="20"/>
                <w:szCs w:val="20"/>
              </w:rPr>
              <w:t xml:space="preserve">Historically, </w:t>
            </w:r>
            <w:smartTag w:uri="urn:schemas-microsoft-com:office:smarttags" w:element="place">
              <w:smartTag w:uri="urn:schemas-microsoft-com:office:smarttags" w:element="country-region">
                <w:r>
                  <w:rPr>
                    <w:rFonts w:ascii="Arial" w:hAnsi="Arial" w:cs="Arial"/>
                    <w:sz w:val="20"/>
                    <w:szCs w:val="20"/>
                  </w:rPr>
                  <w:t>India</w:t>
                </w:r>
              </w:smartTag>
            </w:smartTag>
            <w:r>
              <w:rPr>
                <w:rFonts w:ascii="Arial" w:hAnsi="Arial" w:cs="Arial"/>
                <w:sz w:val="20"/>
                <w:szCs w:val="20"/>
              </w:rPr>
              <w:t>’s land management policy was to treat land for production related activities. Since the 5</w:t>
            </w:r>
            <w:r>
              <w:rPr>
                <w:rFonts w:ascii="Arial" w:hAnsi="Arial" w:cs="Arial"/>
                <w:sz w:val="20"/>
                <w:szCs w:val="20"/>
                <w:vertAlign w:val="superscript"/>
              </w:rPr>
              <w:t>th</w:t>
            </w:r>
            <w:r>
              <w:rPr>
                <w:rFonts w:ascii="Arial" w:hAnsi="Arial" w:cs="Arial"/>
                <w:sz w:val="20"/>
                <w:szCs w:val="20"/>
              </w:rPr>
              <w:t xml:space="preserve"> FYP, there has been a paradigm shift wherein the planning is issue specific and all inclusive with an objective of promoting sustainable land use management. In 1959, under UNESCO’s arid zone project Desert Afforestation and Soil Conservation Station (DA &amp; SCS) was reorganized and named CAZARI. As far as recommendation made by the State Land Utilization Committee of Government of Rajasthan, a Desert Development Board (DDB) was constituted in 1996 under the chairmanship of Secretary, Ministry of Agriculture, GoI and comprising representative of Central Ministries and nominees from Rajasthan, Gujarat and Haryana. As per the recommendation of the DDB, an integrated pilot project for desert development was initiated in 20 districts nationwide during 1977 – 1978. Similarly, dryland farming projects were initiated during the 2</w:t>
            </w:r>
            <w:r>
              <w:rPr>
                <w:rFonts w:ascii="Arial" w:hAnsi="Arial" w:cs="Arial"/>
                <w:sz w:val="20"/>
                <w:szCs w:val="20"/>
                <w:vertAlign w:val="superscript"/>
              </w:rPr>
              <w:t>nd</w:t>
            </w:r>
            <w:r>
              <w:rPr>
                <w:rFonts w:ascii="Arial" w:hAnsi="Arial" w:cs="Arial"/>
                <w:sz w:val="20"/>
                <w:szCs w:val="20"/>
              </w:rPr>
              <w:t xml:space="preserve"> FYP (1956 – 61) subsequently expanded in the 4</w:t>
            </w:r>
            <w:r>
              <w:rPr>
                <w:rFonts w:ascii="Arial" w:hAnsi="Arial" w:cs="Arial"/>
                <w:sz w:val="20"/>
                <w:szCs w:val="20"/>
                <w:vertAlign w:val="superscript"/>
              </w:rPr>
              <w:t>th</w:t>
            </w:r>
            <w:r>
              <w:rPr>
                <w:rFonts w:ascii="Arial" w:hAnsi="Arial" w:cs="Arial"/>
                <w:sz w:val="20"/>
                <w:szCs w:val="20"/>
              </w:rPr>
              <w:t xml:space="preserve"> FYP. The Mid Term Appraisal of the 4</w:t>
            </w:r>
            <w:r>
              <w:rPr>
                <w:rFonts w:ascii="Arial" w:hAnsi="Arial" w:cs="Arial"/>
                <w:sz w:val="20"/>
                <w:szCs w:val="20"/>
                <w:vertAlign w:val="superscript"/>
              </w:rPr>
              <w:t>th</w:t>
            </w:r>
            <w:r>
              <w:rPr>
                <w:rFonts w:ascii="Arial" w:hAnsi="Arial" w:cs="Arial"/>
                <w:sz w:val="20"/>
                <w:szCs w:val="20"/>
              </w:rPr>
              <w:t xml:space="preserve"> FYP redesigned the Dryland Farming Program into Drought Prone Area Program (DPAP). During the 5</w:t>
            </w:r>
            <w:r>
              <w:rPr>
                <w:rFonts w:ascii="Arial" w:hAnsi="Arial" w:cs="Arial"/>
                <w:sz w:val="20"/>
                <w:szCs w:val="20"/>
                <w:vertAlign w:val="superscript"/>
              </w:rPr>
              <w:t>th</w:t>
            </w:r>
            <w:r>
              <w:rPr>
                <w:rFonts w:ascii="Arial" w:hAnsi="Arial" w:cs="Arial"/>
                <w:sz w:val="20"/>
                <w:szCs w:val="20"/>
              </w:rPr>
              <w:t xml:space="preserve"> FYP, the DPAP focused on restoration of ecological balance through integrated development on watershed basis. In order to make Desert Development Program (DDP) and DPAP ecologically sustainable drought proofing and combating desertification were brought into focus during the 7</w:t>
            </w:r>
            <w:r>
              <w:rPr>
                <w:rFonts w:ascii="Arial" w:hAnsi="Arial" w:cs="Arial"/>
                <w:sz w:val="20"/>
                <w:szCs w:val="20"/>
                <w:vertAlign w:val="superscript"/>
              </w:rPr>
              <w:t>th</w:t>
            </w:r>
            <w:r>
              <w:rPr>
                <w:rFonts w:ascii="Arial" w:hAnsi="Arial" w:cs="Arial"/>
                <w:sz w:val="20"/>
                <w:szCs w:val="20"/>
              </w:rPr>
              <w:t xml:space="preserve"> FYP. In pursuance of the recommendations made by C H Hanumantha Rao Committee a common approach for watershed development was jointly formulated by MOA and MORD with a view to ensure full involvement of beneficiaries in watershed development planning as well as implementation. The NWDPRA was launched in 1990-91 with the following objectives: a) Conservation, development and sustainable management of natural resources including their use; and, b) Restoration of ecological balance in the degraded and fragile rainfed eco-systems by greening these areas through appropriate mix of trees, shrubs and grasses.  The Common Guidelines on Watershed Development have been further revised by the Parthasarthy Committee.</w:t>
            </w:r>
          </w:p>
          <w:p w:rsidR="001B4D2A" w:rsidRDefault="001B4D2A">
            <w:pPr>
              <w:rPr>
                <w:rFonts w:ascii="Arial" w:hAnsi="Arial" w:cs="Arial"/>
                <w:sz w:val="20"/>
                <w:szCs w:val="20"/>
              </w:rPr>
            </w:pPr>
            <w:r>
              <w:rPr>
                <w:rFonts w:ascii="Arial" w:hAnsi="Arial" w:cs="Arial"/>
                <w:sz w:val="20"/>
                <w:szCs w:val="20"/>
              </w:rPr>
              <w:t xml:space="preserve">At the central level, MoEF, MOA, MORD and MOWR are major actors in formulating policy, planning, implementation and monitoring of land based programs. Some of the major programs are National Afforestation Program, NWDPRA, DDP, DPAP, and IWDP – with a change in the implementation strategy and institutional mechanism has been strengthened by introducing two tier institutional structures at village and district level. The National Forest Policy (1988), National Environment Policy (2006), Environment Protection Act (1986), National Agriculture Policy (2000), National Water Policy (2002), National Land Use Policy Guideline (1988), Indian Forest Act (1927), National Biological Diversity Act (2002), National Disaster Management Act (2005), Panchayati Raj Act (1992) and Forest Conservation Act (1988) at the Central level are some of the major policies and legislations laying the broad principles for the sustainable land management in the country. These efforts are supplemented by the State specific complementary legislations. MoEF has prepared State of </w:t>
            </w:r>
            <w:smartTag w:uri="urn:schemas-microsoft-com:office:smarttags" w:element="place">
              <w:smartTag w:uri="urn:schemas-microsoft-com:office:smarttags" w:element="State">
                <w:r>
                  <w:rPr>
                    <w:rFonts w:ascii="Arial" w:hAnsi="Arial" w:cs="Arial"/>
                    <w:sz w:val="20"/>
                    <w:szCs w:val="20"/>
                  </w:rPr>
                  <w:t>Environment Report</w:t>
                </w:r>
              </w:smartTag>
            </w:smartTag>
            <w:r>
              <w:rPr>
                <w:rFonts w:ascii="Arial" w:hAnsi="Arial" w:cs="Arial"/>
                <w:sz w:val="20"/>
                <w:szCs w:val="20"/>
              </w:rPr>
              <w:t xml:space="preserve"> for most of the Indian States, which not only describe the environmental management but also the status of land quality</w:t>
            </w:r>
          </w:p>
        </w:tc>
      </w:tr>
      <w:tr w:rsidR="001B4D2A">
        <w:trPr>
          <w:gridBefore w:val="1"/>
          <w:wBefore w:w="14" w:type="dxa"/>
          <w:trHeight w:val="359"/>
        </w:trPr>
        <w:tc>
          <w:tcPr>
            <w:tcW w:w="2013" w:type="dxa"/>
            <w:gridSpan w:val="2"/>
            <w:tcBorders>
              <w:top w:val="single" w:sz="4" w:space="0" w:color="auto"/>
              <w:left w:val="single" w:sz="4" w:space="0" w:color="auto"/>
              <w:bottom w:val="single" w:sz="4" w:space="0" w:color="auto"/>
              <w:right w:val="single" w:sz="4" w:space="0" w:color="auto"/>
            </w:tcBorders>
          </w:tcPr>
          <w:p w:rsidR="001B4D2A" w:rsidRDefault="001B4D2A">
            <w:pPr>
              <w:jc w:val="center"/>
              <w:rPr>
                <w:rFonts w:ascii="Arial" w:hAnsi="Arial" w:cs="Arial"/>
                <w:b/>
                <w:bCs/>
                <w:sz w:val="18"/>
                <w:szCs w:val="18"/>
              </w:rPr>
            </w:pPr>
            <w:r>
              <w:rPr>
                <w:rFonts w:ascii="Arial" w:hAnsi="Arial" w:cs="Arial"/>
                <w:b/>
                <w:bCs/>
                <w:sz w:val="18"/>
                <w:szCs w:val="18"/>
              </w:rPr>
              <w:t>Capacity gap</w:t>
            </w:r>
          </w:p>
        </w:tc>
        <w:tc>
          <w:tcPr>
            <w:tcW w:w="3921" w:type="dxa"/>
            <w:gridSpan w:val="2"/>
            <w:tcBorders>
              <w:top w:val="single" w:sz="4" w:space="0" w:color="auto"/>
              <w:left w:val="single" w:sz="4" w:space="0" w:color="auto"/>
              <w:bottom w:val="single" w:sz="4" w:space="0" w:color="auto"/>
              <w:right w:val="single" w:sz="4" w:space="0" w:color="auto"/>
            </w:tcBorders>
          </w:tcPr>
          <w:p w:rsidR="001B4D2A" w:rsidRDefault="001B4D2A">
            <w:pPr>
              <w:pStyle w:val="BodyText3"/>
              <w:jc w:val="center"/>
              <w:rPr>
                <w:rFonts w:ascii="Arial" w:hAnsi="Arial"/>
                <w:b/>
                <w:bCs/>
                <w:sz w:val="18"/>
                <w:szCs w:val="18"/>
              </w:rPr>
            </w:pPr>
            <w:r>
              <w:rPr>
                <w:rFonts w:ascii="Arial" w:hAnsi="Arial"/>
                <w:b/>
                <w:bCs/>
                <w:sz w:val="18"/>
                <w:szCs w:val="18"/>
              </w:rPr>
              <w:t>Brief description of each capacity gap identified</w:t>
            </w:r>
          </w:p>
        </w:tc>
        <w:tc>
          <w:tcPr>
            <w:tcW w:w="999" w:type="dxa"/>
            <w:gridSpan w:val="2"/>
            <w:tcBorders>
              <w:top w:val="single" w:sz="4" w:space="0" w:color="auto"/>
              <w:left w:val="single" w:sz="4" w:space="0" w:color="auto"/>
              <w:right w:val="single" w:sz="4" w:space="0" w:color="auto"/>
            </w:tcBorders>
          </w:tcPr>
          <w:p w:rsidR="001B4D2A" w:rsidRDefault="001B4D2A">
            <w:pPr>
              <w:pStyle w:val="BodyText3"/>
              <w:jc w:val="center"/>
              <w:rPr>
                <w:rFonts w:ascii="Arial" w:hAnsi="Arial"/>
                <w:b/>
                <w:bCs/>
                <w:sz w:val="18"/>
                <w:szCs w:val="18"/>
              </w:rPr>
            </w:pPr>
            <w:r>
              <w:rPr>
                <w:rFonts w:ascii="Arial" w:hAnsi="Arial"/>
                <w:b/>
                <w:bCs/>
                <w:sz w:val="18"/>
                <w:szCs w:val="18"/>
              </w:rPr>
              <w:t>Priority</w:t>
            </w:r>
          </w:p>
        </w:tc>
        <w:tc>
          <w:tcPr>
            <w:tcW w:w="3443" w:type="dxa"/>
            <w:gridSpan w:val="2"/>
            <w:tcBorders>
              <w:top w:val="single" w:sz="4" w:space="0" w:color="auto"/>
              <w:left w:val="single" w:sz="4" w:space="0" w:color="auto"/>
              <w:right w:val="single" w:sz="4" w:space="0" w:color="auto"/>
            </w:tcBorders>
          </w:tcPr>
          <w:p w:rsidR="001B4D2A" w:rsidRDefault="001B4D2A">
            <w:pPr>
              <w:jc w:val="center"/>
              <w:rPr>
                <w:rFonts w:ascii="Arial" w:hAnsi="Arial" w:cs="Arial"/>
                <w:b/>
                <w:bCs/>
                <w:sz w:val="18"/>
                <w:szCs w:val="18"/>
              </w:rPr>
            </w:pPr>
            <w:r>
              <w:rPr>
                <w:rFonts w:ascii="Arial" w:hAnsi="Arial" w:cs="Arial"/>
                <w:b/>
                <w:bCs/>
                <w:sz w:val="18"/>
                <w:szCs w:val="18"/>
              </w:rPr>
              <w:t>Specify,</w:t>
            </w:r>
          </w:p>
          <w:p w:rsidR="001B4D2A" w:rsidRDefault="001B4D2A">
            <w:pPr>
              <w:jc w:val="center"/>
              <w:rPr>
                <w:rFonts w:ascii="Arial" w:hAnsi="Arial" w:cs="Arial"/>
                <w:b/>
                <w:bCs/>
                <w:sz w:val="18"/>
                <w:szCs w:val="18"/>
              </w:rPr>
            </w:pPr>
            <w:r>
              <w:rPr>
                <w:rFonts w:ascii="Arial" w:hAnsi="Arial" w:cs="Arial"/>
                <w:b/>
                <w:bCs/>
                <w:sz w:val="18"/>
                <w:szCs w:val="18"/>
              </w:rPr>
              <w:t>Capacity Development Actions</w:t>
            </w:r>
          </w:p>
        </w:tc>
        <w:tc>
          <w:tcPr>
            <w:tcW w:w="928" w:type="dxa"/>
            <w:gridSpan w:val="2"/>
            <w:tcBorders>
              <w:top w:val="single" w:sz="4" w:space="0" w:color="auto"/>
              <w:left w:val="single" w:sz="4" w:space="0" w:color="auto"/>
              <w:right w:val="single" w:sz="4" w:space="0" w:color="auto"/>
            </w:tcBorders>
          </w:tcPr>
          <w:p w:rsidR="001B4D2A" w:rsidRDefault="001B4D2A">
            <w:pPr>
              <w:jc w:val="center"/>
              <w:rPr>
                <w:rFonts w:ascii="Arial" w:hAnsi="Arial" w:cs="Arial"/>
                <w:b/>
                <w:bCs/>
                <w:sz w:val="18"/>
                <w:szCs w:val="18"/>
              </w:rPr>
            </w:pPr>
            <w:r>
              <w:rPr>
                <w:rFonts w:ascii="Arial" w:hAnsi="Arial" w:cs="Arial"/>
                <w:b/>
                <w:bCs/>
                <w:sz w:val="18"/>
                <w:szCs w:val="18"/>
              </w:rPr>
              <w:t>Time frame</w:t>
            </w:r>
          </w:p>
        </w:tc>
        <w:tc>
          <w:tcPr>
            <w:tcW w:w="1648" w:type="dxa"/>
            <w:gridSpan w:val="3"/>
            <w:tcBorders>
              <w:top w:val="single" w:sz="4" w:space="0" w:color="auto"/>
              <w:left w:val="single" w:sz="4" w:space="0" w:color="auto"/>
              <w:right w:val="single" w:sz="4" w:space="0" w:color="auto"/>
            </w:tcBorders>
          </w:tcPr>
          <w:p w:rsidR="001B4D2A" w:rsidRDefault="001B4D2A">
            <w:pPr>
              <w:jc w:val="center"/>
              <w:rPr>
                <w:rFonts w:ascii="Arial" w:hAnsi="Arial" w:cs="Arial"/>
                <w:b/>
                <w:bCs/>
                <w:sz w:val="18"/>
                <w:szCs w:val="18"/>
              </w:rPr>
            </w:pPr>
            <w:r>
              <w:rPr>
                <w:rFonts w:ascii="Arial" w:hAnsi="Arial" w:cs="Arial"/>
                <w:b/>
                <w:bCs/>
                <w:sz w:val="18"/>
                <w:szCs w:val="18"/>
              </w:rPr>
              <w:t>Target Institutions</w:t>
            </w:r>
          </w:p>
        </w:tc>
        <w:tc>
          <w:tcPr>
            <w:tcW w:w="1182" w:type="dxa"/>
            <w:tcBorders>
              <w:top w:val="single" w:sz="4" w:space="0" w:color="auto"/>
              <w:left w:val="single" w:sz="4" w:space="0" w:color="auto"/>
              <w:right w:val="single" w:sz="4" w:space="0" w:color="auto"/>
            </w:tcBorders>
          </w:tcPr>
          <w:p w:rsidR="001B4D2A" w:rsidRDefault="001B4D2A">
            <w:pPr>
              <w:jc w:val="center"/>
              <w:rPr>
                <w:rFonts w:ascii="Arial" w:hAnsi="Arial" w:cs="Arial"/>
                <w:b/>
                <w:bCs/>
                <w:sz w:val="18"/>
                <w:szCs w:val="18"/>
              </w:rPr>
            </w:pPr>
            <w:r>
              <w:rPr>
                <w:rFonts w:ascii="Arial" w:hAnsi="Arial" w:cs="Arial"/>
                <w:b/>
                <w:bCs/>
                <w:sz w:val="18"/>
                <w:szCs w:val="18"/>
              </w:rPr>
              <w:t>Financial Systems</w:t>
            </w:r>
          </w:p>
        </w:tc>
      </w:tr>
      <w:tr w:rsidR="001B4D2A">
        <w:trPr>
          <w:cantSplit/>
        </w:trPr>
        <w:tc>
          <w:tcPr>
            <w:tcW w:w="2016" w:type="dxa"/>
            <w:gridSpan w:val="2"/>
            <w:tcBorders>
              <w:top w:val="single" w:sz="4" w:space="0" w:color="auto"/>
              <w:left w:val="single" w:sz="4" w:space="0" w:color="auto"/>
              <w:bottom w:val="single" w:sz="4" w:space="0" w:color="auto"/>
              <w:right w:val="single" w:sz="4" w:space="0" w:color="auto"/>
            </w:tcBorders>
          </w:tcPr>
          <w:p w:rsidR="001B4D2A" w:rsidRDefault="001B4D2A">
            <w:pPr>
              <w:rPr>
                <w:rFonts w:ascii="Arial" w:hAnsi="Arial" w:cs="Arial"/>
                <w:sz w:val="20"/>
                <w:szCs w:val="20"/>
              </w:rPr>
            </w:pPr>
            <w:r>
              <w:rPr>
                <w:rFonts w:ascii="Arial" w:hAnsi="Arial" w:cs="Arial"/>
                <w:sz w:val="20"/>
                <w:szCs w:val="20"/>
              </w:rPr>
              <w:lastRenderedPageBreak/>
              <w:t>Absence of universally agreed definition of Land Degradation</w:t>
            </w:r>
          </w:p>
        </w:tc>
        <w:tc>
          <w:tcPr>
            <w:tcW w:w="3921" w:type="dxa"/>
            <w:gridSpan w:val="2"/>
            <w:tcBorders>
              <w:top w:val="single" w:sz="4" w:space="0" w:color="auto"/>
              <w:left w:val="single" w:sz="4" w:space="0" w:color="auto"/>
              <w:bottom w:val="single" w:sz="4" w:space="0" w:color="auto"/>
              <w:right w:val="single" w:sz="4" w:space="0" w:color="auto"/>
            </w:tcBorders>
          </w:tcPr>
          <w:p w:rsidR="001B4D2A" w:rsidRDefault="001B4D2A">
            <w:pPr>
              <w:pStyle w:val="BodyText3"/>
              <w:rPr>
                <w:rFonts w:ascii="Arial" w:hAnsi="Arial"/>
                <w:sz w:val="20"/>
                <w:szCs w:val="20"/>
              </w:rPr>
            </w:pPr>
            <w:r>
              <w:rPr>
                <w:rFonts w:ascii="Arial" w:hAnsi="Arial"/>
                <w:sz w:val="20"/>
                <w:szCs w:val="20"/>
              </w:rPr>
              <w:t xml:space="preserve">Land Degradation is defined by MoA, MORD and MoEF in a different view as per their mandated responsibilities. MOA defines land degradation in terms of loss of soil productivity, MoRD defines in terms of wasteland outside forest area and MoEF defines it as degraded forest land in terms on canopy cover. As a result, the policies at the national level are not cohesive enough to address the core issue of sustainable land management. </w:t>
            </w:r>
          </w:p>
        </w:tc>
        <w:tc>
          <w:tcPr>
            <w:tcW w:w="999" w:type="dxa"/>
            <w:gridSpan w:val="2"/>
            <w:vMerge w:val="restart"/>
            <w:tcBorders>
              <w:top w:val="single" w:sz="4" w:space="0" w:color="auto"/>
              <w:left w:val="single" w:sz="4" w:space="0" w:color="auto"/>
              <w:right w:val="single" w:sz="4" w:space="0" w:color="auto"/>
            </w:tcBorders>
          </w:tcPr>
          <w:p w:rsidR="001B4D2A" w:rsidRDefault="001B4D2A">
            <w:pPr>
              <w:pStyle w:val="BodyText3"/>
              <w:jc w:val="center"/>
              <w:rPr>
                <w:rFonts w:ascii="Arial" w:hAnsi="Arial"/>
                <w:sz w:val="20"/>
                <w:szCs w:val="20"/>
              </w:rPr>
            </w:pPr>
            <w:r>
              <w:rPr>
                <w:rFonts w:ascii="Arial" w:hAnsi="Arial"/>
                <w:sz w:val="20"/>
                <w:szCs w:val="20"/>
              </w:rPr>
              <w:t>High</w:t>
            </w:r>
          </w:p>
        </w:tc>
        <w:tc>
          <w:tcPr>
            <w:tcW w:w="3446" w:type="dxa"/>
            <w:gridSpan w:val="2"/>
            <w:vMerge w:val="restart"/>
            <w:tcBorders>
              <w:top w:val="single" w:sz="4" w:space="0" w:color="auto"/>
              <w:left w:val="single" w:sz="4" w:space="0" w:color="auto"/>
              <w:right w:val="single" w:sz="4" w:space="0" w:color="auto"/>
            </w:tcBorders>
          </w:tcPr>
          <w:p w:rsidR="001B4D2A" w:rsidRDefault="001B4D2A">
            <w:pPr>
              <w:rPr>
                <w:rFonts w:ascii="Arial" w:hAnsi="Arial" w:cs="Arial"/>
                <w:sz w:val="20"/>
                <w:szCs w:val="20"/>
              </w:rPr>
            </w:pPr>
            <w:r>
              <w:rPr>
                <w:rFonts w:ascii="Arial" w:hAnsi="Arial" w:cs="Arial"/>
                <w:sz w:val="20"/>
                <w:szCs w:val="20"/>
              </w:rPr>
              <w:t>Develop an inclusive definition of Land Degradation based on bio-physical and socio-economic indicators.</w:t>
            </w:r>
          </w:p>
          <w:p w:rsidR="001B4D2A" w:rsidRDefault="001B4D2A">
            <w:pPr>
              <w:rPr>
                <w:rFonts w:ascii="Arial" w:hAnsi="Arial" w:cs="Arial"/>
                <w:sz w:val="20"/>
                <w:szCs w:val="20"/>
              </w:rPr>
            </w:pPr>
          </w:p>
          <w:p w:rsidR="001B4D2A" w:rsidRDefault="001B4D2A">
            <w:pPr>
              <w:rPr>
                <w:rFonts w:ascii="Arial" w:hAnsi="Arial" w:cs="Arial"/>
                <w:sz w:val="20"/>
                <w:szCs w:val="20"/>
              </w:rPr>
            </w:pPr>
          </w:p>
          <w:p w:rsidR="001B4D2A" w:rsidRDefault="001B4D2A">
            <w:pPr>
              <w:rPr>
                <w:rFonts w:ascii="Arial" w:hAnsi="Arial" w:cs="Arial"/>
                <w:sz w:val="20"/>
                <w:szCs w:val="20"/>
              </w:rPr>
            </w:pPr>
            <w:r>
              <w:rPr>
                <w:rFonts w:ascii="Arial" w:hAnsi="Arial" w:cs="Arial"/>
                <w:sz w:val="20"/>
                <w:szCs w:val="20"/>
              </w:rPr>
              <w:t>Develop the vulnerability index to map the extent of Land Degradation</w:t>
            </w:r>
          </w:p>
          <w:p w:rsidR="001B4D2A" w:rsidRDefault="001B4D2A">
            <w:pPr>
              <w:rPr>
                <w:rFonts w:ascii="Arial" w:hAnsi="Arial" w:cs="Arial"/>
                <w:sz w:val="20"/>
                <w:szCs w:val="20"/>
              </w:rPr>
            </w:pPr>
          </w:p>
          <w:p w:rsidR="001B4D2A" w:rsidRDefault="001B4D2A">
            <w:pPr>
              <w:rPr>
                <w:rFonts w:ascii="Arial" w:hAnsi="Arial" w:cs="Arial"/>
                <w:sz w:val="20"/>
                <w:szCs w:val="20"/>
              </w:rPr>
            </w:pPr>
          </w:p>
          <w:p w:rsidR="001B4D2A" w:rsidRDefault="001B4D2A">
            <w:pPr>
              <w:rPr>
                <w:rFonts w:ascii="Arial" w:hAnsi="Arial" w:cs="Arial"/>
                <w:sz w:val="20"/>
                <w:szCs w:val="20"/>
              </w:rPr>
            </w:pPr>
          </w:p>
          <w:p w:rsidR="001B4D2A" w:rsidRDefault="001B4D2A">
            <w:pPr>
              <w:rPr>
                <w:rFonts w:ascii="Arial" w:hAnsi="Arial" w:cs="Arial"/>
                <w:sz w:val="20"/>
                <w:szCs w:val="20"/>
              </w:rPr>
            </w:pPr>
          </w:p>
          <w:p w:rsidR="001B4D2A" w:rsidRDefault="001B4D2A">
            <w:pPr>
              <w:rPr>
                <w:rFonts w:ascii="Arial" w:hAnsi="Arial" w:cs="Arial"/>
                <w:sz w:val="20"/>
                <w:szCs w:val="20"/>
              </w:rPr>
            </w:pPr>
            <w:r>
              <w:rPr>
                <w:rFonts w:ascii="Arial" w:hAnsi="Arial" w:cs="Arial"/>
                <w:sz w:val="20"/>
                <w:szCs w:val="20"/>
              </w:rPr>
              <w:t xml:space="preserve">Constitution of a National </w:t>
            </w:r>
            <w:smartTag w:uri="urn:schemas-microsoft-com:office:smarttags" w:element="place">
              <w:smartTag w:uri="urn:schemas-microsoft-com:office:smarttags" w:element="City">
                <w:r>
                  <w:rPr>
                    <w:rFonts w:ascii="Arial" w:hAnsi="Arial" w:cs="Arial"/>
                    <w:sz w:val="20"/>
                    <w:szCs w:val="20"/>
                  </w:rPr>
                  <w:t>Mission</w:t>
                </w:r>
              </w:smartTag>
            </w:smartTag>
            <w:r>
              <w:rPr>
                <w:rFonts w:ascii="Arial" w:hAnsi="Arial" w:cs="Arial"/>
                <w:sz w:val="20"/>
                <w:szCs w:val="20"/>
              </w:rPr>
              <w:t xml:space="preserve"> for Assessment of Land Degradation</w:t>
            </w:r>
          </w:p>
          <w:p w:rsidR="001B4D2A" w:rsidRDefault="001B4D2A">
            <w:pPr>
              <w:rPr>
                <w:rFonts w:ascii="Arial" w:hAnsi="Arial" w:cs="Arial"/>
                <w:sz w:val="20"/>
                <w:szCs w:val="20"/>
              </w:rPr>
            </w:pPr>
          </w:p>
          <w:p w:rsidR="001B4D2A" w:rsidRDefault="001B4D2A">
            <w:pPr>
              <w:rPr>
                <w:rFonts w:ascii="Arial" w:hAnsi="Arial" w:cs="Arial"/>
                <w:sz w:val="20"/>
                <w:szCs w:val="20"/>
              </w:rPr>
            </w:pPr>
            <w:r>
              <w:rPr>
                <w:rFonts w:ascii="Arial" w:hAnsi="Arial" w:cs="Arial"/>
                <w:sz w:val="20"/>
                <w:szCs w:val="20"/>
              </w:rPr>
              <w:t>Collate, analyze data on poverty</w:t>
            </w:r>
            <w:r>
              <w:rPr>
                <w:rFonts w:ascii="Arial" w:hAnsi="Arial"/>
                <w:sz w:val="20"/>
                <w:szCs w:val="20"/>
              </w:rPr>
              <w:t xml:space="preserve"> </w:t>
            </w:r>
            <w:r>
              <w:rPr>
                <w:rFonts w:ascii="Arial" w:hAnsi="Arial" w:cs="Arial"/>
                <w:sz w:val="20"/>
                <w:szCs w:val="20"/>
              </w:rPr>
              <w:t>levels, land degradation induced migration and land degradation of common property resources</w:t>
            </w:r>
          </w:p>
        </w:tc>
        <w:tc>
          <w:tcPr>
            <w:tcW w:w="927" w:type="dxa"/>
            <w:gridSpan w:val="2"/>
            <w:vMerge w:val="restart"/>
            <w:tcBorders>
              <w:top w:val="single" w:sz="4" w:space="0" w:color="auto"/>
              <w:left w:val="single" w:sz="4" w:space="0" w:color="auto"/>
              <w:right w:val="single" w:sz="4" w:space="0" w:color="auto"/>
            </w:tcBorders>
          </w:tcPr>
          <w:p w:rsidR="001B4D2A" w:rsidRDefault="001B4D2A">
            <w:pPr>
              <w:rPr>
                <w:rFonts w:ascii="Arial" w:hAnsi="Arial" w:cs="Arial"/>
                <w:sz w:val="20"/>
                <w:szCs w:val="20"/>
              </w:rPr>
            </w:pPr>
            <w:r>
              <w:rPr>
                <w:rFonts w:ascii="Arial" w:hAnsi="Arial" w:cs="Arial"/>
                <w:sz w:val="20"/>
                <w:szCs w:val="20"/>
              </w:rPr>
              <w:t>Short</w:t>
            </w:r>
          </w:p>
          <w:p w:rsidR="001B4D2A" w:rsidRDefault="001B4D2A">
            <w:pPr>
              <w:rPr>
                <w:rFonts w:ascii="Arial" w:hAnsi="Arial" w:cs="Arial"/>
                <w:sz w:val="20"/>
                <w:szCs w:val="20"/>
              </w:rPr>
            </w:pPr>
          </w:p>
          <w:p w:rsidR="001B4D2A" w:rsidRDefault="001B4D2A">
            <w:pPr>
              <w:rPr>
                <w:rFonts w:ascii="Arial" w:hAnsi="Arial" w:cs="Arial"/>
                <w:sz w:val="20"/>
                <w:szCs w:val="20"/>
              </w:rPr>
            </w:pPr>
          </w:p>
          <w:p w:rsidR="001B4D2A" w:rsidRDefault="001B4D2A">
            <w:pPr>
              <w:rPr>
                <w:rFonts w:ascii="Arial" w:hAnsi="Arial" w:cs="Arial"/>
                <w:sz w:val="20"/>
                <w:szCs w:val="20"/>
              </w:rPr>
            </w:pPr>
          </w:p>
          <w:p w:rsidR="001B4D2A" w:rsidRDefault="001B4D2A">
            <w:pPr>
              <w:rPr>
                <w:rFonts w:ascii="Arial" w:hAnsi="Arial" w:cs="Arial"/>
                <w:sz w:val="20"/>
                <w:szCs w:val="20"/>
              </w:rPr>
            </w:pPr>
          </w:p>
          <w:p w:rsidR="001B4D2A" w:rsidRDefault="001B4D2A">
            <w:pPr>
              <w:rPr>
                <w:rFonts w:ascii="Arial" w:hAnsi="Arial" w:cs="Arial"/>
                <w:sz w:val="20"/>
                <w:szCs w:val="20"/>
              </w:rPr>
            </w:pPr>
          </w:p>
          <w:p w:rsidR="001B4D2A" w:rsidRDefault="001B4D2A">
            <w:pPr>
              <w:rPr>
                <w:rFonts w:ascii="Arial" w:hAnsi="Arial" w:cs="Arial"/>
                <w:sz w:val="20"/>
                <w:szCs w:val="20"/>
              </w:rPr>
            </w:pPr>
          </w:p>
          <w:p w:rsidR="001B4D2A" w:rsidRDefault="001B4D2A">
            <w:pPr>
              <w:rPr>
                <w:rFonts w:ascii="Arial" w:hAnsi="Arial" w:cs="Arial"/>
                <w:sz w:val="20"/>
                <w:szCs w:val="20"/>
              </w:rPr>
            </w:pPr>
          </w:p>
          <w:p w:rsidR="001B4D2A" w:rsidRDefault="001B4D2A">
            <w:pPr>
              <w:rPr>
                <w:rFonts w:ascii="Arial" w:hAnsi="Arial" w:cs="Arial"/>
                <w:sz w:val="20"/>
                <w:szCs w:val="20"/>
              </w:rPr>
            </w:pPr>
          </w:p>
          <w:p w:rsidR="001B4D2A" w:rsidRDefault="001B4D2A">
            <w:pPr>
              <w:rPr>
                <w:rFonts w:ascii="Arial" w:hAnsi="Arial" w:cs="Arial"/>
                <w:sz w:val="20"/>
                <w:szCs w:val="20"/>
              </w:rPr>
            </w:pPr>
          </w:p>
          <w:p w:rsidR="001B4D2A" w:rsidRDefault="001B4D2A">
            <w:pPr>
              <w:rPr>
                <w:rFonts w:ascii="Arial" w:hAnsi="Arial" w:cs="Arial"/>
                <w:sz w:val="20"/>
                <w:szCs w:val="20"/>
              </w:rPr>
            </w:pPr>
          </w:p>
          <w:p w:rsidR="001B4D2A" w:rsidRDefault="001B4D2A">
            <w:pPr>
              <w:rPr>
                <w:rFonts w:ascii="Arial" w:hAnsi="Arial" w:cs="Arial"/>
                <w:sz w:val="20"/>
                <w:szCs w:val="20"/>
              </w:rPr>
            </w:pPr>
          </w:p>
          <w:p w:rsidR="001B4D2A" w:rsidRDefault="001B4D2A">
            <w:pPr>
              <w:rPr>
                <w:rFonts w:ascii="Arial" w:hAnsi="Arial" w:cs="Arial"/>
                <w:sz w:val="20"/>
                <w:szCs w:val="20"/>
              </w:rPr>
            </w:pPr>
            <w:r>
              <w:rPr>
                <w:rFonts w:ascii="Arial" w:hAnsi="Arial" w:cs="Arial"/>
                <w:sz w:val="20"/>
                <w:szCs w:val="20"/>
              </w:rPr>
              <w:t>Long</w:t>
            </w:r>
          </w:p>
          <w:p w:rsidR="001B4D2A" w:rsidRDefault="001B4D2A">
            <w:pPr>
              <w:rPr>
                <w:rFonts w:ascii="Arial" w:hAnsi="Arial" w:cs="Arial"/>
                <w:sz w:val="20"/>
                <w:szCs w:val="20"/>
              </w:rPr>
            </w:pPr>
          </w:p>
          <w:p w:rsidR="001B4D2A" w:rsidRDefault="001B4D2A">
            <w:pPr>
              <w:rPr>
                <w:rFonts w:ascii="Arial" w:hAnsi="Arial" w:cs="Arial"/>
                <w:sz w:val="20"/>
                <w:szCs w:val="20"/>
              </w:rPr>
            </w:pPr>
          </w:p>
          <w:p w:rsidR="001B4D2A" w:rsidRDefault="001B4D2A">
            <w:pPr>
              <w:rPr>
                <w:rFonts w:ascii="Arial" w:hAnsi="Arial" w:cs="Arial"/>
                <w:sz w:val="20"/>
                <w:szCs w:val="20"/>
              </w:rPr>
            </w:pPr>
          </w:p>
          <w:p w:rsidR="001B4D2A" w:rsidRDefault="001B4D2A">
            <w:pPr>
              <w:rPr>
                <w:rFonts w:ascii="Arial" w:hAnsi="Arial" w:cs="Arial"/>
                <w:sz w:val="20"/>
                <w:szCs w:val="20"/>
              </w:rPr>
            </w:pPr>
          </w:p>
        </w:tc>
        <w:tc>
          <w:tcPr>
            <w:tcW w:w="1648" w:type="dxa"/>
            <w:gridSpan w:val="3"/>
            <w:vMerge w:val="restart"/>
            <w:tcBorders>
              <w:top w:val="single" w:sz="4" w:space="0" w:color="auto"/>
              <w:left w:val="single" w:sz="4" w:space="0" w:color="auto"/>
              <w:right w:val="single" w:sz="4" w:space="0" w:color="auto"/>
            </w:tcBorders>
          </w:tcPr>
          <w:p w:rsidR="001B4D2A" w:rsidRDefault="001B4D2A">
            <w:pPr>
              <w:rPr>
                <w:rFonts w:ascii="Arial" w:hAnsi="Arial" w:cs="Arial"/>
                <w:sz w:val="20"/>
                <w:szCs w:val="20"/>
              </w:rPr>
            </w:pPr>
            <w:r>
              <w:rPr>
                <w:rFonts w:ascii="Arial" w:hAnsi="Arial" w:cs="Arial"/>
                <w:sz w:val="20"/>
                <w:szCs w:val="20"/>
              </w:rPr>
              <w:t>PC, MoEF, MOA, MoRD and MoWR</w:t>
            </w:r>
          </w:p>
          <w:p w:rsidR="001B4D2A" w:rsidRDefault="001B4D2A">
            <w:pPr>
              <w:rPr>
                <w:rFonts w:ascii="Arial" w:hAnsi="Arial" w:cs="Arial"/>
                <w:sz w:val="20"/>
                <w:szCs w:val="20"/>
              </w:rPr>
            </w:pPr>
          </w:p>
          <w:p w:rsidR="001B4D2A" w:rsidRDefault="001B4D2A">
            <w:pPr>
              <w:rPr>
                <w:rFonts w:ascii="Arial" w:hAnsi="Arial" w:cs="Arial"/>
                <w:sz w:val="20"/>
                <w:szCs w:val="20"/>
              </w:rPr>
            </w:pPr>
          </w:p>
          <w:p w:rsidR="001B4D2A" w:rsidRDefault="001B4D2A">
            <w:pPr>
              <w:rPr>
                <w:rFonts w:ascii="Arial" w:hAnsi="Arial" w:cs="Arial"/>
                <w:sz w:val="20"/>
                <w:szCs w:val="20"/>
              </w:rPr>
            </w:pPr>
            <w:r>
              <w:rPr>
                <w:rFonts w:ascii="Arial" w:hAnsi="Arial" w:cs="Arial"/>
                <w:sz w:val="20"/>
                <w:szCs w:val="20"/>
              </w:rPr>
              <w:t>NRSA, SAC, AISULUB etc.</w:t>
            </w:r>
          </w:p>
          <w:p w:rsidR="001B4D2A" w:rsidRDefault="001B4D2A">
            <w:pPr>
              <w:rPr>
                <w:rFonts w:ascii="Arial" w:hAnsi="Arial" w:cs="Arial"/>
                <w:sz w:val="20"/>
                <w:szCs w:val="20"/>
              </w:rPr>
            </w:pPr>
          </w:p>
          <w:p w:rsidR="001B4D2A" w:rsidRDefault="001B4D2A">
            <w:pPr>
              <w:rPr>
                <w:rFonts w:ascii="Arial" w:hAnsi="Arial" w:cs="Arial"/>
                <w:sz w:val="20"/>
                <w:szCs w:val="20"/>
              </w:rPr>
            </w:pPr>
          </w:p>
          <w:p w:rsidR="001B4D2A" w:rsidRDefault="001B4D2A">
            <w:pPr>
              <w:rPr>
                <w:rFonts w:ascii="Arial" w:hAnsi="Arial" w:cs="Arial"/>
                <w:sz w:val="20"/>
                <w:szCs w:val="20"/>
              </w:rPr>
            </w:pPr>
          </w:p>
          <w:p w:rsidR="001B4D2A" w:rsidRDefault="001B4D2A">
            <w:pPr>
              <w:rPr>
                <w:rFonts w:ascii="Arial" w:hAnsi="Arial" w:cs="Arial"/>
                <w:sz w:val="20"/>
                <w:szCs w:val="20"/>
              </w:rPr>
            </w:pPr>
          </w:p>
          <w:p w:rsidR="001B4D2A" w:rsidRDefault="001B4D2A">
            <w:pPr>
              <w:rPr>
                <w:rFonts w:ascii="Arial" w:hAnsi="Arial" w:cs="Arial"/>
                <w:sz w:val="20"/>
                <w:szCs w:val="20"/>
              </w:rPr>
            </w:pPr>
          </w:p>
          <w:p w:rsidR="001B4D2A" w:rsidRDefault="001B4D2A">
            <w:pPr>
              <w:rPr>
                <w:rFonts w:ascii="Arial" w:hAnsi="Arial" w:cs="Arial"/>
                <w:sz w:val="20"/>
                <w:szCs w:val="20"/>
              </w:rPr>
            </w:pPr>
            <w:r>
              <w:rPr>
                <w:rFonts w:ascii="Arial" w:hAnsi="Arial" w:cs="Arial"/>
                <w:sz w:val="20"/>
                <w:szCs w:val="20"/>
              </w:rPr>
              <w:t>State Remote Sensing Agencies, NRSA, SAC, IITM</w:t>
            </w:r>
          </w:p>
          <w:p w:rsidR="001B4D2A" w:rsidRDefault="001B4D2A">
            <w:pPr>
              <w:rPr>
                <w:rFonts w:ascii="Arial" w:hAnsi="Arial" w:cs="Arial"/>
                <w:sz w:val="20"/>
                <w:szCs w:val="20"/>
              </w:rPr>
            </w:pPr>
          </w:p>
          <w:p w:rsidR="001B4D2A" w:rsidRDefault="001B4D2A">
            <w:pPr>
              <w:rPr>
                <w:rFonts w:ascii="Arial" w:hAnsi="Arial" w:cs="Arial"/>
                <w:sz w:val="20"/>
                <w:szCs w:val="20"/>
              </w:rPr>
            </w:pPr>
            <w:r>
              <w:rPr>
                <w:rFonts w:ascii="Arial" w:hAnsi="Arial" w:cs="Arial"/>
                <w:sz w:val="20"/>
                <w:szCs w:val="20"/>
              </w:rPr>
              <w:t xml:space="preserve">PC, ICSSR, its Institutes and others </w:t>
            </w:r>
          </w:p>
        </w:tc>
        <w:tc>
          <w:tcPr>
            <w:tcW w:w="1191" w:type="dxa"/>
            <w:gridSpan w:val="2"/>
            <w:vMerge w:val="restart"/>
            <w:tcBorders>
              <w:top w:val="single" w:sz="4" w:space="0" w:color="auto"/>
              <w:left w:val="single" w:sz="4" w:space="0" w:color="auto"/>
              <w:right w:val="single" w:sz="4" w:space="0" w:color="auto"/>
            </w:tcBorders>
          </w:tcPr>
          <w:p w:rsidR="001B4D2A" w:rsidRDefault="001B4D2A">
            <w:pPr>
              <w:rPr>
                <w:rFonts w:ascii="Arial" w:hAnsi="Arial" w:cs="Arial"/>
                <w:sz w:val="20"/>
                <w:szCs w:val="20"/>
              </w:rPr>
            </w:pPr>
            <w:r>
              <w:rPr>
                <w:rFonts w:ascii="Arial" w:hAnsi="Arial" w:cs="Arial"/>
                <w:sz w:val="20"/>
                <w:szCs w:val="20"/>
              </w:rPr>
              <w:t xml:space="preserve">Dovetailing the activities of the line ministries / departments on land degradation </w:t>
            </w:r>
          </w:p>
          <w:p w:rsidR="001B4D2A" w:rsidRDefault="001B4D2A">
            <w:pPr>
              <w:rPr>
                <w:rFonts w:ascii="Arial" w:hAnsi="Arial" w:cs="Arial"/>
                <w:sz w:val="20"/>
                <w:szCs w:val="20"/>
              </w:rPr>
            </w:pPr>
          </w:p>
          <w:p w:rsidR="001B4D2A" w:rsidRDefault="001B4D2A">
            <w:pPr>
              <w:rPr>
                <w:rFonts w:ascii="Arial" w:hAnsi="Arial" w:cs="Arial"/>
                <w:sz w:val="20"/>
                <w:szCs w:val="20"/>
              </w:rPr>
            </w:pPr>
          </w:p>
          <w:p w:rsidR="001B4D2A" w:rsidRDefault="001B4D2A">
            <w:pPr>
              <w:rPr>
                <w:rFonts w:ascii="Arial" w:hAnsi="Arial" w:cs="Arial"/>
                <w:sz w:val="20"/>
                <w:szCs w:val="20"/>
              </w:rPr>
            </w:pPr>
          </w:p>
          <w:p w:rsidR="001B4D2A" w:rsidRDefault="001B4D2A">
            <w:pPr>
              <w:rPr>
                <w:rFonts w:ascii="Arial" w:hAnsi="Arial" w:cs="Arial"/>
                <w:sz w:val="20"/>
                <w:szCs w:val="20"/>
              </w:rPr>
            </w:pPr>
          </w:p>
          <w:p w:rsidR="001B4D2A" w:rsidRDefault="001B4D2A">
            <w:pPr>
              <w:rPr>
                <w:rFonts w:ascii="Arial" w:hAnsi="Arial" w:cs="Arial"/>
                <w:sz w:val="20"/>
                <w:szCs w:val="20"/>
              </w:rPr>
            </w:pPr>
          </w:p>
          <w:p w:rsidR="001B4D2A" w:rsidRDefault="001B4D2A">
            <w:pPr>
              <w:rPr>
                <w:rFonts w:ascii="Arial" w:hAnsi="Arial" w:cs="Arial"/>
                <w:sz w:val="20"/>
                <w:szCs w:val="20"/>
              </w:rPr>
            </w:pPr>
          </w:p>
          <w:p w:rsidR="001B4D2A" w:rsidRDefault="001B4D2A">
            <w:pPr>
              <w:rPr>
                <w:rFonts w:ascii="Arial" w:hAnsi="Arial" w:cs="Arial"/>
                <w:sz w:val="20"/>
                <w:szCs w:val="20"/>
              </w:rPr>
            </w:pPr>
            <w:r>
              <w:rPr>
                <w:rFonts w:ascii="Arial" w:hAnsi="Arial" w:cs="Arial"/>
                <w:sz w:val="20"/>
                <w:szCs w:val="20"/>
              </w:rPr>
              <w:t>Additional / New funding</w:t>
            </w:r>
          </w:p>
        </w:tc>
      </w:tr>
      <w:tr w:rsidR="001B4D2A">
        <w:trPr>
          <w:cantSplit/>
          <w:trHeight w:val="1925"/>
        </w:trPr>
        <w:tc>
          <w:tcPr>
            <w:tcW w:w="2016" w:type="dxa"/>
            <w:gridSpan w:val="2"/>
            <w:tcBorders>
              <w:top w:val="single" w:sz="4" w:space="0" w:color="auto"/>
              <w:left w:val="single" w:sz="4" w:space="0" w:color="auto"/>
              <w:bottom w:val="single" w:sz="4" w:space="0" w:color="auto"/>
              <w:right w:val="single" w:sz="4" w:space="0" w:color="auto"/>
            </w:tcBorders>
          </w:tcPr>
          <w:p w:rsidR="001B4D2A" w:rsidRDefault="001B4D2A">
            <w:pPr>
              <w:rPr>
                <w:rFonts w:ascii="Arial" w:hAnsi="Arial" w:cs="Arial"/>
                <w:sz w:val="20"/>
                <w:szCs w:val="20"/>
              </w:rPr>
            </w:pPr>
            <w:r>
              <w:rPr>
                <w:rFonts w:ascii="Arial" w:hAnsi="Arial" w:cs="Arial"/>
                <w:sz w:val="20"/>
                <w:szCs w:val="20"/>
              </w:rPr>
              <w:t xml:space="preserve">Inadequate data on Land Degradation </w:t>
            </w:r>
          </w:p>
        </w:tc>
        <w:tc>
          <w:tcPr>
            <w:tcW w:w="3921" w:type="dxa"/>
            <w:gridSpan w:val="2"/>
            <w:tcBorders>
              <w:top w:val="single" w:sz="4" w:space="0" w:color="auto"/>
              <w:left w:val="single" w:sz="4" w:space="0" w:color="auto"/>
              <w:bottom w:val="single" w:sz="4" w:space="0" w:color="auto"/>
              <w:right w:val="single" w:sz="4" w:space="0" w:color="auto"/>
            </w:tcBorders>
          </w:tcPr>
          <w:p w:rsidR="001B4D2A" w:rsidRDefault="001B4D2A">
            <w:pPr>
              <w:pStyle w:val="BodyText3"/>
              <w:rPr>
                <w:rFonts w:ascii="Arial" w:hAnsi="Arial"/>
                <w:sz w:val="20"/>
                <w:szCs w:val="20"/>
              </w:rPr>
            </w:pPr>
            <w:r>
              <w:rPr>
                <w:rFonts w:ascii="Arial" w:hAnsi="Arial"/>
                <w:sz w:val="20"/>
                <w:szCs w:val="20"/>
              </w:rPr>
              <w:t xml:space="preserve">Data on physical, biological and socioeconomic aspects of the process of desertification and drought is required. </w:t>
            </w:r>
          </w:p>
          <w:p w:rsidR="001B4D2A" w:rsidRDefault="001B4D2A">
            <w:pPr>
              <w:pStyle w:val="BodyText3"/>
              <w:rPr>
                <w:rFonts w:ascii="Arial" w:hAnsi="Arial"/>
                <w:sz w:val="20"/>
                <w:szCs w:val="20"/>
              </w:rPr>
            </w:pPr>
            <w:r>
              <w:rPr>
                <w:rFonts w:ascii="Arial" w:hAnsi="Arial"/>
                <w:sz w:val="20"/>
                <w:szCs w:val="20"/>
              </w:rPr>
              <w:t xml:space="preserve">Data on poverty levels, land degradation induced migration and land degradation of common property resources is to be collected. </w:t>
            </w:r>
          </w:p>
        </w:tc>
        <w:tc>
          <w:tcPr>
            <w:tcW w:w="999" w:type="dxa"/>
            <w:gridSpan w:val="2"/>
            <w:vMerge/>
            <w:tcBorders>
              <w:left w:val="single" w:sz="4" w:space="0" w:color="auto"/>
              <w:bottom w:val="single" w:sz="4" w:space="0" w:color="auto"/>
              <w:right w:val="single" w:sz="4" w:space="0" w:color="auto"/>
            </w:tcBorders>
          </w:tcPr>
          <w:p w:rsidR="001B4D2A" w:rsidRDefault="001B4D2A">
            <w:pPr>
              <w:pStyle w:val="BodyText3"/>
              <w:rPr>
                <w:rFonts w:ascii="Arial" w:hAnsi="Arial"/>
                <w:sz w:val="20"/>
                <w:szCs w:val="20"/>
              </w:rPr>
            </w:pPr>
          </w:p>
        </w:tc>
        <w:tc>
          <w:tcPr>
            <w:tcW w:w="3446" w:type="dxa"/>
            <w:gridSpan w:val="2"/>
            <w:vMerge/>
            <w:tcBorders>
              <w:left w:val="single" w:sz="4" w:space="0" w:color="auto"/>
              <w:bottom w:val="single" w:sz="4" w:space="0" w:color="auto"/>
              <w:right w:val="single" w:sz="4" w:space="0" w:color="auto"/>
            </w:tcBorders>
          </w:tcPr>
          <w:p w:rsidR="001B4D2A" w:rsidRDefault="001B4D2A">
            <w:pPr>
              <w:jc w:val="center"/>
              <w:rPr>
                <w:rFonts w:ascii="Arial" w:hAnsi="Arial" w:cs="Arial"/>
                <w:sz w:val="20"/>
                <w:szCs w:val="20"/>
              </w:rPr>
            </w:pPr>
          </w:p>
        </w:tc>
        <w:tc>
          <w:tcPr>
            <w:tcW w:w="927" w:type="dxa"/>
            <w:gridSpan w:val="2"/>
            <w:vMerge/>
            <w:tcBorders>
              <w:left w:val="single" w:sz="4" w:space="0" w:color="auto"/>
              <w:bottom w:val="single" w:sz="4" w:space="0" w:color="auto"/>
              <w:right w:val="single" w:sz="4" w:space="0" w:color="auto"/>
            </w:tcBorders>
          </w:tcPr>
          <w:p w:rsidR="001B4D2A" w:rsidRDefault="001B4D2A">
            <w:pPr>
              <w:rPr>
                <w:rFonts w:ascii="Arial" w:hAnsi="Arial" w:cs="Arial"/>
                <w:sz w:val="20"/>
                <w:szCs w:val="20"/>
              </w:rPr>
            </w:pPr>
          </w:p>
        </w:tc>
        <w:tc>
          <w:tcPr>
            <w:tcW w:w="1648" w:type="dxa"/>
            <w:gridSpan w:val="3"/>
            <w:vMerge/>
            <w:tcBorders>
              <w:left w:val="single" w:sz="4" w:space="0" w:color="auto"/>
              <w:bottom w:val="single" w:sz="4" w:space="0" w:color="auto"/>
              <w:right w:val="single" w:sz="4" w:space="0" w:color="auto"/>
            </w:tcBorders>
          </w:tcPr>
          <w:p w:rsidR="001B4D2A" w:rsidRDefault="001B4D2A">
            <w:pPr>
              <w:rPr>
                <w:rFonts w:ascii="Arial" w:hAnsi="Arial" w:cs="Arial"/>
                <w:sz w:val="20"/>
                <w:szCs w:val="20"/>
              </w:rPr>
            </w:pPr>
          </w:p>
        </w:tc>
        <w:tc>
          <w:tcPr>
            <w:tcW w:w="1191" w:type="dxa"/>
            <w:gridSpan w:val="2"/>
            <w:vMerge/>
            <w:tcBorders>
              <w:left w:val="single" w:sz="4" w:space="0" w:color="auto"/>
              <w:bottom w:val="single" w:sz="4" w:space="0" w:color="auto"/>
              <w:right w:val="single" w:sz="4" w:space="0" w:color="auto"/>
            </w:tcBorders>
          </w:tcPr>
          <w:p w:rsidR="001B4D2A" w:rsidRDefault="001B4D2A">
            <w:pPr>
              <w:rPr>
                <w:rFonts w:ascii="Arial" w:hAnsi="Arial" w:cs="Arial"/>
                <w:sz w:val="20"/>
                <w:szCs w:val="20"/>
              </w:rPr>
            </w:pPr>
          </w:p>
        </w:tc>
      </w:tr>
      <w:tr w:rsidR="001B4D2A">
        <w:trPr>
          <w:gridBefore w:val="1"/>
          <w:wBefore w:w="14" w:type="dxa"/>
        </w:trPr>
        <w:tc>
          <w:tcPr>
            <w:tcW w:w="2013" w:type="dxa"/>
            <w:gridSpan w:val="2"/>
            <w:tcBorders>
              <w:top w:val="single" w:sz="4" w:space="0" w:color="auto"/>
              <w:left w:val="single" w:sz="4" w:space="0" w:color="auto"/>
              <w:bottom w:val="single" w:sz="4" w:space="0" w:color="auto"/>
              <w:right w:val="single" w:sz="4" w:space="0" w:color="auto"/>
            </w:tcBorders>
          </w:tcPr>
          <w:p w:rsidR="001B4D2A" w:rsidRDefault="001B4D2A">
            <w:pPr>
              <w:rPr>
                <w:rFonts w:ascii="Arial" w:hAnsi="Arial" w:cs="Arial"/>
                <w:sz w:val="20"/>
                <w:szCs w:val="20"/>
              </w:rPr>
            </w:pPr>
            <w:r>
              <w:rPr>
                <w:rFonts w:ascii="Arial" w:hAnsi="Arial" w:cs="Arial"/>
                <w:sz w:val="20"/>
                <w:szCs w:val="20"/>
              </w:rPr>
              <w:t xml:space="preserve">Absence of </w:t>
            </w:r>
            <w:smartTag w:uri="urn:schemas-microsoft-com:office:smarttags" w:element="place">
              <w:smartTag w:uri="urn:schemas-microsoft-com:office:smarttags" w:element="PlaceName">
                <w:r>
                  <w:rPr>
                    <w:rFonts w:ascii="Arial" w:hAnsi="Arial" w:cs="Arial"/>
                    <w:sz w:val="20"/>
                    <w:szCs w:val="20"/>
                  </w:rPr>
                  <w:t>National</w:t>
                </w:r>
              </w:smartTag>
              <w:r>
                <w:rPr>
                  <w:rFonts w:ascii="Arial" w:hAnsi="Arial" w:cs="Arial"/>
                  <w:sz w:val="20"/>
                  <w:szCs w:val="20"/>
                </w:rPr>
                <w:t xml:space="preserve"> </w:t>
              </w:r>
              <w:smartTag w:uri="urn:schemas-microsoft-com:office:smarttags" w:element="PlaceType">
                <w:r>
                  <w:rPr>
                    <w:rFonts w:ascii="Arial" w:hAnsi="Arial" w:cs="Arial"/>
                    <w:sz w:val="20"/>
                    <w:szCs w:val="20"/>
                  </w:rPr>
                  <w:t>Land</w:t>
                </w:r>
              </w:smartTag>
            </w:smartTag>
            <w:r>
              <w:rPr>
                <w:rFonts w:ascii="Arial" w:hAnsi="Arial" w:cs="Arial"/>
                <w:sz w:val="20"/>
                <w:szCs w:val="20"/>
              </w:rPr>
              <w:t xml:space="preserve"> Use Policy, Grazing Policy, Grassland Ecosystems, Combating Desertification Policy</w:t>
            </w:r>
          </w:p>
        </w:tc>
        <w:tc>
          <w:tcPr>
            <w:tcW w:w="3921" w:type="dxa"/>
            <w:gridSpan w:val="2"/>
            <w:tcBorders>
              <w:top w:val="single" w:sz="4" w:space="0" w:color="auto"/>
              <w:left w:val="single" w:sz="4" w:space="0" w:color="auto"/>
              <w:bottom w:val="single" w:sz="4" w:space="0" w:color="auto"/>
              <w:right w:val="single" w:sz="4" w:space="0" w:color="auto"/>
            </w:tcBorders>
          </w:tcPr>
          <w:p w:rsidR="001B4D2A" w:rsidRDefault="001B4D2A">
            <w:pPr>
              <w:pStyle w:val="BodyText3"/>
              <w:rPr>
                <w:rFonts w:ascii="Arial" w:hAnsi="Arial"/>
                <w:sz w:val="20"/>
                <w:szCs w:val="20"/>
              </w:rPr>
            </w:pPr>
            <w:r>
              <w:rPr>
                <w:rFonts w:ascii="Arial" w:hAnsi="Arial"/>
                <w:sz w:val="20"/>
                <w:szCs w:val="20"/>
              </w:rPr>
              <w:t xml:space="preserve">There is no legislative back up to draft land use policy as it involves wide scale consultations with the State. Similarly, grazing policy requires consultations with MOEF and State Governments as major grazing area falls within the forest. Though there are number of polices and acts complementing and supplementing the UNCCD implementation processes however there is an absence of national level policy framework to combat desertification with legal backup.  </w:t>
            </w:r>
          </w:p>
        </w:tc>
        <w:tc>
          <w:tcPr>
            <w:tcW w:w="999" w:type="dxa"/>
            <w:gridSpan w:val="2"/>
            <w:tcBorders>
              <w:top w:val="single" w:sz="4" w:space="0" w:color="auto"/>
              <w:left w:val="single" w:sz="4" w:space="0" w:color="auto"/>
              <w:bottom w:val="single" w:sz="4" w:space="0" w:color="auto"/>
              <w:right w:val="single" w:sz="4" w:space="0" w:color="auto"/>
            </w:tcBorders>
          </w:tcPr>
          <w:p w:rsidR="001B4D2A" w:rsidRDefault="001B4D2A">
            <w:pPr>
              <w:pStyle w:val="BodyText3"/>
              <w:jc w:val="center"/>
              <w:rPr>
                <w:rFonts w:ascii="Arial" w:hAnsi="Arial"/>
                <w:sz w:val="20"/>
                <w:szCs w:val="20"/>
              </w:rPr>
            </w:pPr>
            <w:r>
              <w:rPr>
                <w:rFonts w:ascii="Arial" w:hAnsi="Arial"/>
                <w:sz w:val="20"/>
                <w:szCs w:val="20"/>
              </w:rPr>
              <w:t>High</w:t>
            </w:r>
          </w:p>
        </w:tc>
        <w:tc>
          <w:tcPr>
            <w:tcW w:w="3443" w:type="dxa"/>
            <w:gridSpan w:val="2"/>
            <w:tcBorders>
              <w:top w:val="single" w:sz="4" w:space="0" w:color="auto"/>
              <w:left w:val="single" w:sz="4" w:space="0" w:color="auto"/>
              <w:bottom w:val="single" w:sz="4" w:space="0" w:color="auto"/>
              <w:right w:val="single" w:sz="4" w:space="0" w:color="auto"/>
            </w:tcBorders>
          </w:tcPr>
          <w:p w:rsidR="001B4D2A" w:rsidRDefault="001B4D2A">
            <w:pPr>
              <w:rPr>
                <w:rFonts w:ascii="Arial" w:hAnsi="Arial" w:cs="Arial"/>
                <w:sz w:val="20"/>
                <w:szCs w:val="20"/>
              </w:rPr>
            </w:pPr>
            <w:r>
              <w:rPr>
                <w:rFonts w:ascii="Arial" w:hAnsi="Arial" w:cs="Arial"/>
                <w:sz w:val="20"/>
                <w:szCs w:val="20"/>
              </w:rPr>
              <w:t xml:space="preserve">Consultation with the stakeholders and formulate policy and legislation. </w:t>
            </w:r>
          </w:p>
          <w:p w:rsidR="001B4D2A" w:rsidRDefault="001B4D2A">
            <w:pPr>
              <w:rPr>
                <w:rFonts w:ascii="Arial" w:hAnsi="Arial" w:cs="Arial"/>
                <w:sz w:val="20"/>
                <w:szCs w:val="20"/>
              </w:rPr>
            </w:pPr>
          </w:p>
        </w:tc>
        <w:tc>
          <w:tcPr>
            <w:tcW w:w="928" w:type="dxa"/>
            <w:gridSpan w:val="2"/>
            <w:tcBorders>
              <w:top w:val="single" w:sz="4" w:space="0" w:color="auto"/>
              <w:left w:val="single" w:sz="4" w:space="0" w:color="auto"/>
              <w:bottom w:val="single" w:sz="4" w:space="0" w:color="auto"/>
              <w:right w:val="single" w:sz="4" w:space="0" w:color="auto"/>
            </w:tcBorders>
          </w:tcPr>
          <w:p w:rsidR="001B4D2A" w:rsidRDefault="001B4D2A">
            <w:pPr>
              <w:rPr>
                <w:rFonts w:ascii="Arial" w:hAnsi="Arial" w:cs="Arial"/>
                <w:sz w:val="20"/>
                <w:szCs w:val="20"/>
              </w:rPr>
            </w:pPr>
            <w:r>
              <w:rPr>
                <w:rFonts w:ascii="Arial" w:hAnsi="Arial" w:cs="Arial"/>
                <w:sz w:val="20"/>
                <w:szCs w:val="20"/>
              </w:rPr>
              <w:t>Short</w:t>
            </w:r>
          </w:p>
        </w:tc>
        <w:tc>
          <w:tcPr>
            <w:tcW w:w="1648" w:type="dxa"/>
            <w:gridSpan w:val="3"/>
            <w:tcBorders>
              <w:top w:val="single" w:sz="4" w:space="0" w:color="auto"/>
              <w:left w:val="single" w:sz="4" w:space="0" w:color="auto"/>
              <w:bottom w:val="single" w:sz="4" w:space="0" w:color="auto"/>
              <w:right w:val="single" w:sz="4" w:space="0" w:color="auto"/>
            </w:tcBorders>
          </w:tcPr>
          <w:p w:rsidR="001B4D2A" w:rsidRDefault="001B4D2A">
            <w:pPr>
              <w:rPr>
                <w:rFonts w:ascii="Arial" w:hAnsi="Arial" w:cs="Arial"/>
                <w:sz w:val="20"/>
                <w:szCs w:val="20"/>
              </w:rPr>
            </w:pPr>
            <w:r>
              <w:rPr>
                <w:rFonts w:ascii="Arial" w:hAnsi="Arial" w:cs="Arial"/>
                <w:sz w:val="20"/>
                <w:szCs w:val="20"/>
              </w:rPr>
              <w:t>PC, MoA, MORD, MOEF,  MOLJ, MOTA, State govts and R&amp;D institutions (IGFRI, NCRAF, ICFRE, FSI, and Space Application Centre)</w:t>
            </w:r>
          </w:p>
        </w:tc>
        <w:tc>
          <w:tcPr>
            <w:tcW w:w="1182" w:type="dxa"/>
            <w:tcBorders>
              <w:top w:val="single" w:sz="4" w:space="0" w:color="auto"/>
              <w:left w:val="single" w:sz="4" w:space="0" w:color="auto"/>
              <w:bottom w:val="single" w:sz="4" w:space="0" w:color="auto"/>
              <w:right w:val="single" w:sz="4" w:space="0" w:color="auto"/>
            </w:tcBorders>
          </w:tcPr>
          <w:p w:rsidR="001B4D2A" w:rsidRDefault="001B4D2A">
            <w:pPr>
              <w:rPr>
                <w:rFonts w:ascii="Arial" w:hAnsi="Arial" w:cs="Arial"/>
                <w:sz w:val="20"/>
                <w:szCs w:val="20"/>
              </w:rPr>
            </w:pPr>
            <w:r>
              <w:rPr>
                <w:rFonts w:ascii="Arial" w:hAnsi="Arial" w:cs="Arial"/>
                <w:sz w:val="20"/>
                <w:szCs w:val="20"/>
              </w:rPr>
              <w:t xml:space="preserve">From the available internal resources of the target institutions. </w:t>
            </w:r>
          </w:p>
        </w:tc>
      </w:tr>
      <w:tr w:rsidR="001B4D2A">
        <w:trPr>
          <w:gridBefore w:val="1"/>
          <w:wBefore w:w="14" w:type="dxa"/>
        </w:trPr>
        <w:tc>
          <w:tcPr>
            <w:tcW w:w="14134" w:type="dxa"/>
            <w:gridSpan w:val="14"/>
            <w:tcBorders>
              <w:top w:val="single" w:sz="4" w:space="0" w:color="auto"/>
              <w:left w:val="single" w:sz="4" w:space="0" w:color="auto"/>
              <w:bottom w:val="single" w:sz="4" w:space="0" w:color="auto"/>
              <w:right w:val="single" w:sz="4" w:space="0" w:color="auto"/>
            </w:tcBorders>
          </w:tcPr>
          <w:p w:rsidR="001B4D2A" w:rsidRDefault="001B4D2A">
            <w:pPr>
              <w:pStyle w:val="Heading2"/>
              <w:jc w:val="center"/>
              <w:rPr>
                <w:rFonts w:ascii="Arial" w:hAnsi="Arial" w:cs="Arial"/>
                <w:b/>
                <w:bCs/>
                <w:sz w:val="20"/>
                <w:szCs w:val="20"/>
                <w:u w:val="none"/>
              </w:rPr>
            </w:pPr>
            <w:r>
              <w:rPr>
                <w:rFonts w:ascii="Arial" w:hAnsi="Arial" w:cs="Arial"/>
                <w:b/>
                <w:bCs/>
                <w:sz w:val="20"/>
                <w:szCs w:val="20"/>
                <w:u w:val="none"/>
              </w:rPr>
              <w:lastRenderedPageBreak/>
              <w:t>CONVENTION REQUIREMENT: 2</w:t>
            </w:r>
          </w:p>
          <w:p w:rsidR="001B4D2A" w:rsidRDefault="001B4D2A">
            <w:pPr>
              <w:jc w:val="center"/>
              <w:rPr>
                <w:rFonts w:ascii="Arial" w:hAnsi="Arial" w:cs="Arial"/>
                <w:b/>
                <w:bCs/>
                <w:sz w:val="26"/>
                <w:szCs w:val="26"/>
              </w:rPr>
            </w:pPr>
            <w:r>
              <w:rPr>
                <w:rFonts w:ascii="Arial" w:hAnsi="Arial" w:cs="Arial"/>
                <w:b/>
                <w:bCs/>
                <w:sz w:val="26"/>
                <w:szCs w:val="26"/>
              </w:rPr>
              <w:t>Capacity to Implement National Action Program to Combat Desertification</w:t>
            </w:r>
          </w:p>
          <w:p w:rsidR="001B4D2A" w:rsidRDefault="001B4D2A">
            <w:pPr>
              <w:rPr>
                <w:rFonts w:ascii="Arial" w:hAnsi="Arial" w:cs="Arial"/>
                <w:sz w:val="20"/>
                <w:szCs w:val="20"/>
              </w:rPr>
            </w:pPr>
          </w:p>
          <w:p w:rsidR="001B4D2A" w:rsidRDefault="001B4D2A">
            <w:pPr>
              <w:pStyle w:val="Heading2"/>
              <w:ind w:left="0"/>
              <w:rPr>
                <w:rFonts w:ascii="Arial" w:hAnsi="Arial" w:cs="Arial"/>
                <w:b/>
                <w:bCs/>
                <w:sz w:val="20"/>
                <w:szCs w:val="20"/>
                <w:u w:val="none"/>
              </w:rPr>
            </w:pPr>
            <w:r>
              <w:rPr>
                <w:rFonts w:ascii="Arial" w:hAnsi="Arial" w:cs="Arial"/>
                <w:b/>
                <w:bCs/>
                <w:sz w:val="20"/>
                <w:szCs w:val="20"/>
                <w:u w:val="none"/>
              </w:rPr>
              <w:t xml:space="preserve">CAPACITY STATUS &amp; STRENGTH:  </w:t>
            </w:r>
          </w:p>
          <w:p w:rsidR="001B4D2A" w:rsidRDefault="001B4D2A">
            <w:pPr>
              <w:rPr>
                <w:rFonts w:ascii="Arial" w:hAnsi="Arial" w:cs="Arial"/>
                <w:sz w:val="20"/>
                <w:szCs w:val="20"/>
              </w:rPr>
            </w:pPr>
          </w:p>
          <w:p w:rsidR="001B4D2A" w:rsidRDefault="001B4D2A">
            <w:pPr>
              <w:rPr>
                <w:rFonts w:ascii="Arial" w:hAnsi="Arial" w:cs="Arial"/>
                <w:sz w:val="20"/>
                <w:szCs w:val="20"/>
              </w:rPr>
            </w:pPr>
            <w:r>
              <w:rPr>
                <w:rFonts w:ascii="Arial" w:hAnsi="Arial" w:cs="Arial"/>
                <w:sz w:val="20"/>
                <w:szCs w:val="20"/>
              </w:rPr>
              <w:t xml:space="preserve">NAP to combat desertification was prepared in 2001 as an obligation to UNCCD. This action plan was the result of wide scale consultation with all stakeholders. The document outlines the activities to be undertaken in consensus with the UNCCD objectives. MoEF is the national coordinating body (NCB), which interacts with donor agencies for the mobilization of bilateral and multilateral assistance for combating land degradation. The implementation of programs related to land degradation is entrusted to MOA, MORD, and MOWR. Besides this, MOEF is implementing program relating to regeneration of degraded forest land and adjoining areas. The NAP has not been reviewed and updated since 2001. </w:t>
            </w:r>
          </w:p>
        </w:tc>
      </w:tr>
      <w:tr w:rsidR="001B4D2A">
        <w:trPr>
          <w:gridBefore w:val="1"/>
          <w:wBefore w:w="14" w:type="dxa"/>
          <w:trHeight w:val="90"/>
        </w:trPr>
        <w:tc>
          <w:tcPr>
            <w:tcW w:w="2013" w:type="dxa"/>
            <w:gridSpan w:val="2"/>
            <w:tcBorders>
              <w:top w:val="single" w:sz="4" w:space="0" w:color="auto"/>
              <w:left w:val="single" w:sz="4" w:space="0" w:color="auto"/>
              <w:bottom w:val="single" w:sz="4" w:space="0" w:color="auto"/>
              <w:right w:val="single" w:sz="4" w:space="0" w:color="auto"/>
            </w:tcBorders>
          </w:tcPr>
          <w:p w:rsidR="001B4D2A" w:rsidRDefault="001B4D2A">
            <w:pPr>
              <w:jc w:val="center"/>
              <w:rPr>
                <w:rFonts w:ascii="Arial" w:hAnsi="Arial" w:cs="Arial"/>
                <w:b/>
                <w:bCs/>
                <w:sz w:val="18"/>
                <w:szCs w:val="18"/>
              </w:rPr>
            </w:pPr>
            <w:r>
              <w:rPr>
                <w:rFonts w:ascii="Arial" w:hAnsi="Arial" w:cs="Arial"/>
                <w:b/>
                <w:bCs/>
                <w:sz w:val="18"/>
                <w:szCs w:val="18"/>
              </w:rPr>
              <w:t>Capacity gap</w:t>
            </w:r>
          </w:p>
        </w:tc>
        <w:tc>
          <w:tcPr>
            <w:tcW w:w="3921" w:type="dxa"/>
            <w:gridSpan w:val="2"/>
            <w:tcBorders>
              <w:top w:val="single" w:sz="4" w:space="0" w:color="auto"/>
              <w:left w:val="single" w:sz="4" w:space="0" w:color="auto"/>
              <w:bottom w:val="single" w:sz="4" w:space="0" w:color="auto"/>
              <w:right w:val="single" w:sz="4" w:space="0" w:color="auto"/>
            </w:tcBorders>
          </w:tcPr>
          <w:p w:rsidR="001B4D2A" w:rsidRDefault="001B4D2A">
            <w:pPr>
              <w:pStyle w:val="BodyText3"/>
              <w:jc w:val="center"/>
              <w:rPr>
                <w:rFonts w:ascii="Arial" w:hAnsi="Arial"/>
                <w:b/>
                <w:bCs/>
                <w:sz w:val="18"/>
                <w:szCs w:val="18"/>
              </w:rPr>
            </w:pPr>
            <w:r>
              <w:rPr>
                <w:rFonts w:ascii="Arial" w:hAnsi="Arial"/>
                <w:b/>
                <w:bCs/>
                <w:sz w:val="18"/>
                <w:szCs w:val="18"/>
              </w:rPr>
              <w:t>Brief description of each capacity gap identified</w:t>
            </w:r>
          </w:p>
        </w:tc>
        <w:tc>
          <w:tcPr>
            <w:tcW w:w="999" w:type="dxa"/>
            <w:gridSpan w:val="2"/>
            <w:tcBorders>
              <w:top w:val="single" w:sz="4" w:space="0" w:color="auto"/>
              <w:left w:val="single" w:sz="4" w:space="0" w:color="auto"/>
              <w:bottom w:val="single" w:sz="4" w:space="0" w:color="auto"/>
              <w:right w:val="single" w:sz="4" w:space="0" w:color="auto"/>
            </w:tcBorders>
          </w:tcPr>
          <w:p w:rsidR="001B4D2A" w:rsidRDefault="001B4D2A">
            <w:pPr>
              <w:pStyle w:val="BodyText3"/>
              <w:jc w:val="center"/>
              <w:rPr>
                <w:rFonts w:ascii="Arial" w:hAnsi="Arial"/>
                <w:b/>
                <w:bCs/>
                <w:sz w:val="18"/>
                <w:szCs w:val="18"/>
              </w:rPr>
            </w:pPr>
            <w:r>
              <w:rPr>
                <w:rFonts w:ascii="Arial" w:hAnsi="Arial"/>
                <w:b/>
                <w:bCs/>
                <w:sz w:val="18"/>
                <w:szCs w:val="18"/>
              </w:rPr>
              <w:t>Priority</w:t>
            </w:r>
          </w:p>
        </w:tc>
        <w:tc>
          <w:tcPr>
            <w:tcW w:w="3443" w:type="dxa"/>
            <w:gridSpan w:val="2"/>
            <w:tcBorders>
              <w:top w:val="single" w:sz="4" w:space="0" w:color="auto"/>
              <w:left w:val="single" w:sz="4" w:space="0" w:color="auto"/>
              <w:bottom w:val="single" w:sz="4" w:space="0" w:color="auto"/>
              <w:right w:val="single" w:sz="4" w:space="0" w:color="auto"/>
            </w:tcBorders>
          </w:tcPr>
          <w:p w:rsidR="001B4D2A" w:rsidRDefault="001B4D2A">
            <w:pPr>
              <w:jc w:val="center"/>
              <w:rPr>
                <w:rFonts w:ascii="Arial" w:hAnsi="Arial" w:cs="Arial"/>
                <w:b/>
                <w:bCs/>
                <w:sz w:val="18"/>
                <w:szCs w:val="18"/>
              </w:rPr>
            </w:pPr>
            <w:r>
              <w:rPr>
                <w:rFonts w:ascii="Arial" w:hAnsi="Arial" w:cs="Arial"/>
                <w:b/>
                <w:bCs/>
                <w:sz w:val="18"/>
                <w:szCs w:val="18"/>
              </w:rPr>
              <w:t>Specify,</w:t>
            </w:r>
          </w:p>
          <w:p w:rsidR="001B4D2A" w:rsidRDefault="001B4D2A">
            <w:pPr>
              <w:jc w:val="center"/>
              <w:rPr>
                <w:rFonts w:ascii="Arial" w:hAnsi="Arial" w:cs="Arial"/>
                <w:b/>
                <w:bCs/>
                <w:sz w:val="18"/>
                <w:szCs w:val="18"/>
              </w:rPr>
            </w:pPr>
            <w:r>
              <w:rPr>
                <w:rFonts w:ascii="Arial" w:hAnsi="Arial" w:cs="Arial"/>
                <w:b/>
                <w:bCs/>
                <w:sz w:val="18"/>
                <w:szCs w:val="18"/>
              </w:rPr>
              <w:t>Capacity Development Actions</w:t>
            </w:r>
          </w:p>
        </w:tc>
        <w:tc>
          <w:tcPr>
            <w:tcW w:w="928" w:type="dxa"/>
            <w:gridSpan w:val="2"/>
            <w:tcBorders>
              <w:top w:val="single" w:sz="4" w:space="0" w:color="auto"/>
              <w:left w:val="single" w:sz="4" w:space="0" w:color="auto"/>
              <w:bottom w:val="single" w:sz="4" w:space="0" w:color="auto"/>
              <w:right w:val="single" w:sz="4" w:space="0" w:color="auto"/>
            </w:tcBorders>
          </w:tcPr>
          <w:p w:rsidR="001B4D2A" w:rsidRDefault="001B4D2A">
            <w:pPr>
              <w:jc w:val="center"/>
              <w:rPr>
                <w:rFonts w:ascii="Arial" w:hAnsi="Arial" w:cs="Arial"/>
                <w:b/>
                <w:bCs/>
                <w:sz w:val="18"/>
                <w:szCs w:val="18"/>
              </w:rPr>
            </w:pPr>
            <w:r>
              <w:rPr>
                <w:rFonts w:ascii="Arial" w:hAnsi="Arial" w:cs="Arial"/>
                <w:b/>
                <w:bCs/>
                <w:sz w:val="18"/>
                <w:szCs w:val="18"/>
              </w:rPr>
              <w:t>Time frame</w:t>
            </w:r>
          </w:p>
        </w:tc>
        <w:tc>
          <w:tcPr>
            <w:tcW w:w="1648" w:type="dxa"/>
            <w:gridSpan w:val="3"/>
            <w:tcBorders>
              <w:top w:val="single" w:sz="4" w:space="0" w:color="auto"/>
              <w:left w:val="single" w:sz="4" w:space="0" w:color="auto"/>
              <w:bottom w:val="single" w:sz="4" w:space="0" w:color="auto"/>
              <w:right w:val="single" w:sz="4" w:space="0" w:color="auto"/>
            </w:tcBorders>
          </w:tcPr>
          <w:p w:rsidR="001B4D2A" w:rsidRDefault="001B4D2A">
            <w:pPr>
              <w:jc w:val="center"/>
              <w:rPr>
                <w:rFonts w:ascii="Arial" w:hAnsi="Arial" w:cs="Arial"/>
                <w:b/>
                <w:bCs/>
                <w:sz w:val="18"/>
                <w:szCs w:val="18"/>
              </w:rPr>
            </w:pPr>
            <w:r>
              <w:rPr>
                <w:rFonts w:ascii="Arial" w:hAnsi="Arial" w:cs="Arial"/>
                <w:b/>
                <w:bCs/>
                <w:sz w:val="18"/>
                <w:szCs w:val="18"/>
              </w:rPr>
              <w:t>Target Institutions</w:t>
            </w:r>
          </w:p>
        </w:tc>
        <w:tc>
          <w:tcPr>
            <w:tcW w:w="1182" w:type="dxa"/>
            <w:tcBorders>
              <w:top w:val="single" w:sz="4" w:space="0" w:color="auto"/>
              <w:left w:val="single" w:sz="4" w:space="0" w:color="auto"/>
              <w:bottom w:val="single" w:sz="4" w:space="0" w:color="auto"/>
              <w:right w:val="single" w:sz="4" w:space="0" w:color="auto"/>
            </w:tcBorders>
          </w:tcPr>
          <w:p w:rsidR="001B4D2A" w:rsidRDefault="001B4D2A">
            <w:pPr>
              <w:jc w:val="center"/>
              <w:rPr>
                <w:rFonts w:ascii="Arial" w:hAnsi="Arial" w:cs="Arial"/>
                <w:b/>
                <w:bCs/>
                <w:sz w:val="18"/>
                <w:szCs w:val="18"/>
              </w:rPr>
            </w:pPr>
            <w:r>
              <w:rPr>
                <w:rFonts w:ascii="Arial" w:hAnsi="Arial" w:cs="Arial"/>
                <w:b/>
                <w:bCs/>
                <w:sz w:val="18"/>
                <w:szCs w:val="18"/>
              </w:rPr>
              <w:t>Financial Systems</w:t>
            </w:r>
          </w:p>
        </w:tc>
      </w:tr>
      <w:tr w:rsidR="001B4D2A">
        <w:trPr>
          <w:gridBefore w:val="1"/>
          <w:wBefore w:w="14" w:type="dxa"/>
        </w:trPr>
        <w:tc>
          <w:tcPr>
            <w:tcW w:w="2013" w:type="dxa"/>
            <w:gridSpan w:val="2"/>
            <w:tcBorders>
              <w:top w:val="single" w:sz="4" w:space="0" w:color="auto"/>
              <w:left w:val="single" w:sz="4" w:space="0" w:color="auto"/>
              <w:bottom w:val="single" w:sz="4" w:space="0" w:color="auto"/>
              <w:right w:val="single" w:sz="4" w:space="0" w:color="auto"/>
            </w:tcBorders>
          </w:tcPr>
          <w:p w:rsidR="001B4D2A" w:rsidRDefault="001B4D2A">
            <w:pPr>
              <w:rPr>
                <w:rFonts w:ascii="Arial" w:hAnsi="Arial" w:cs="Arial"/>
                <w:sz w:val="20"/>
                <w:szCs w:val="20"/>
              </w:rPr>
            </w:pPr>
            <w:r>
              <w:rPr>
                <w:rFonts w:ascii="Arial" w:hAnsi="Arial" w:cs="Arial"/>
                <w:sz w:val="20"/>
                <w:szCs w:val="20"/>
              </w:rPr>
              <w:t>Absence of enabling legislation / Policy Framework to assist the implementation of UNCCD processes</w:t>
            </w:r>
          </w:p>
        </w:tc>
        <w:tc>
          <w:tcPr>
            <w:tcW w:w="3921" w:type="dxa"/>
            <w:gridSpan w:val="2"/>
            <w:tcBorders>
              <w:top w:val="single" w:sz="4" w:space="0" w:color="auto"/>
              <w:left w:val="single" w:sz="4" w:space="0" w:color="auto"/>
              <w:bottom w:val="single" w:sz="4" w:space="0" w:color="auto"/>
              <w:right w:val="single" w:sz="4" w:space="0" w:color="auto"/>
            </w:tcBorders>
          </w:tcPr>
          <w:p w:rsidR="001B4D2A" w:rsidRDefault="001B4D2A">
            <w:pPr>
              <w:pStyle w:val="BodyText3"/>
              <w:rPr>
                <w:rFonts w:ascii="Arial" w:hAnsi="Arial"/>
                <w:sz w:val="20"/>
                <w:szCs w:val="20"/>
              </w:rPr>
            </w:pPr>
            <w:r>
              <w:rPr>
                <w:rFonts w:ascii="Arial" w:hAnsi="Arial"/>
                <w:sz w:val="20"/>
                <w:szCs w:val="20"/>
              </w:rPr>
              <w:t>Though there are large number of polices and policy framework complementing implementation of UNCCD processes, a uniform inclusive policy/ legislation addressing NAP implementation is lacking.</w:t>
            </w:r>
          </w:p>
        </w:tc>
        <w:tc>
          <w:tcPr>
            <w:tcW w:w="999" w:type="dxa"/>
            <w:gridSpan w:val="2"/>
            <w:tcBorders>
              <w:top w:val="single" w:sz="4" w:space="0" w:color="auto"/>
              <w:left w:val="single" w:sz="4" w:space="0" w:color="auto"/>
              <w:bottom w:val="single" w:sz="4" w:space="0" w:color="auto"/>
              <w:right w:val="single" w:sz="4" w:space="0" w:color="auto"/>
            </w:tcBorders>
          </w:tcPr>
          <w:p w:rsidR="001B4D2A" w:rsidRDefault="001B4D2A">
            <w:pPr>
              <w:pStyle w:val="BodyText3"/>
              <w:jc w:val="center"/>
              <w:rPr>
                <w:rFonts w:ascii="Arial" w:hAnsi="Arial"/>
                <w:sz w:val="20"/>
                <w:szCs w:val="20"/>
              </w:rPr>
            </w:pPr>
            <w:r>
              <w:rPr>
                <w:rFonts w:ascii="Arial" w:hAnsi="Arial"/>
                <w:sz w:val="20"/>
                <w:szCs w:val="20"/>
              </w:rPr>
              <w:t>High</w:t>
            </w:r>
          </w:p>
        </w:tc>
        <w:tc>
          <w:tcPr>
            <w:tcW w:w="3443" w:type="dxa"/>
            <w:gridSpan w:val="2"/>
            <w:tcBorders>
              <w:top w:val="single" w:sz="4" w:space="0" w:color="auto"/>
              <w:left w:val="single" w:sz="4" w:space="0" w:color="auto"/>
              <w:bottom w:val="single" w:sz="4" w:space="0" w:color="auto"/>
              <w:right w:val="single" w:sz="4" w:space="0" w:color="auto"/>
            </w:tcBorders>
          </w:tcPr>
          <w:p w:rsidR="001B4D2A" w:rsidRDefault="001B4D2A">
            <w:pPr>
              <w:rPr>
                <w:rFonts w:ascii="Arial" w:hAnsi="Arial" w:cs="Arial"/>
                <w:sz w:val="20"/>
                <w:szCs w:val="20"/>
              </w:rPr>
            </w:pPr>
            <w:r>
              <w:rPr>
                <w:rFonts w:ascii="Arial" w:hAnsi="Arial" w:cs="Arial"/>
                <w:sz w:val="20"/>
                <w:szCs w:val="20"/>
              </w:rPr>
              <w:t xml:space="preserve">Formulation of National Policy on Drought and Desertification taking into account climatic variations </w:t>
            </w:r>
          </w:p>
          <w:p w:rsidR="001B4D2A" w:rsidRDefault="001B4D2A">
            <w:pPr>
              <w:rPr>
                <w:rFonts w:ascii="Arial" w:hAnsi="Arial" w:cs="Arial"/>
                <w:sz w:val="20"/>
                <w:szCs w:val="20"/>
              </w:rPr>
            </w:pPr>
          </w:p>
          <w:p w:rsidR="001B4D2A" w:rsidRDefault="001B4D2A">
            <w:pPr>
              <w:rPr>
                <w:rFonts w:ascii="Arial" w:hAnsi="Arial" w:cs="Arial"/>
                <w:sz w:val="20"/>
                <w:szCs w:val="20"/>
              </w:rPr>
            </w:pPr>
            <w:r>
              <w:rPr>
                <w:rFonts w:ascii="Arial" w:hAnsi="Arial" w:cs="Arial"/>
                <w:sz w:val="20"/>
                <w:szCs w:val="20"/>
              </w:rPr>
              <w:t>Formulation of National Drought Management Act and amendments in National Relief Code and Natural Calamity Relief Fund</w:t>
            </w:r>
          </w:p>
        </w:tc>
        <w:tc>
          <w:tcPr>
            <w:tcW w:w="928" w:type="dxa"/>
            <w:gridSpan w:val="2"/>
            <w:tcBorders>
              <w:top w:val="single" w:sz="4" w:space="0" w:color="auto"/>
              <w:left w:val="single" w:sz="4" w:space="0" w:color="auto"/>
              <w:bottom w:val="single" w:sz="4" w:space="0" w:color="auto"/>
              <w:right w:val="single" w:sz="4" w:space="0" w:color="auto"/>
            </w:tcBorders>
          </w:tcPr>
          <w:p w:rsidR="001B4D2A" w:rsidRDefault="001B4D2A">
            <w:pPr>
              <w:rPr>
                <w:rFonts w:ascii="Arial" w:hAnsi="Arial" w:cs="Arial"/>
                <w:sz w:val="20"/>
                <w:szCs w:val="20"/>
              </w:rPr>
            </w:pPr>
            <w:r>
              <w:rPr>
                <w:rFonts w:ascii="Arial" w:hAnsi="Arial" w:cs="Arial"/>
                <w:sz w:val="20"/>
                <w:szCs w:val="20"/>
              </w:rPr>
              <w:t>Short</w:t>
            </w:r>
          </w:p>
        </w:tc>
        <w:tc>
          <w:tcPr>
            <w:tcW w:w="1648" w:type="dxa"/>
            <w:gridSpan w:val="3"/>
            <w:tcBorders>
              <w:top w:val="single" w:sz="4" w:space="0" w:color="auto"/>
              <w:left w:val="single" w:sz="4" w:space="0" w:color="auto"/>
              <w:bottom w:val="single" w:sz="4" w:space="0" w:color="auto"/>
              <w:right w:val="single" w:sz="4" w:space="0" w:color="auto"/>
            </w:tcBorders>
          </w:tcPr>
          <w:p w:rsidR="001B4D2A" w:rsidRDefault="001B4D2A">
            <w:pPr>
              <w:rPr>
                <w:rFonts w:ascii="Arial" w:hAnsi="Arial" w:cs="Arial"/>
                <w:sz w:val="20"/>
                <w:szCs w:val="20"/>
              </w:rPr>
            </w:pPr>
            <w:r>
              <w:rPr>
                <w:rFonts w:ascii="Arial" w:hAnsi="Arial" w:cs="Arial"/>
                <w:sz w:val="20"/>
                <w:szCs w:val="20"/>
              </w:rPr>
              <w:t>PC, MoEF, MORD, MOA, MoWR, State Governments IMD, For technical inputs – CSIR, ICAR, and others.</w:t>
            </w:r>
          </w:p>
        </w:tc>
        <w:tc>
          <w:tcPr>
            <w:tcW w:w="1182" w:type="dxa"/>
            <w:tcBorders>
              <w:top w:val="single" w:sz="4" w:space="0" w:color="auto"/>
              <w:left w:val="single" w:sz="4" w:space="0" w:color="auto"/>
              <w:bottom w:val="single" w:sz="4" w:space="0" w:color="auto"/>
              <w:right w:val="single" w:sz="4" w:space="0" w:color="auto"/>
            </w:tcBorders>
          </w:tcPr>
          <w:p w:rsidR="001B4D2A" w:rsidRDefault="001B4D2A">
            <w:pPr>
              <w:rPr>
                <w:rFonts w:ascii="Arial" w:hAnsi="Arial" w:cs="Arial"/>
                <w:sz w:val="20"/>
                <w:szCs w:val="20"/>
              </w:rPr>
            </w:pPr>
            <w:r>
              <w:rPr>
                <w:rFonts w:ascii="Arial" w:hAnsi="Arial" w:cs="Arial"/>
                <w:sz w:val="20"/>
                <w:szCs w:val="20"/>
              </w:rPr>
              <w:t>Dovetailing</w:t>
            </w:r>
          </w:p>
        </w:tc>
      </w:tr>
      <w:tr w:rsidR="001B4D2A">
        <w:trPr>
          <w:gridBefore w:val="1"/>
          <w:wBefore w:w="14" w:type="dxa"/>
        </w:trPr>
        <w:tc>
          <w:tcPr>
            <w:tcW w:w="2013" w:type="dxa"/>
            <w:gridSpan w:val="2"/>
            <w:tcBorders>
              <w:top w:val="single" w:sz="4" w:space="0" w:color="auto"/>
              <w:left w:val="single" w:sz="4" w:space="0" w:color="auto"/>
              <w:bottom w:val="single" w:sz="4" w:space="0" w:color="auto"/>
              <w:right w:val="single" w:sz="4" w:space="0" w:color="auto"/>
            </w:tcBorders>
          </w:tcPr>
          <w:p w:rsidR="001B4D2A" w:rsidRDefault="001B4D2A">
            <w:pPr>
              <w:rPr>
                <w:rFonts w:ascii="Arial" w:hAnsi="Arial" w:cs="Arial"/>
                <w:sz w:val="20"/>
                <w:szCs w:val="20"/>
              </w:rPr>
            </w:pPr>
            <w:r>
              <w:rPr>
                <w:rFonts w:ascii="Arial" w:hAnsi="Arial" w:cs="Arial"/>
                <w:sz w:val="20"/>
                <w:szCs w:val="20"/>
              </w:rPr>
              <w:t>Lack of effective coordination mechanism to implement NAP</w:t>
            </w:r>
          </w:p>
        </w:tc>
        <w:tc>
          <w:tcPr>
            <w:tcW w:w="3921" w:type="dxa"/>
            <w:gridSpan w:val="2"/>
            <w:tcBorders>
              <w:top w:val="single" w:sz="4" w:space="0" w:color="auto"/>
              <w:left w:val="single" w:sz="4" w:space="0" w:color="auto"/>
              <w:bottom w:val="single" w:sz="4" w:space="0" w:color="auto"/>
              <w:right w:val="single" w:sz="4" w:space="0" w:color="auto"/>
            </w:tcBorders>
          </w:tcPr>
          <w:p w:rsidR="001B4D2A" w:rsidRDefault="001B4D2A">
            <w:pPr>
              <w:pStyle w:val="BodyText3"/>
              <w:rPr>
                <w:rFonts w:ascii="Arial" w:hAnsi="Arial"/>
                <w:sz w:val="20"/>
                <w:szCs w:val="20"/>
              </w:rPr>
            </w:pPr>
            <w:r>
              <w:rPr>
                <w:rFonts w:ascii="Arial" w:hAnsi="Arial"/>
                <w:sz w:val="20"/>
                <w:szCs w:val="20"/>
              </w:rPr>
              <w:t>Though there is a provision of National Steering Committee and National Project Coordination Committee to ensure inter-institutional coordination it has not been effectively materialized.</w:t>
            </w:r>
          </w:p>
          <w:p w:rsidR="001B4D2A" w:rsidRDefault="001B4D2A">
            <w:pPr>
              <w:pStyle w:val="BodyText3"/>
              <w:rPr>
                <w:rFonts w:ascii="Arial" w:hAnsi="Arial"/>
                <w:sz w:val="20"/>
                <w:szCs w:val="20"/>
              </w:rPr>
            </w:pPr>
          </w:p>
          <w:p w:rsidR="001B4D2A" w:rsidRDefault="001B4D2A">
            <w:pPr>
              <w:pStyle w:val="BodyText3"/>
              <w:rPr>
                <w:rFonts w:ascii="Arial" w:hAnsi="Arial"/>
                <w:sz w:val="20"/>
                <w:szCs w:val="20"/>
              </w:rPr>
            </w:pPr>
            <w:r>
              <w:rPr>
                <w:rFonts w:ascii="Arial" w:hAnsi="Arial"/>
                <w:sz w:val="20"/>
                <w:szCs w:val="20"/>
              </w:rPr>
              <w:t xml:space="preserve">Similarly, centre – state government coordination on implementation of NAP is required. </w:t>
            </w:r>
          </w:p>
        </w:tc>
        <w:tc>
          <w:tcPr>
            <w:tcW w:w="999" w:type="dxa"/>
            <w:gridSpan w:val="2"/>
            <w:tcBorders>
              <w:top w:val="single" w:sz="4" w:space="0" w:color="auto"/>
              <w:left w:val="single" w:sz="4" w:space="0" w:color="auto"/>
              <w:bottom w:val="single" w:sz="4" w:space="0" w:color="auto"/>
              <w:right w:val="single" w:sz="4" w:space="0" w:color="auto"/>
            </w:tcBorders>
          </w:tcPr>
          <w:p w:rsidR="001B4D2A" w:rsidRDefault="001B4D2A">
            <w:pPr>
              <w:pStyle w:val="BodyText3"/>
              <w:jc w:val="center"/>
              <w:rPr>
                <w:rFonts w:ascii="Arial" w:hAnsi="Arial"/>
                <w:sz w:val="20"/>
                <w:szCs w:val="20"/>
              </w:rPr>
            </w:pPr>
            <w:r>
              <w:rPr>
                <w:rFonts w:ascii="Arial" w:hAnsi="Arial"/>
                <w:sz w:val="20"/>
                <w:szCs w:val="20"/>
              </w:rPr>
              <w:t>High</w:t>
            </w:r>
          </w:p>
        </w:tc>
        <w:tc>
          <w:tcPr>
            <w:tcW w:w="3443" w:type="dxa"/>
            <w:gridSpan w:val="2"/>
            <w:tcBorders>
              <w:top w:val="single" w:sz="4" w:space="0" w:color="auto"/>
              <w:left w:val="single" w:sz="4" w:space="0" w:color="auto"/>
              <w:bottom w:val="single" w:sz="4" w:space="0" w:color="auto"/>
              <w:right w:val="single" w:sz="4" w:space="0" w:color="auto"/>
            </w:tcBorders>
          </w:tcPr>
          <w:p w:rsidR="001B4D2A" w:rsidRDefault="001B4D2A">
            <w:pPr>
              <w:rPr>
                <w:rFonts w:ascii="Arial" w:hAnsi="Arial" w:cs="Arial"/>
                <w:sz w:val="20"/>
                <w:szCs w:val="20"/>
              </w:rPr>
            </w:pPr>
            <w:r>
              <w:rPr>
                <w:rFonts w:ascii="Arial" w:hAnsi="Arial" w:cs="Arial"/>
                <w:sz w:val="20"/>
                <w:szCs w:val="20"/>
              </w:rPr>
              <w:t>MoEF to take initiative for regular holding of inter-institutional meetings including representative from State Governments.</w:t>
            </w:r>
          </w:p>
          <w:p w:rsidR="001B4D2A" w:rsidRDefault="001B4D2A">
            <w:pPr>
              <w:rPr>
                <w:rFonts w:ascii="Arial" w:hAnsi="Arial" w:cs="Arial"/>
                <w:sz w:val="20"/>
                <w:szCs w:val="20"/>
              </w:rPr>
            </w:pPr>
          </w:p>
          <w:p w:rsidR="001B4D2A" w:rsidRDefault="001B4D2A">
            <w:pPr>
              <w:rPr>
                <w:rFonts w:ascii="Arial" w:hAnsi="Arial" w:cs="Arial"/>
                <w:sz w:val="20"/>
                <w:szCs w:val="20"/>
              </w:rPr>
            </w:pPr>
            <w:r>
              <w:rPr>
                <w:rFonts w:ascii="Arial" w:hAnsi="Arial" w:cs="Arial"/>
                <w:sz w:val="20"/>
                <w:szCs w:val="20"/>
              </w:rPr>
              <w:t xml:space="preserve">Nomination of State Focal Point for UNCCD activities and constitution of State Level Coordination Body </w:t>
            </w:r>
          </w:p>
        </w:tc>
        <w:tc>
          <w:tcPr>
            <w:tcW w:w="928" w:type="dxa"/>
            <w:gridSpan w:val="2"/>
            <w:tcBorders>
              <w:top w:val="single" w:sz="4" w:space="0" w:color="auto"/>
              <w:left w:val="single" w:sz="4" w:space="0" w:color="auto"/>
              <w:bottom w:val="single" w:sz="4" w:space="0" w:color="auto"/>
              <w:right w:val="single" w:sz="4" w:space="0" w:color="auto"/>
            </w:tcBorders>
          </w:tcPr>
          <w:p w:rsidR="001B4D2A" w:rsidRDefault="001B4D2A">
            <w:pPr>
              <w:rPr>
                <w:rFonts w:ascii="Arial" w:hAnsi="Arial" w:cs="Arial"/>
                <w:sz w:val="20"/>
                <w:szCs w:val="20"/>
              </w:rPr>
            </w:pPr>
            <w:r>
              <w:rPr>
                <w:rFonts w:ascii="Arial" w:hAnsi="Arial" w:cs="Arial"/>
                <w:sz w:val="20"/>
                <w:szCs w:val="20"/>
              </w:rPr>
              <w:t>Short</w:t>
            </w:r>
          </w:p>
        </w:tc>
        <w:tc>
          <w:tcPr>
            <w:tcW w:w="1648" w:type="dxa"/>
            <w:gridSpan w:val="3"/>
            <w:tcBorders>
              <w:top w:val="single" w:sz="4" w:space="0" w:color="auto"/>
              <w:left w:val="single" w:sz="4" w:space="0" w:color="auto"/>
              <w:bottom w:val="single" w:sz="4" w:space="0" w:color="auto"/>
              <w:right w:val="single" w:sz="4" w:space="0" w:color="auto"/>
            </w:tcBorders>
          </w:tcPr>
          <w:p w:rsidR="001B4D2A" w:rsidRDefault="001B4D2A">
            <w:pPr>
              <w:rPr>
                <w:rFonts w:ascii="Arial" w:hAnsi="Arial" w:cs="Arial"/>
                <w:sz w:val="20"/>
                <w:szCs w:val="20"/>
              </w:rPr>
            </w:pPr>
            <w:r>
              <w:rPr>
                <w:rFonts w:ascii="Arial" w:hAnsi="Arial" w:cs="Arial"/>
                <w:sz w:val="20"/>
                <w:szCs w:val="20"/>
              </w:rPr>
              <w:t>MoEF, MOA, MORD, MOWR, PC and State Governments</w:t>
            </w:r>
          </w:p>
        </w:tc>
        <w:tc>
          <w:tcPr>
            <w:tcW w:w="1182" w:type="dxa"/>
            <w:tcBorders>
              <w:top w:val="single" w:sz="4" w:space="0" w:color="auto"/>
              <w:left w:val="single" w:sz="4" w:space="0" w:color="auto"/>
              <w:bottom w:val="single" w:sz="4" w:space="0" w:color="auto"/>
              <w:right w:val="single" w:sz="4" w:space="0" w:color="auto"/>
            </w:tcBorders>
          </w:tcPr>
          <w:p w:rsidR="001B4D2A" w:rsidRDefault="001B4D2A">
            <w:pPr>
              <w:rPr>
                <w:rFonts w:ascii="Arial" w:hAnsi="Arial" w:cs="Arial"/>
                <w:sz w:val="20"/>
                <w:szCs w:val="20"/>
              </w:rPr>
            </w:pPr>
            <w:r>
              <w:rPr>
                <w:rFonts w:ascii="Arial" w:hAnsi="Arial" w:cs="Arial"/>
                <w:sz w:val="20"/>
                <w:szCs w:val="20"/>
              </w:rPr>
              <w:t xml:space="preserve">Dovetailing </w:t>
            </w:r>
          </w:p>
        </w:tc>
      </w:tr>
      <w:tr w:rsidR="001B4D2A">
        <w:trPr>
          <w:gridBefore w:val="1"/>
          <w:wBefore w:w="14" w:type="dxa"/>
        </w:trPr>
        <w:tc>
          <w:tcPr>
            <w:tcW w:w="2013" w:type="dxa"/>
            <w:gridSpan w:val="2"/>
            <w:tcBorders>
              <w:top w:val="single" w:sz="4" w:space="0" w:color="auto"/>
              <w:left w:val="single" w:sz="4" w:space="0" w:color="auto"/>
              <w:bottom w:val="single" w:sz="4" w:space="0" w:color="auto"/>
              <w:right w:val="single" w:sz="4" w:space="0" w:color="auto"/>
            </w:tcBorders>
          </w:tcPr>
          <w:p w:rsidR="001B4D2A" w:rsidRDefault="001B4D2A">
            <w:pPr>
              <w:rPr>
                <w:rFonts w:ascii="Arial" w:hAnsi="Arial" w:cs="Arial"/>
                <w:sz w:val="20"/>
                <w:szCs w:val="20"/>
              </w:rPr>
            </w:pPr>
            <w:r>
              <w:rPr>
                <w:rFonts w:ascii="Arial" w:hAnsi="Arial" w:cs="Arial"/>
                <w:sz w:val="20"/>
                <w:szCs w:val="20"/>
              </w:rPr>
              <w:t>Lack of effective financial mobilization mechanism</w:t>
            </w:r>
          </w:p>
        </w:tc>
        <w:tc>
          <w:tcPr>
            <w:tcW w:w="3921" w:type="dxa"/>
            <w:gridSpan w:val="2"/>
            <w:tcBorders>
              <w:top w:val="single" w:sz="4" w:space="0" w:color="auto"/>
              <w:left w:val="single" w:sz="4" w:space="0" w:color="auto"/>
              <w:bottom w:val="single" w:sz="4" w:space="0" w:color="auto"/>
              <w:right w:val="single" w:sz="4" w:space="0" w:color="auto"/>
            </w:tcBorders>
          </w:tcPr>
          <w:p w:rsidR="001B4D2A" w:rsidRDefault="001B4D2A">
            <w:pPr>
              <w:pStyle w:val="BodyText3"/>
              <w:rPr>
                <w:rFonts w:ascii="Arial" w:hAnsi="Arial"/>
                <w:sz w:val="20"/>
                <w:szCs w:val="20"/>
              </w:rPr>
            </w:pPr>
            <w:r>
              <w:rPr>
                <w:rFonts w:ascii="Arial" w:hAnsi="Arial"/>
                <w:sz w:val="20"/>
                <w:szCs w:val="20"/>
              </w:rPr>
              <w:t>Though there is large share of domestic resources mobilized for land reclamation program annually however, the NAP concerns have not been adequately reflected in these programs.</w:t>
            </w:r>
          </w:p>
        </w:tc>
        <w:tc>
          <w:tcPr>
            <w:tcW w:w="999" w:type="dxa"/>
            <w:gridSpan w:val="2"/>
            <w:tcBorders>
              <w:top w:val="single" w:sz="4" w:space="0" w:color="auto"/>
              <w:left w:val="single" w:sz="4" w:space="0" w:color="auto"/>
              <w:bottom w:val="single" w:sz="4" w:space="0" w:color="auto"/>
              <w:right w:val="single" w:sz="4" w:space="0" w:color="auto"/>
            </w:tcBorders>
          </w:tcPr>
          <w:p w:rsidR="001B4D2A" w:rsidRDefault="001B4D2A">
            <w:pPr>
              <w:pStyle w:val="BodyText3"/>
              <w:jc w:val="center"/>
              <w:rPr>
                <w:rFonts w:ascii="Arial" w:hAnsi="Arial"/>
                <w:sz w:val="20"/>
                <w:szCs w:val="20"/>
              </w:rPr>
            </w:pPr>
            <w:r>
              <w:rPr>
                <w:rFonts w:ascii="Arial" w:hAnsi="Arial"/>
                <w:sz w:val="20"/>
                <w:szCs w:val="20"/>
              </w:rPr>
              <w:t>High</w:t>
            </w:r>
          </w:p>
        </w:tc>
        <w:tc>
          <w:tcPr>
            <w:tcW w:w="3443" w:type="dxa"/>
            <w:gridSpan w:val="2"/>
            <w:tcBorders>
              <w:top w:val="single" w:sz="4" w:space="0" w:color="auto"/>
              <w:left w:val="single" w:sz="4" w:space="0" w:color="auto"/>
              <w:bottom w:val="single" w:sz="4" w:space="0" w:color="auto"/>
              <w:right w:val="single" w:sz="4" w:space="0" w:color="auto"/>
            </w:tcBorders>
          </w:tcPr>
          <w:p w:rsidR="001B4D2A" w:rsidRDefault="001B4D2A">
            <w:pPr>
              <w:rPr>
                <w:rFonts w:ascii="Arial" w:hAnsi="Arial" w:cs="Arial"/>
                <w:sz w:val="20"/>
                <w:szCs w:val="20"/>
              </w:rPr>
            </w:pPr>
            <w:r>
              <w:rPr>
                <w:rFonts w:ascii="Arial" w:hAnsi="Arial" w:cs="Arial"/>
                <w:sz w:val="20"/>
                <w:szCs w:val="20"/>
              </w:rPr>
              <w:t xml:space="preserve">Constitution of National level and State level steering committee to oversee implementation of land reclamation programs as per NAP priorities </w:t>
            </w:r>
          </w:p>
        </w:tc>
        <w:tc>
          <w:tcPr>
            <w:tcW w:w="928" w:type="dxa"/>
            <w:gridSpan w:val="2"/>
            <w:tcBorders>
              <w:top w:val="single" w:sz="4" w:space="0" w:color="auto"/>
              <w:left w:val="single" w:sz="4" w:space="0" w:color="auto"/>
              <w:bottom w:val="single" w:sz="4" w:space="0" w:color="auto"/>
              <w:right w:val="single" w:sz="4" w:space="0" w:color="auto"/>
            </w:tcBorders>
          </w:tcPr>
          <w:p w:rsidR="001B4D2A" w:rsidRDefault="001B4D2A">
            <w:pPr>
              <w:rPr>
                <w:rFonts w:ascii="Arial" w:hAnsi="Arial" w:cs="Arial"/>
                <w:sz w:val="20"/>
                <w:szCs w:val="20"/>
              </w:rPr>
            </w:pPr>
            <w:r>
              <w:rPr>
                <w:rFonts w:ascii="Arial" w:hAnsi="Arial" w:cs="Arial"/>
                <w:sz w:val="20"/>
                <w:szCs w:val="20"/>
              </w:rPr>
              <w:t>Short</w:t>
            </w:r>
          </w:p>
        </w:tc>
        <w:tc>
          <w:tcPr>
            <w:tcW w:w="1648" w:type="dxa"/>
            <w:gridSpan w:val="3"/>
            <w:tcBorders>
              <w:top w:val="single" w:sz="4" w:space="0" w:color="auto"/>
              <w:left w:val="single" w:sz="4" w:space="0" w:color="auto"/>
              <w:bottom w:val="single" w:sz="4" w:space="0" w:color="auto"/>
              <w:right w:val="single" w:sz="4" w:space="0" w:color="auto"/>
            </w:tcBorders>
          </w:tcPr>
          <w:p w:rsidR="001B4D2A" w:rsidRDefault="001B4D2A">
            <w:pPr>
              <w:rPr>
                <w:rFonts w:ascii="Arial" w:hAnsi="Arial" w:cs="Arial"/>
                <w:sz w:val="20"/>
                <w:szCs w:val="20"/>
              </w:rPr>
            </w:pPr>
            <w:r>
              <w:rPr>
                <w:rFonts w:ascii="Arial" w:hAnsi="Arial" w:cs="Arial"/>
                <w:sz w:val="20"/>
                <w:szCs w:val="20"/>
              </w:rPr>
              <w:t>MoEF, MOA, MORD, MOWR, PC and State Governments</w:t>
            </w:r>
          </w:p>
        </w:tc>
        <w:tc>
          <w:tcPr>
            <w:tcW w:w="1182" w:type="dxa"/>
            <w:tcBorders>
              <w:top w:val="single" w:sz="4" w:space="0" w:color="auto"/>
              <w:left w:val="single" w:sz="4" w:space="0" w:color="auto"/>
              <w:bottom w:val="single" w:sz="4" w:space="0" w:color="auto"/>
              <w:right w:val="single" w:sz="4" w:space="0" w:color="auto"/>
            </w:tcBorders>
          </w:tcPr>
          <w:p w:rsidR="001B4D2A" w:rsidRDefault="001B4D2A">
            <w:pPr>
              <w:rPr>
                <w:rFonts w:ascii="Arial" w:hAnsi="Arial" w:cs="Arial"/>
                <w:sz w:val="20"/>
                <w:szCs w:val="20"/>
              </w:rPr>
            </w:pPr>
            <w:r>
              <w:rPr>
                <w:rFonts w:ascii="Arial" w:hAnsi="Arial" w:cs="Arial"/>
                <w:sz w:val="20"/>
                <w:szCs w:val="20"/>
              </w:rPr>
              <w:t xml:space="preserve">Dovetailing </w:t>
            </w:r>
          </w:p>
        </w:tc>
      </w:tr>
      <w:tr w:rsidR="001B4D2A">
        <w:trPr>
          <w:gridBefore w:val="1"/>
          <w:wBefore w:w="14" w:type="dxa"/>
        </w:trPr>
        <w:tc>
          <w:tcPr>
            <w:tcW w:w="2013" w:type="dxa"/>
            <w:gridSpan w:val="2"/>
            <w:tcBorders>
              <w:top w:val="single" w:sz="4" w:space="0" w:color="auto"/>
              <w:left w:val="single" w:sz="4" w:space="0" w:color="auto"/>
              <w:bottom w:val="single" w:sz="4" w:space="0" w:color="auto"/>
              <w:right w:val="single" w:sz="4" w:space="0" w:color="auto"/>
            </w:tcBorders>
          </w:tcPr>
          <w:p w:rsidR="001B4D2A" w:rsidRDefault="001B4D2A">
            <w:pPr>
              <w:rPr>
                <w:rFonts w:ascii="Arial" w:hAnsi="Arial" w:cs="Arial"/>
                <w:sz w:val="20"/>
                <w:szCs w:val="20"/>
              </w:rPr>
            </w:pPr>
            <w:r>
              <w:rPr>
                <w:rFonts w:ascii="Arial" w:hAnsi="Arial" w:cs="Arial"/>
                <w:sz w:val="20"/>
                <w:szCs w:val="20"/>
              </w:rPr>
              <w:t xml:space="preserve">Lack of monitoring and evaluation mechanism for implementation of </w:t>
            </w:r>
            <w:r>
              <w:rPr>
                <w:rFonts w:ascii="Arial" w:hAnsi="Arial" w:cs="Arial"/>
                <w:sz w:val="20"/>
                <w:szCs w:val="20"/>
              </w:rPr>
              <w:lastRenderedPageBreak/>
              <w:t>NAP</w:t>
            </w:r>
          </w:p>
        </w:tc>
        <w:tc>
          <w:tcPr>
            <w:tcW w:w="3921" w:type="dxa"/>
            <w:gridSpan w:val="2"/>
            <w:tcBorders>
              <w:top w:val="single" w:sz="4" w:space="0" w:color="auto"/>
              <w:left w:val="single" w:sz="4" w:space="0" w:color="auto"/>
              <w:bottom w:val="single" w:sz="4" w:space="0" w:color="auto"/>
              <w:right w:val="single" w:sz="4" w:space="0" w:color="auto"/>
            </w:tcBorders>
          </w:tcPr>
          <w:p w:rsidR="001B4D2A" w:rsidRDefault="001B4D2A">
            <w:pPr>
              <w:pStyle w:val="BodyText3"/>
              <w:rPr>
                <w:rFonts w:ascii="Arial" w:hAnsi="Arial"/>
                <w:sz w:val="20"/>
                <w:szCs w:val="20"/>
              </w:rPr>
            </w:pPr>
            <w:r>
              <w:rPr>
                <w:rFonts w:ascii="Arial" w:hAnsi="Arial"/>
                <w:sz w:val="20"/>
                <w:szCs w:val="20"/>
              </w:rPr>
              <w:lastRenderedPageBreak/>
              <w:t>Though the respective programs have inbuilt M&amp;E mechanism there is no accepted parameter to evaluate/ monitor the implementation of NAP processes.</w:t>
            </w:r>
          </w:p>
          <w:p w:rsidR="001B4D2A" w:rsidRDefault="001B4D2A">
            <w:pPr>
              <w:pStyle w:val="BodyText3"/>
              <w:rPr>
                <w:rFonts w:ascii="Arial" w:hAnsi="Arial"/>
                <w:sz w:val="20"/>
                <w:szCs w:val="20"/>
              </w:rPr>
            </w:pPr>
            <w:r>
              <w:rPr>
                <w:rFonts w:ascii="Arial" w:hAnsi="Arial"/>
                <w:sz w:val="20"/>
                <w:szCs w:val="20"/>
              </w:rPr>
              <w:lastRenderedPageBreak/>
              <w:t>There is also no indicator for assessment of extent of land degradation and mainstreaming land degradation in national planning process including 11</w:t>
            </w:r>
            <w:r>
              <w:rPr>
                <w:rFonts w:ascii="Arial" w:hAnsi="Arial"/>
                <w:sz w:val="20"/>
                <w:szCs w:val="20"/>
                <w:vertAlign w:val="superscript"/>
              </w:rPr>
              <w:t>th</w:t>
            </w:r>
            <w:r>
              <w:rPr>
                <w:rFonts w:ascii="Arial" w:hAnsi="Arial"/>
                <w:sz w:val="20"/>
                <w:szCs w:val="20"/>
              </w:rPr>
              <w:t xml:space="preserve"> FYP.</w:t>
            </w:r>
          </w:p>
        </w:tc>
        <w:tc>
          <w:tcPr>
            <w:tcW w:w="999" w:type="dxa"/>
            <w:gridSpan w:val="2"/>
            <w:tcBorders>
              <w:top w:val="single" w:sz="4" w:space="0" w:color="auto"/>
              <w:left w:val="single" w:sz="4" w:space="0" w:color="auto"/>
              <w:bottom w:val="single" w:sz="4" w:space="0" w:color="auto"/>
              <w:right w:val="single" w:sz="4" w:space="0" w:color="auto"/>
            </w:tcBorders>
          </w:tcPr>
          <w:p w:rsidR="001B4D2A" w:rsidRDefault="001B4D2A">
            <w:pPr>
              <w:pStyle w:val="BodyText3"/>
              <w:rPr>
                <w:rFonts w:ascii="Arial" w:hAnsi="Arial"/>
                <w:sz w:val="20"/>
                <w:szCs w:val="20"/>
              </w:rPr>
            </w:pPr>
            <w:r>
              <w:rPr>
                <w:rFonts w:ascii="Arial" w:hAnsi="Arial"/>
                <w:sz w:val="20"/>
                <w:szCs w:val="20"/>
              </w:rPr>
              <w:lastRenderedPageBreak/>
              <w:t>Medium</w:t>
            </w:r>
          </w:p>
        </w:tc>
        <w:tc>
          <w:tcPr>
            <w:tcW w:w="3443" w:type="dxa"/>
            <w:gridSpan w:val="2"/>
            <w:tcBorders>
              <w:top w:val="single" w:sz="4" w:space="0" w:color="auto"/>
              <w:left w:val="single" w:sz="4" w:space="0" w:color="auto"/>
              <w:bottom w:val="single" w:sz="4" w:space="0" w:color="auto"/>
              <w:right w:val="single" w:sz="4" w:space="0" w:color="auto"/>
            </w:tcBorders>
          </w:tcPr>
          <w:p w:rsidR="001B4D2A" w:rsidRDefault="001B4D2A">
            <w:pPr>
              <w:rPr>
                <w:rFonts w:ascii="Arial" w:hAnsi="Arial" w:cs="Arial"/>
                <w:sz w:val="20"/>
                <w:szCs w:val="20"/>
              </w:rPr>
            </w:pPr>
            <w:r>
              <w:rPr>
                <w:rFonts w:ascii="Arial" w:hAnsi="Arial" w:cs="Arial"/>
                <w:sz w:val="20"/>
                <w:szCs w:val="20"/>
              </w:rPr>
              <w:t xml:space="preserve">Develop process and impact indicators for assessment facilitating NAP implementation </w:t>
            </w:r>
          </w:p>
          <w:p w:rsidR="001B4D2A" w:rsidRDefault="001B4D2A">
            <w:pPr>
              <w:rPr>
                <w:rFonts w:ascii="Arial" w:hAnsi="Arial" w:cs="Arial"/>
                <w:sz w:val="20"/>
                <w:szCs w:val="20"/>
              </w:rPr>
            </w:pPr>
          </w:p>
          <w:p w:rsidR="001B4D2A" w:rsidRDefault="001B4D2A">
            <w:pPr>
              <w:rPr>
                <w:rFonts w:ascii="Arial" w:hAnsi="Arial" w:cs="Arial"/>
                <w:sz w:val="20"/>
                <w:szCs w:val="20"/>
              </w:rPr>
            </w:pPr>
            <w:r>
              <w:rPr>
                <w:rFonts w:ascii="Arial" w:hAnsi="Arial" w:cs="Arial"/>
                <w:sz w:val="20"/>
                <w:szCs w:val="20"/>
              </w:rPr>
              <w:lastRenderedPageBreak/>
              <w:t xml:space="preserve">Guidelines should be developed for implementing agencies to facilitate NAP implementation by various stakeholders, which could be incorporated into NAP planning process. </w:t>
            </w:r>
          </w:p>
        </w:tc>
        <w:tc>
          <w:tcPr>
            <w:tcW w:w="928" w:type="dxa"/>
            <w:gridSpan w:val="2"/>
            <w:tcBorders>
              <w:top w:val="single" w:sz="4" w:space="0" w:color="auto"/>
              <w:left w:val="single" w:sz="4" w:space="0" w:color="auto"/>
              <w:bottom w:val="single" w:sz="4" w:space="0" w:color="auto"/>
              <w:right w:val="single" w:sz="4" w:space="0" w:color="auto"/>
            </w:tcBorders>
          </w:tcPr>
          <w:p w:rsidR="001B4D2A" w:rsidRDefault="001B4D2A">
            <w:pPr>
              <w:rPr>
                <w:rFonts w:ascii="Arial" w:hAnsi="Arial" w:cs="Arial"/>
                <w:sz w:val="20"/>
                <w:szCs w:val="20"/>
              </w:rPr>
            </w:pPr>
            <w:r>
              <w:rPr>
                <w:rFonts w:ascii="Arial" w:hAnsi="Arial" w:cs="Arial"/>
                <w:sz w:val="20"/>
                <w:szCs w:val="20"/>
              </w:rPr>
              <w:lastRenderedPageBreak/>
              <w:t xml:space="preserve">Medium </w:t>
            </w:r>
          </w:p>
        </w:tc>
        <w:tc>
          <w:tcPr>
            <w:tcW w:w="1648" w:type="dxa"/>
            <w:gridSpan w:val="3"/>
            <w:tcBorders>
              <w:top w:val="single" w:sz="4" w:space="0" w:color="auto"/>
              <w:left w:val="single" w:sz="4" w:space="0" w:color="auto"/>
              <w:bottom w:val="single" w:sz="4" w:space="0" w:color="auto"/>
              <w:right w:val="single" w:sz="4" w:space="0" w:color="auto"/>
            </w:tcBorders>
          </w:tcPr>
          <w:p w:rsidR="001B4D2A" w:rsidRDefault="001B4D2A">
            <w:pPr>
              <w:rPr>
                <w:rFonts w:ascii="Arial" w:hAnsi="Arial" w:cs="Arial"/>
                <w:sz w:val="20"/>
                <w:szCs w:val="20"/>
              </w:rPr>
            </w:pPr>
            <w:r>
              <w:rPr>
                <w:rFonts w:ascii="Arial" w:hAnsi="Arial" w:cs="Arial"/>
                <w:sz w:val="20"/>
                <w:szCs w:val="20"/>
              </w:rPr>
              <w:t>PC, MoEF, MORD, MOWR, MOA</w:t>
            </w:r>
          </w:p>
        </w:tc>
        <w:tc>
          <w:tcPr>
            <w:tcW w:w="1182" w:type="dxa"/>
            <w:tcBorders>
              <w:top w:val="single" w:sz="4" w:space="0" w:color="auto"/>
              <w:left w:val="single" w:sz="4" w:space="0" w:color="auto"/>
              <w:bottom w:val="single" w:sz="4" w:space="0" w:color="auto"/>
              <w:right w:val="single" w:sz="4" w:space="0" w:color="auto"/>
            </w:tcBorders>
          </w:tcPr>
          <w:p w:rsidR="001B4D2A" w:rsidRDefault="001B4D2A">
            <w:pPr>
              <w:rPr>
                <w:rFonts w:ascii="Arial" w:hAnsi="Arial" w:cs="Arial"/>
                <w:sz w:val="20"/>
                <w:szCs w:val="20"/>
              </w:rPr>
            </w:pPr>
            <w:r>
              <w:rPr>
                <w:rFonts w:ascii="Arial" w:hAnsi="Arial" w:cs="Arial"/>
                <w:sz w:val="20"/>
                <w:szCs w:val="20"/>
              </w:rPr>
              <w:t>Dovetailing</w:t>
            </w:r>
          </w:p>
        </w:tc>
      </w:tr>
      <w:tr w:rsidR="001B4D2A">
        <w:trPr>
          <w:gridBefore w:val="1"/>
          <w:wBefore w:w="14" w:type="dxa"/>
        </w:trPr>
        <w:tc>
          <w:tcPr>
            <w:tcW w:w="14134" w:type="dxa"/>
            <w:gridSpan w:val="14"/>
            <w:tcBorders>
              <w:top w:val="single" w:sz="4" w:space="0" w:color="auto"/>
              <w:left w:val="single" w:sz="4" w:space="0" w:color="auto"/>
              <w:bottom w:val="single" w:sz="4" w:space="0" w:color="auto"/>
              <w:right w:val="single" w:sz="4" w:space="0" w:color="auto"/>
            </w:tcBorders>
          </w:tcPr>
          <w:p w:rsidR="001B4D2A" w:rsidRDefault="001B4D2A">
            <w:pPr>
              <w:pStyle w:val="Heading2"/>
              <w:jc w:val="center"/>
              <w:rPr>
                <w:rFonts w:ascii="Arial" w:hAnsi="Arial" w:cs="Arial"/>
                <w:b/>
                <w:bCs/>
                <w:sz w:val="20"/>
                <w:szCs w:val="20"/>
                <w:u w:val="none"/>
              </w:rPr>
            </w:pPr>
            <w:r>
              <w:rPr>
                <w:rFonts w:ascii="Arial" w:hAnsi="Arial" w:cs="Arial"/>
                <w:b/>
                <w:bCs/>
                <w:sz w:val="20"/>
                <w:szCs w:val="20"/>
                <w:u w:val="none"/>
              </w:rPr>
              <w:lastRenderedPageBreak/>
              <w:t>CONVENTION REQUIREMENT: 3</w:t>
            </w:r>
          </w:p>
          <w:p w:rsidR="001B4D2A" w:rsidRDefault="001B4D2A">
            <w:pPr>
              <w:jc w:val="center"/>
              <w:rPr>
                <w:rFonts w:ascii="Arial" w:hAnsi="Arial" w:cs="Arial"/>
                <w:b/>
                <w:bCs/>
                <w:sz w:val="26"/>
                <w:szCs w:val="26"/>
              </w:rPr>
            </w:pPr>
            <w:r>
              <w:rPr>
                <w:rFonts w:ascii="Arial" w:hAnsi="Arial" w:cs="Arial"/>
                <w:b/>
                <w:bCs/>
                <w:sz w:val="26"/>
                <w:szCs w:val="26"/>
              </w:rPr>
              <w:t>Capacity to Undertake International Cooperation and Develop Sub Regional and/ or Regional Action Program</w:t>
            </w:r>
          </w:p>
          <w:p w:rsidR="001B4D2A" w:rsidRDefault="001B4D2A">
            <w:pPr>
              <w:rPr>
                <w:rFonts w:ascii="Arial" w:hAnsi="Arial" w:cs="Arial"/>
                <w:sz w:val="20"/>
                <w:szCs w:val="20"/>
              </w:rPr>
            </w:pPr>
          </w:p>
          <w:p w:rsidR="001B4D2A" w:rsidRDefault="001B4D2A">
            <w:pPr>
              <w:pStyle w:val="Heading2"/>
              <w:ind w:left="0"/>
              <w:rPr>
                <w:rFonts w:ascii="Arial" w:hAnsi="Arial" w:cs="Arial"/>
                <w:b/>
                <w:bCs/>
                <w:sz w:val="20"/>
                <w:szCs w:val="20"/>
                <w:u w:val="none"/>
              </w:rPr>
            </w:pPr>
            <w:r>
              <w:rPr>
                <w:rFonts w:ascii="Arial" w:hAnsi="Arial" w:cs="Arial"/>
                <w:b/>
                <w:bCs/>
                <w:sz w:val="20"/>
                <w:szCs w:val="20"/>
                <w:u w:val="none"/>
              </w:rPr>
              <w:t xml:space="preserve">CAPACITY STATUS &amp; STRENGTH:  </w:t>
            </w:r>
          </w:p>
          <w:p w:rsidR="001B4D2A" w:rsidRDefault="001B4D2A">
            <w:pPr>
              <w:rPr>
                <w:rFonts w:ascii="Arial" w:hAnsi="Arial" w:cs="Arial"/>
                <w:sz w:val="20"/>
                <w:szCs w:val="20"/>
              </w:rPr>
            </w:pPr>
          </w:p>
          <w:p w:rsidR="001B4D2A" w:rsidRDefault="001B4D2A">
            <w:pPr>
              <w:rPr>
                <w:rFonts w:ascii="Arial" w:hAnsi="Arial" w:cs="Arial"/>
                <w:sz w:val="20"/>
                <w:szCs w:val="20"/>
              </w:rPr>
            </w:pPr>
            <w:r>
              <w:rPr>
                <w:rFonts w:ascii="Arial" w:hAnsi="Arial" w:cs="Arial"/>
                <w:sz w:val="20"/>
                <w:szCs w:val="20"/>
              </w:rPr>
              <w:t xml:space="preserve">Over the years, </w:t>
            </w:r>
            <w:smartTag w:uri="urn:schemas-microsoft-com:office:smarttags" w:element="place">
              <w:smartTag w:uri="urn:schemas-microsoft-com:office:smarttags" w:element="country-region">
                <w:r>
                  <w:rPr>
                    <w:rFonts w:ascii="Arial" w:hAnsi="Arial" w:cs="Arial"/>
                    <w:sz w:val="20"/>
                    <w:szCs w:val="20"/>
                  </w:rPr>
                  <w:t>India</w:t>
                </w:r>
              </w:smartTag>
            </w:smartTag>
            <w:r>
              <w:rPr>
                <w:rFonts w:ascii="Arial" w:hAnsi="Arial" w:cs="Arial"/>
                <w:sz w:val="20"/>
                <w:szCs w:val="20"/>
              </w:rPr>
              <w:t xml:space="preserve"> has developed adequate capacity in the area of technical, institutional and financial to undertake activities relating to international cooperation for combating desertification. </w:t>
            </w:r>
            <w:smartTag w:uri="urn:schemas-microsoft-com:office:smarttags" w:element="country-region">
              <w:r>
                <w:rPr>
                  <w:rFonts w:ascii="Arial" w:hAnsi="Arial" w:cs="Arial"/>
                  <w:sz w:val="20"/>
                  <w:szCs w:val="20"/>
                </w:rPr>
                <w:t>India</w:t>
              </w:r>
            </w:smartTag>
            <w:r>
              <w:rPr>
                <w:rFonts w:ascii="Arial" w:hAnsi="Arial" w:cs="Arial"/>
                <w:sz w:val="20"/>
                <w:szCs w:val="20"/>
              </w:rPr>
              <w:t xml:space="preserve"> is among the first countries in </w:t>
            </w:r>
            <w:smartTag w:uri="urn:schemas-microsoft-com:office:smarttags" w:element="place">
              <w:r>
                <w:rPr>
                  <w:rFonts w:ascii="Arial" w:hAnsi="Arial" w:cs="Arial"/>
                  <w:sz w:val="20"/>
                  <w:szCs w:val="20"/>
                </w:rPr>
                <w:t>South Asia</w:t>
              </w:r>
            </w:smartTag>
            <w:r>
              <w:rPr>
                <w:rFonts w:ascii="Arial" w:hAnsi="Arial" w:cs="Arial"/>
                <w:sz w:val="20"/>
                <w:szCs w:val="20"/>
              </w:rPr>
              <w:t xml:space="preserve"> to have a NAP under the framework of UNCCD. The country has already offered technical assistance to South Asian countries for the preparation of the NAP. Under the TPN 1 desertification status mapping for the entire country has been prepared on 1:50,000 scale. </w:t>
            </w:r>
            <w:smartTag w:uri="urn:schemas-microsoft-com:office:smarttags" w:element="place">
              <w:smartTag w:uri="urn:schemas-microsoft-com:office:smarttags" w:element="country-region">
                <w:r>
                  <w:rPr>
                    <w:rFonts w:ascii="Arial" w:hAnsi="Arial" w:cs="Arial"/>
                    <w:sz w:val="20"/>
                    <w:szCs w:val="20"/>
                  </w:rPr>
                  <w:t>India</w:t>
                </w:r>
              </w:smartTag>
            </w:smartTag>
            <w:r>
              <w:rPr>
                <w:rFonts w:ascii="Arial" w:hAnsi="Arial" w:cs="Arial"/>
                <w:sz w:val="20"/>
                <w:szCs w:val="20"/>
              </w:rPr>
              <w:t xml:space="preserve"> is actively participating in Sub regional program to combat desertification since 2004. Under TPN 2, the country has developed a number of models of Agro-forestry. </w:t>
            </w:r>
            <w:smartTag w:uri="urn:schemas-microsoft-com:office:smarttags" w:element="place">
              <w:smartTag w:uri="urn:schemas-microsoft-com:office:smarttags" w:element="country-region">
                <w:r>
                  <w:rPr>
                    <w:rFonts w:ascii="Arial" w:hAnsi="Arial" w:cs="Arial"/>
                    <w:sz w:val="20"/>
                    <w:szCs w:val="20"/>
                  </w:rPr>
                  <w:t>India</w:t>
                </w:r>
              </w:smartTag>
            </w:smartTag>
            <w:r>
              <w:rPr>
                <w:rFonts w:ascii="Arial" w:hAnsi="Arial" w:cs="Arial"/>
                <w:sz w:val="20"/>
                <w:szCs w:val="20"/>
              </w:rPr>
              <w:t xml:space="preserve"> is hosting the Thematic Area Program for Asia Pacific countries on Agro-forestry in arid, semi-arid and dry sub humid areas. A manual of best practices on Agro Forestry for Asia Pacific region has been prepared by GOI. </w:t>
            </w:r>
            <w:smartTag w:uri="urn:schemas-microsoft-com:office:smarttags" w:element="place">
              <w:smartTag w:uri="urn:schemas-microsoft-com:office:smarttags" w:element="country-region">
                <w:r>
                  <w:rPr>
                    <w:rFonts w:ascii="Arial" w:hAnsi="Arial" w:cs="Arial"/>
                    <w:sz w:val="20"/>
                    <w:szCs w:val="20"/>
                  </w:rPr>
                  <w:t>India</w:t>
                </w:r>
              </w:smartTag>
            </w:smartTag>
            <w:r>
              <w:rPr>
                <w:rFonts w:ascii="Arial" w:hAnsi="Arial" w:cs="Arial"/>
                <w:sz w:val="20"/>
                <w:szCs w:val="20"/>
              </w:rPr>
              <w:t xml:space="preserve"> is also a member of TPN 4 (take title) and actively participated in TPN 5 and 6 launch meeting. Under the bilateral assistance, a large number of projects related to natural resource management focusing on watershed development, sustainable forest management, soil conservation and improving agricultural productivity are being implemented. Based on the experiences drawn from these projects the capacity of the stakeholders is strengthened for scientific management of land resources.</w:t>
            </w:r>
          </w:p>
        </w:tc>
      </w:tr>
      <w:tr w:rsidR="001B4D2A">
        <w:trPr>
          <w:gridBefore w:val="1"/>
          <w:wBefore w:w="14" w:type="dxa"/>
          <w:trHeight w:val="494"/>
        </w:trPr>
        <w:tc>
          <w:tcPr>
            <w:tcW w:w="2013" w:type="dxa"/>
            <w:gridSpan w:val="2"/>
            <w:tcBorders>
              <w:top w:val="single" w:sz="4" w:space="0" w:color="auto"/>
              <w:left w:val="single" w:sz="4" w:space="0" w:color="auto"/>
              <w:bottom w:val="single" w:sz="4" w:space="0" w:color="auto"/>
              <w:right w:val="single" w:sz="4" w:space="0" w:color="auto"/>
            </w:tcBorders>
          </w:tcPr>
          <w:p w:rsidR="001B4D2A" w:rsidRDefault="001B4D2A">
            <w:pPr>
              <w:jc w:val="center"/>
              <w:rPr>
                <w:rFonts w:ascii="Arial" w:hAnsi="Arial" w:cs="Arial"/>
                <w:b/>
                <w:bCs/>
                <w:sz w:val="18"/>
                <w:szCs w:val="18"/>
              </w:rPr>
            </w:pPr>
            <w:r>
              <w:rPr>
                <w:rFonts w:ascii="Arial" w:hAnsi="Arial" w:cs="Arial"/>
                <w:b/>
                <w:bCs/>
                <w:sz w:val="18"/>
                <w:szCs w:val="18"/>
              </w:rPr>
              <w:t>Capacity gap</w:t>
            </w:r>
          </w:p>
        </w:tc>
        <w:tc>
          <w:tcPr>
            <w:tcW w:w="3921" w:type="dxa"/>
            <w:gridSpan w:val="2"/>
            <w:tcBorders>
              <w:top w:val="single" w:sz="4" w:space="0" w:color="auto"/>
              <w:left w:val="single" w:sz="4" w:space="0" w:color="auto"/>
              <w:bottom w:val="single" w:sz="4" w:space="0" w:color="auto"/>
              <w:right w:val="single" w:sz="4" w:space="0" w:color="auto"/>
            </w:tcBorders>
          </w:tcPr>
          <w:p w:rsidR="001B4D2A" w:rsidRDefault="001B4D2A">
            <w:pPr>
              <w:pStyle w:val="BodyText3"/>
              <w:jc w:val="center"/>
              <w:rPr>
                <w:rFonts w:ascii="Arial" w:hAnsi="Arial"/>
                <w:b/>
                <w:bCs/>
                <w:sz w:val="18"/>
                <w:szCs w:val="18"/>
              </w:rPr>
            </w:pPr>
            <w:r>
              <w:rPr>
                <w:rFonts w:ascii="Arial" w:hAnsi="Arial"/>
                <w:b/>
                <w:bCs/>
                <w:sz w:val="18"/>
                <w:szCs w:val="18"/>
              </w:rPr>
              <w:t>Brief description of each capacity gap identified</w:t>
            </w:r>
          </w:p>
        </w:tc>
        <w:tc>
          <w:tcPr>
            <w:tcW w:w="999" w:type="dxa"/>
            <w:gridSpan w:val="2"/>
            <w:tcBorders>
              <w:top w:val="single" w:sz="4" w:space="0" w:color="auto"/>
              <w:left w:val="single" w:sz="4" w:space="0" w:color="auto"/>
              <w:bottom w:val="single" w:sz="4" w:space="0" w:color="auto"/>
              <w:right w:val="single" w:sz="4" w:space="0" w:color="auto"/>
            </w:tcBorders>
          </w:tcPr>
          <w:p w:rsidR="001B4D2A" w:rsidRDefault="001B4D2A">
            <w:pPr>
              <w:pStyle w:val="BodyText3"/>
              <w:jc w:val="center"/>
              <w:rPr>
                <w:rFonts w:ascii="Arial" w:hAnsi="Arial"/>
                <w:b/>
                <w:bCs/>
                <w:sz w:val="18"/>
                <w:szCs w:val="18"/>
              </w:rPr>
            </w:pPr>
            <w:r>
              <w:rPr>
                <w:rFonts w:ascii="Arial" w:hAnsi="Arial"/>
                <w:b/>
                <w:bCs/>
                <w:sz w:val="18"/>
                <w:szCs w:val="18"/>
              </w:rPr>
              <w:t>Priority</w:t>
            </w:r>
          </w:p>
        </w:tc>
        <w:tc>
          <w:tcPr>
            <w:tcW w:w="3443" w:type="dxa"/>
            <w:gridSpan w:val="2"/>
            <w:tcBorders>
              <w:top w:val="single" w:sz="4" w:space="0" w:color="auto"/>
              <w:left w:val="single" w:sz="4" w:space="0" w:color="auto"/>
              <w:bottom w:val="single" w:sz="4" w:space="0" w:color="auto"/>
              <w:right w:val="single" w:sz="4" w:space="0" w:color="auto"/>
            </w:tcBorders>
          </w:tcPr>
          <w:p w:rsidR="001B4D2A" w:rsidRDefault="001B4D2A">
            <w:pPr>
              <w:jc w:val="center"/>
              <w:rPr>
                <w:rFonts w:ascii="Arial" w:hAnsi="Arial" w:cs="Arial"/>
                <w:b/>
                <w:bCs/>
                <w:sz w:val="18"/>
                <w:szCs w:val="18"/>
              </w:rPr>
            </w:pPr>
            <w:r>
              <w:rPr>
                <w:rFonts w:ascii="Arial" w:hAnsi="Arial" w:cs="Arial"/>
                <w:b/>
                <w:bCs/>
                <w:sz w:val="18"/>
                <w:szCs w:val="18"/>
              </w:rPr>
              <w:t>Specify,</w:t>
            </w:r>
          </w:p>
          <w:p w:rsidR="001B4D2A" w:rsidRDefault="001B4D2A">
            <w:pPr>
              <w:jc w:val="center"/>
              <w:rPr>
                <w:rFonts w:ascii="Arial" w:hAnsi="Arial" w:cs="Arial"/>
                <w:b/>
                <w:bCs/>
                <w:sz w:val="18"/>
                <w:szCs w:val="18"/>
              </w:rPr>
            </w:pPr>
            <w:r>
              <w:rPr>
                <w:rFonts w:ascii="Arial" w:hAnsi="Arial" w:cs="Arial"/>
                <w:b/>
                <w:bCs/>
                <w:sz w:val="18"/>
                <w:szCs w:val="18"/>
              </w:rPr>
              <w:t>Capacity Development Actions</w:t>
            </w:r>
          </w:p>
        </w:tc>
        <w:tc>
          <w:tcPr>
            <w:tcW w:w="928" w:type="dxa"/>
            <w:gridSpan w:val="2"/>
            <w:tcBorders>
              <w:top w:val="single" w:sz="4" w:space="0" w:color="auto"/>
              <w:left w:val="single" w:sz="4" w:space="0" w:color="auto"/>
              <w:bottom w:val="single" w:sz="4" w:space="0" w:color="auto"/>
              <w:right w:val="single" w:sz="4" w:space="0" w:color="auto"/>
            </w:tcBorders>
          </w:tcPr>
          <w:p w:rsidR="001B4D2A" w:rsidRDefault="001B4D2A">
            <w:pPr>
              <w:jc w:val="center"/>
              <w:rPr>
                <w:rFonts w:ascii="Arial" w:hAnsi="Arial" w:cs="Arial"/>
                <w:b/>
                <w:bCs/>
                <w:sz w:val="18"/>
                <w:szCs w:val="18"/>
              </w:rPr>
            </w:pPr>
            <w:r>
              <w:rPr>
                <w:rFonts w:ascii="Arial" w:hAnsi="Arial" w:cs="Arial"/>
                <w:b/>
                <w:bCs/>
                <w:sz w:val="18"/>
                <w:szCs w:val="18"/>
              </w:rPr>
              <w:t>Time frame</w:t>
            </w:r>
          </w:p>
        </w:tc>
        <w:tc>
          <w:tcPr>
            <w:tcW w:w="1648" w:type="dxa"/>
            <w:gridSpan w:val="3"/>
            <w:tcBorders>
              <w:top w:val="single" w:sz="4" w:space="0" w:color="auto"/>
              <w:left w:val="single" w:sz="4" w:space="0" w:color="auto"/>
              <w:bottom w:val="single" w:sz="4" w:space="0" w:color="auto"/>
              <w:right w:val="single" w:sz="4" w:space="0" w:color="auto"/>
            </w:tcBorders>
          </w:tcPr>
          <w:p w:rsidR="001B4D2A" w:rsidRDefault="001B4D2A">
            <w:pPr>
              <w:jc w:val="center"/>
              <w:rPr>
                <w:rFonts w:ascii="Arial" w:hAnsi="Arial" w:cs="Arial"/>
                <w:b/>
                <w:bCs/>
                <w:sz w:val="18"/>
                <w:szCs w:val="18"/>
              </w:rPr>
            </w:pPr>
            <w:r>
              <w:rPr>
                <w:rFonts w:ascii="Arial" w:hAnsi="Arial" w:cs="Arial"/>
                <w:b/>
                <w:bCs/>
                <w:sz w:val="18"/>
                <w:szCs w:val="18"/>
              </w:rPr>
              <w:t>Target Institutions</w:t>
            </w:r>
          </w:p>
        </w:tc>
        <w:tc>
          <w:tcPr>
            <w:tcW w:w="1182" w:type="dxa"/>
            <w:tcBorders>
              <w:top w:val="single" w:sz="4" w:space="0" w:color="auto"/>
              <w:left w:val="single" w:sz="4" w:space="0" w:color="auto"/>
              <w:bottom w:val="single" w:sz="4" w:space="0" w:color="auto"/>
              <w:right w:val="single" w:sz="4" w:space="0" w:color="auto"/>
            </w:tcBorders>
          </w:tcPr>
          <w:p w:rsidR="001B4D2A" w:rsidRDefault="001B4D2A">
            <w:pPr>
              <w:jc w:val="center"/>
              <w:rPr>
                <w:rFonts w:ascii="Arial" w:hAnsi="Arial" w:cs="Arial"/>
                <w:b/>
                <w:bCs/>
                <w:sz w:val="18"/>
                <w:szCs w:val="18"/>
              </w:rPr>
            </w:pPr>
            <w:r>
              <w:rPr>
                <w:rFonts w:ascii="Arial" w:hAnsi="Arial" w:cs="Arial"/>
                <w:b/>
                <w:bCs/>
                <w:sz w:val="18"/>
                <w:szCs w:val="18"/>
              </w:rPr>
              <w:t>Financial Systems</w:t>
            </w:r>
          </w:p>
        </w:tc>
      </w:tr>
      <w:tr w:rsidR="001B4D2A">
        <w:trPr>
          <w:gridBefore w:val="1"/>
          <w:wBefore w:w="14" w:type="dxa"/>
          <w:trHeight w:val="1709"/>
        </w:trPr>
        <w:tc>
          <w:tcPr>
            <w:tcW w:w="2013" w:type="dxa"/>
            <w:gridSpan w:val="2"/>
            <w:tcBorders>
              <w:top w:val="single" w:sz="4" w:space="0" w:color="auto"/>
              <w:left w:val="single" w:sz="4" w:space="0" w:color="auto"/>
              <w:bottom w:val="single" w:sz="4" w:space="0" w:color="auto"/>
              <w:right w:val="single" w:sz="4" w:space="0" w:color="auto"/>
            </w:tcBorders>
          </w:tcPr>
          <w:p w:rsidR="001B4D2A" w:rsidRDefault="001B4D2A">
            <w:pPr>
              <w:rPr>
                <w:rFonts w:ascii="Arial" w:hAnsi="Arial" w:cs="Arial"/>
                <w:sz w:val="20"/>
                <w:szCs w:val="20"/>
              </w:rPr>
            </w:pPr>
            <w:r>
              <w:rPr>
                <w:rFonts w:ascii="Arial" w:hAnsi="Arial" w:cs="Arial"/>
                <w:sz w:val="20"/>
                <w:szCs w:val="20"/>
              </w:rPr>
              <w:t xml:space="preserve">Land degradation as a separate issue has not been adequately focused in the international environmental negotiations </w:t>
            </w:r>
          </w:p>
        </w:tc>
        <w:tc>
          <w:tcPr>
            <w:tcW w:w="3921" w:type="dxa"/>
            <w:gridSpan w:val="2"/>
            <w:tcBorders>
              <w:top w:val="single" w:sz="4" w:space="0" w:color="auto"/>
              <w:left w:val="single" w:sz="4" w:space="0" w:color="auto"/>
              <w:bottom w:val="single" w:sz="4" w:space="0" w:color="auto"/>
              <w:right w:val="single" w:sz="4" w:space="0" w:color="auto"/>
            </w:tcBorders>
          </w:tcPr>
          <w:p w:rsidR="001B4D2A" w:rsidRDefault="001B4D2A">
            <w:pPr>
              <w:pStyle w:val="BodyText3"/>
              <w:rPr>
                <w:rFonts w:ascii="Arial" w:hAnsi="Arial"/>
                <w:sz w:val="20"/>
                <w:szCs w:val="20"/>
              </w:rPr>
            </w:pPr>
            <w:r>
              <w:rPr>
                <w:rFonts w:ascii="Arial" w:hAnsi="Arial"/>
                <w:sz w:val="20"/>
                <w:szCs w:val="20"/>
              </w:rPr>
              <w:t xml:space="preserve">Though UNCCD focus on Land degradation, the amount of resources available to address these issues are limited especially for countries like </w:t>
            </w:r>
            <w:smartTag w:uri="urn:schemas-microsoft-com:office:smarttags" w:element="place">
              <w:smartTag w:uri="urn:schemas-microsoft-com:office:smarttags" w:element="country-region">
                <w:r>
                  <w:rPr>
                    <w:rFonts w:ascii="Arial" w:hAnsi="Arial"/>
                    <w:sz w:val="20"/>
                    <w:szCs w:val="20"/>
                  </w:rPr>
                  <w:t>India</w:t>
                </w:r>
              </w:smartTag>
            </w:smartTag>
            <w:r>
              <w:rPr>
                <w:rFonts w:ascii="Arial" w:hAnsi="Arial"/>
                <w:sz w:val="20"/>
                <w:szCs w:val="20"/>
              </w:rPr>
              <w:t xml:space="preserve">. </w:t>
            </w:r>
          </w:p>
          <w:p w:rsidR="001B4D2A" w:rsidRDefault="001B4D2A">
            <w:pPr>
              <w:pStyle w:val="BodyText3"/>
              <w:rPr>
                <w:rFonts w:ascii="Arial" w:hAnsi="Arial"/>
                <w:sz w:val="20"/>
                <w:szCs w:val="20"/>
              </w:rPr>
            </w:pPr>
          </w:p>
          <w:p w:rsidR="001B4D2A" w:rsidRDefault="001B4D2A">
            <w:pPr>
              <w:pStyle w:val="BodyText3"/>
              <w:rPr>
                <w:rFonts w:ascii="Arial" w:hAnsi="Arial"/>
                <w:sz w:val="20"/>
                <w:szCs w:val="20"/>
              </w:rPr>
            </w:pPr>
            <w:r>
              <w:rPr>
                <w:rFonts w:ascii="Arial" w:hAnsi="Arial"/>
                <w:sz w:val="20"/>
                <w:szCs w:val="20"/>
              </w:rPr>
              <w:t>Ecological dimension of land management is not been adequately addressed</w:t>
            </w:r>
          </w:p>
        </w:tc>
        <w:tc>
          <w:tcPr>
            <w:tcW w:w="999" w:type="dxa"/>
            <w:gridSpan w:val="2"/>
            <w:tcBorders>
              <w:top w:val="single" w:sz="4" w:space="0" w:color="auto"/>
              <w:left w:val="single" w:sz="4" w:space="0" w:color="auto"/>
              <w:bottom w:val="single" w:sz="4" w:space="0" w:color="auto"/>
              <w:right w:val="single" w:sz="4" w:space="0" w:color="auto"/>
            </w:tcBorders>
          </w:tcPr>
          <w:p w:rsidR="001B4D2A" w:rsidRDefault="001B4D2A">
            <w:pPr>
              <w:pStyle w:val="BodyText3"/>
              <w:jc w:val="center"/>
              <w:rPr>
                <w:rFonts w:ascii="Arial" w:hAnsi="Arial"/>
                <w:sz w:val="20"/>
                <w:szCs w:val="20"/>
              </w:rPr>
            </w:pPr>
            <w:r>
              <w:rPr>
                <w:rFonts w:ascii="Arial" w:hAnsi="Arial"/>
                <w:sz w:val="20"/>
                <w:szCs w:val="20"/>
              </w:rPr>
              <w:t>High</w:t>
            </w:r>
          </w:p>
          <w:p w:rsidR="001B4D2A" w:rsidRDefault="001B4D2A">
            <w:pPr>
              <w:pStyle w:val="BodyText3"/>
              <w:rPr>
                <w:rFonts w:ascii="Arial" w:hAnsi="Arial"/>
                <w:sz w:val="20"/>
                <w:szCs w:val="20"/>
              </w:rPr>
            </w:pPr>
          </w:p>
          <w:p w:rsidR="001B4D2A" w:rsidRDefault="001B4D2A">
            <w:pPr>
              <w:pStyle w:val="BodyText3"/>
              <w:rPr>
                <w:rFonts w:ascii="Arial" w:hAnsi="Arial"/>
                <w:sz w:val="20"/>
                <w:szCs w:val="20"/>
              </w:rPr>
            </w:pPr>
          </w:p>
          <w:p w:rsidR="001B4D2A" w:rsidRDefault="001B4D2A">
            <w:pPr>
              <w:pStyle w:val="BodyText3"/>
              <w:rPr>
                <w:rFonts w:ascii="Arial" w:hAnsi="Arial"/>
                <w:sz w:val="20"/>
                <w:szCs w:val="20"/>
              </w:rPr>
            </w:pPr>
          </w:p>
          <w:p w:rsidR="001B4D2A" w:rsidRDefault="001B4D2A">
            <w:pPr>
              <w:pStyle w:val="BodyText3"/>
              <w:rPr>
                <w:rFonts w:ascii="Arial" w:hAnsi="Arial"/>
                <w:sz w:val="20"/>
                <w:szCs w:val="20"/>
              </w:rPr>
            </w:pPr>
          </w:p>
          <w:p w:rsidR="001B4D2A" w:rsidRDefault="001B4D2A">
            <w:pPr>
              <w:pStyle w:val="BodyText3"/>
              <w:rPr>
                <w:rFonts w:ascii="Arial" w:hAnsi="Arial"/>
                <w:sz w:val="20"/>
                <w:szCs w:val="20"/>
              </w:rPr>
            </w:pPr>
          </w:p>
          <w:p w:rsidR="001B4D2A" w:rsidRDefault="001B4D2A">
            <w:pPr>
              <w:pStyle w:val="BodyText3"/>
              <w:jc w:val="center"/>
              <w:rPr>
                <w:rFonts w:ascii="Arial" w:hAnsi="Arial"/>
                <w:sz w:val="20"/>
                <w:szCs w:val="20"/>
              </w:rPr>
            </w:pPr>
          </w:p>
        </w:tc>
        <w:tc>
          <w:tcPr>
            <w:tcW w:w="3443" w:type="dxa"/>
            <w:gridSpan w:val="2"/>
            <w:tcBorders>
              <w:top w:val="single" w:sz="4" w:space="0" w:color="auto"/>
              <w:left w:val="single" w:sz="4" w:space="0" w:color="auto"/>
              <w:bottom w:val="single" w:sz="4" w:space="0" w:color="auto"/>
              <w:right w:val="single" w:sz="4" w:space="0" w:color="auto"/>
            </w:tcBorders>
          </w:tcPr>
          <w:p w:rsidR="001B4D2A" w:rsidRDefault="001B4D2A">
            <w:pPr>
              <w:rPr>
                <w:rFonts w:ascii="Arial" w:hAnsi="Arial" w:cs="Arial"/>
                <w:sz w:val="20"/>
                <w:szCs w:val="20"/>
              </w:rPr>
            </w:pPr>
            <w:r>
              <w:rPr>
                <w:rFonts w:ascii="Arial" w:hAnsi="Arial" w:cs="Arial"/>
                <w:sz w:val="20"/>
                <w:szCs w:val="20"/>
              </w:rPr>
              <w:t>There should be dedicated, predictable and timely fund flow to the country to address the issues</w:t>
            </w:r>
          </w:p>
          <w:p w:rsidR="001B4D2A" w:rsidRDefault="001B4D2A">
            <w:pPr>
              <w:rPr>
                <w:rFonts w:ascii="Arial" w:hAnsi="Arial" w:cs="Arial"/>
                <w:sz w:val="20"/>
                <w:szCs w:val="20"/>
              </w:rPr>
            </w:pPr>
          </w:p>
          <w:p w:rsidR="001B4D2A" w:rsidRDefault="001B4D2A">
            <w:pPr>
              <w:rPr>
                <w:rFonts w:ascii="Arial" w:hAnsi="Arial" w:cs="Arial"/>
                <w:sz w:val="20"/>
                <w:szCs w:val="20"/>
              </w:rPr>
            </w:pPr>
          </w:p>
          <w:p w:rsidR="001B4D2A" w:rsidRDefault="001B4D2A">
            <w:pPr>
              <w:rPr>
                <w:rFonts w:ascii="Arial" w:hAnsi="Arial" w:cs="Arial"/>
                <w:sz w:val="20"/>
                <w:szCs w:val="20"/>
              </w:rPr>
            </w:pPr>
          </w:p>
          <w:p w:rsidR="001B4D2A" w:rsidRDefault="001B4D2A">
            <w:pPr>
              <w:rPr>
                <w:rFonts w:ascii="Arial" w:hAnsi="Arial" w:cs="Arial"/>
                <w:sz w:val="20"/>
                <w:szCs w:val="20"/>
              </w:rPr>
            </w:pPr>
            <w:r>
              <w:rPr>
                <w:rFonts w:ascii="Arial" w:hAnsi="Arial" w:cs="Arial"/>
                <w:sz w:val="20"/>
                <w:szCs w:val="20"/>
              </w:rPr>
              <w:t>Technology transfer should be done in a time-bound manner</w:t>
            </w:r>
          </w:p>
        </w:tc>
        <w:tc>
          <w:tcPr>
            <w:tcW w:w="928" w:type="dxa"/>
            <w:gridSpan w:val="2"/>
            <w:tcBorders>
              <w:top w:val="single" w:sz="4" w:space="0" w:color="auto"/>
              <w:left w:val="single" w:sz="4" w:space="0" w:color="auto"/>
              <w:bottom w:val="single" w:sz="4" w:space="0" w:color="auto"/>
              <w:right w:val="single" w:sz="4" w:space="0" w:color="auto"/>
            </w:tcBorders>
          </w:tcPr>
          <w:p w:rsidR="001B4D2A" w:rsidRDefault="001B4D2A">
            <w:pPr>
              <w:rPr>
                <w:rFonts w:ascii="Arial" w:hAnsi="Arial" w:cs="Arial"/>
                <w:sz w:val="20"/>
                <w:szCs w:val="20"/>
              </w:rPr>
            </w:pPr>
            <w:r>
              <w:rPr>
                <w:rFonts w:ascii="Arial" w:hAnsi="Arial" w:cs="Arial"/>
                <w:sz w:val="20"/>
                <w:szCs w:val="20"/>
              </w:rPr>
              <w:t>Short</w:t>
            </w:r>
          </w:p>
        </w:tc>
        <w:tc>
          <w:tcPr>
            <w:tcW w:w="1648" w:type="dxa"/>
            <w:gridSpan w:val="3"/>
            <w:tcBorders>
              <w:top w:val="single" w:sz="4" w:space="0" w:color="auto"/>
              <w:left w:val="single" w:sz="4" w:space="0" w:color="auto"/>
              <w:bottom w:val="single" w:sz="4" w:space="0" w:color="auto"/>
              <w:right w:val="single" w:sz="4" w:space="0" w:color="auto"/>
            </w:tcBorders>
          </w:tcPr>
          <w:p w:rsidR="001B4D2A" w:rsidRDefault="001B4D2A">
            <w:pPr>
              <w:rPr>
                <w:rFonts w:ascii="Arial" w:hAnsi="Arial" w:cs="Arial"/>
                <w:sz w:val="20"/>
                <w:szCs w:val="20"/>
              </w:rPr>
            </w:pPr>
            <w:r>
              <w:rPr>
                <w:rFonts w:ascii="Arial" w:hAnsi="Arial" w:cs="Arial"/>
                <w:sz w:val="20"/>
                <w:szCs w:val="20"/>
              </w:rPr>
              <w:t>ICAR and ICFRE institutions</w:t>
            </w:r>
          </w:p>
          <w:p w:rsidR="001B4D2A" w:rsidRDefault="001B4D2A">
            <w:pPr>
              <w:rPr>
                <w:rFonts w:ascii="Arial" w:hAnsi="Arial" w:cs="Arial"/>
                <w:sz w:val="20"/>
                <w:szCs w:val="20"/>
              </w:rPr>
            </w:pPr>
          </w:p>
          <w:p w:rsidR="001B4D2A" w:rsidRDefault="001B4D2A">
            <w:pPr>
              <w:rPr>
                <w:rFonts w:ascii="Arial" w:hAnsi="Arial" w:cs="Arial"/>
                <w:sz w:val="20"/>
                <w:szCs w:val="20"/>
              </w:rPr>
            </w:pPr>
          </w:p>
          <w:p w:rsidR="001B4D2A" w:rsidRDefault="001B4D2A">
            <w:pPr>
              <w:rPr>
                <w:rFonts w:ascii="Arial" w:hAnsi="Arial" w:cs="Arial"/>
                <w:sz w:val="20"/>
                <w:szCs w:val="20"/>
              </w:rPr>
            </w:pPr>
          </w:p>
          <w:p w:rsidR="001B4D2A" w:rsidRDefault="001B4D2A">
            <w:pPr>
              <w:rPr>
                <w:rFonts w:ascii="Arial" w:hAnsi="Arial" w:cs="Arial"/>
                <w:sz w:val="20"/>
                <w:szCs w:val="20"/>
              </w:rPr>
            </w:pPr>
            <w:r>
              <w:rPr>
                <w:rFonts w:ascii="Arial" w:hAnsi="Arial" w:cs="Arial"/>
                <w:sz w:val="20"/>
                <w:szCs w:val="20"/>
              </w:rPr>
              <w:t>MoEF, MoRD, MoA</w:t>
            </w:r>
          </w:p>
        </w:tc>
        <w:tc>
          <w:tcPr>
            <w:tcW w:w="1182" w:type="dxa"/>
            <w:tcBorders>
              <w:top w:val="single" w:sz="4" w:space="0" w:color="auto"/>
              <w:left w:val="single" w:sz="4" w:space="0" w:color="auto"/>
              <w:bottom w:val="single" w:sz="4" w:space="0" w:color="auto"/>
              <w:right w:val="single" w:sz="4" w:space="0" w:color="auto"/>
            </w:tcBorders>
          </w:tcPr>
          <w:p w:rsidR="001B4D2A" w:rsidRDefault="001B4D2A">
            <w:pPr>
              <w:rPr>
                <w:rFonts w:ascii="Arial" w:hAnsi="Arial" w:cs="Arial"/>
                <w:sz w:val="20"/>
                <w:szCs w:val="20"/>
              </w:rPr>
            </w:pPr>
            <w:r>
              <w:rPr>
                <w:rFonts w:ascii="Arial" w:hAnsi="Arial" w:cs="Arial"/>
                <w:sz w:val="20"/>
                <w:szCs w:val="20"/>
              </w:rPr>
              <w:t>ODA required</w:t>
            </w:r>
          </w:p>
          <w:p w:rsidR="001B4D2A" w:rsidRDefault="001B4D2A">
            <w:pPr>
              <w:rPr>
                <w:rFonts w:ascii="Arial" w:hAnsi="Arial" w:cs="Arial"/>
                <w:sz w:val="20"/>
                <w:szCs w:val="20"/>
              </w:rPr>
            </w:pPr>
          </w:p>
          <w:p w:rsidR="001B4D2A" w:rsidRDefault="001B4D2A">
            <w:pPr>
              <w:rPr>
                <w:rFonts w:ascii="Arial" w:hAnsi="Arial" w:cs="Arial"/>
                <w:sz w:val="20"/>
                <w:szCs w:val="20"/>
              </w:rPr>
            </w:pPr>
          </w:p>
          <w:p w:rsidR="001B4D2A" w:rsidRDefault="001B4D2A">
            <w:pPr>
              <w:rPr>
                <w:rFonts w:ascii="Arial" w:hAnsi="Arial" w:cs="Arial"/>
                <w:sz w:val="20"/>
                <w:szCs w:val="20"/>
              </w:rPr>
            </w:pPr>
          </w:p>
          <w:p w:rsidR="001B4D2A" w:rsidRDefault="001B4D2A">
            <w:pPr>
              <w:rPr>
                <w:rFonts w:ascii="Arial" w:hAnsi="Arial" w:cs="Arial"/>
                <w:sz w:val="20"/>
                <w:szCs w:val="20"/>
              </w:rPr>
            </w:pPr>
          </w:p>
          <w:p w:rsidR="001B4D2A" w:rsidRDefault="001B4D2A">
            <w:pPr>
              <w:rPr>
                <w:rFonts w:ascii="Arial" w:hAnsi="Arial" w:cs="Arial"/>
                <w:sz w:val="20"/>
                <w:szCs w:val="20"/>
              </w:rPr>
            </w:pPr>
          </w:p>
          <w:p w:rsidR="001B4D2A" w:rsidRDefault="001B4D2A">
            <w:pPr>
              <w:rPr>
                <w:rFonts w:ascii="Arial" w:hAnsi="Arial" w:cs="Arial"/>
                <w:sz w:val="20"/>
                <w:szCs w:val="20"/>
              </w:rPr>
            </w:pPr>
            <w:r>
              <w:rPr>
                <w:rFonts w:ascii="Arial" w:hAnsi="Arial" w:cs="Arial"/>
                <w:sz w:val="20"/>
                <w:szCs w:val="20"/>
              </w:rPr>
              <w:t>Technical assistance and cooperation required</w:t>
            </w:r>
          </w:p>
        </w:tc>
      </w:tr>
      <w:tr w:rsidR="001B4D2A">
        <w:trPr>
          <w:gridBefore w:val="1"/>
          <w:wBefore w:w="14" w:type="dxa"/>
        </w:trPr>
        <w:tc>
          <w:tcPr>
            <w:tcW w:w="14134" w:type="dxa"/>
            <w:gridSpan w:val="14"/>
            <w:tcBorders>
              <w:top w:val="single" w:sz="4" w:space="0" w:color="auto"/>
              <w:left w:val="single" w:sz="4" w:space="0" w:color="auto"/>
              <w:bottom w:val="single" w:sz="4" w:space="0" w:color="auto"/>
              <w:right w:val="single" w:sz="4" w:space="0" w:color="auto"/>
            </w:tcBorders>
          </w:tcPr>
          <w:p w:rsidR="001B4D2A" w:rsidRDefault="001B4D2A">
            <w:pPr>
              <w:pStyle w:val="Heading2"/>
              <w:jc w:val="center"/>
              <w:rPr>
                <w:rFonts w:ascii="Arial" w:hAnsi="Arial" w:cs="Arial"/>
                <w:b/>
                <w:bCs/>
                <w:sz w:val="20"/>
                <w:szCs w:val="20"/>
                <w:u w:val="none"/>
              </w:rPr>
            </w:pPr>
            <w:r>
              <w:rPr>
                <w:rFonts w:ascii="Arial" w:hAnsi="Arial" w:cs="Arial"/>
                <w:b/>
                <w:bCs/>
                <w:sz w:val="20"/>
                <w:szCs w:val="20"/>
                <w:u w:val="none"/>
              </w:rPr>
              <w:lastRenderedPageBreak/>
              <w:t>CONVENTION REQUIREMENT: 4</w:t>
            </w:r>
          </w:p>
          <w:p w:rsidR="001B4D2A" w:rsidRDefault="001B4D2A">
            <w:pPr>
              <w:jc w:val="center"/>
              <w:rPr>
                <w:rFonts w:ascii="Arial" w:hAnsi="Arial" w:cs="Arial"/>
                <w:b/>
                <w:bCs/>
                <w:sz w:val="26"/>
                <w:szCs w:val="26"/>
              </w:rPr>
            </w:pPr>
            <w:r>
              <w:rPr>
                <w:rFonts w:ascii="Arial" w:hAnsi="Arial" w:cs="Arial"/>
                <w:b/>
                <w:bCs/>
                <w:sz w:val="26"/>
                <w:szCs w:val="26"/>
              </w:rPr>
              <w:t>Effective Early Warning and Advance Planning for Periods of Adverse Climatic Variations</w:t>
            </w:r>
          </w:p>
          <w:p w:rsidR="001B4D2A" w:rsidRDefault="001B4D2A">
            <w:pPr>
              <w:rPr>
                <w:rFonts w:ascii="Arial" w:hAnsi="Arial" w:cs="Arial"/>
                <w:sz w:val="20"/>
                <w:szCs w:val="20"/>
              </w:rPr>
            </w:pPr>
          </w:p>
          <w:p w:rsidR="001B4D2A" w:rsidRDefault="001B4D2A">
            <w:pPr>
              <w:pStyle w:val="Heading2"/>
              <w:ind w:left="0"/>
              <w:rPr>
                <w:rFonts w:ascii="Arial" w:hAnsi="Arial" w:cs="Arial"/>
                <w:b/>
                <w:bCs/>
                <w:sz w:val="20"/>
                <w:szCs w:val="20"/>
                <w:u w:val="none"/>
              </w:rPr>
            </w:pPr>
            <w:r>
              <w:rPr>
                <w:rFonts w:ascii="Arial" w:hAnsi="Arial" w:cs="Arial"/>
                <w:b/>
                <w:bCs/>
                <w:sz w:val="20"/>
                <w:szCs w:val="20"/>
                <w:u w:val="none"/>
              </w:rPr>
              <w:t xml:space="preserve">CAPACITY STATUS &amp; STRENGTH:  </w:t>
            </w:r>
          </w:p>
          <w:p w:rsidR="001B4D2A" w:rsidRDefault="001B4D2A">
            <w:pPr>
              <w:rPr>
                <w:rFonts w:ascii="Arial" w:hAnsi="Arial" w:cs="Arial"/>
                <w:sz w:val="20"/>
                <w:szCs w:val="20"/>
              </w:rPr>
            </w:pPr>
          </w:p>
          <w:p w:rsidR="001B4D2A" w:rsidRDefault="001B4D2A">
            <w:pPr>
              <w:rPr>
                <w:rFonts w:ascii="Arial" w:hAnsi="Arial" w:cs="Arial"/>
                <w:sz w:val="20"/>
                <w:szCs w:val="20"/>
              </w:rPr>
            </w:pPr>
            <w:r>
              <w:rPr>
                <w:rFonts w:ascii="Arial" w:hAnsi="Arial" w:cs="Arial"/>
                <w:sz w:val="20"/>
                <w:szCs w:val="20"/>
              </w:rPr>
              <w:t xml:space="preserve">It is estimated that about 241 districts in 21 states are prone to multi-hazards and risks. Droughts are a recurring feature of the arid/ semi-arid tracts. The country has experienced 21 very severe droughts in the last 100 years. National Disaster Management Authority (NDMA) working in coordination with different ministries and agencies at the national, state and local level focuses on providing early warning systems, preparedness, strengthening coping capabilities of the communities through new initiatives in desertification control. </w:t>
            </w:r>
            <w:smartTag w:uri="urn:schemas-microsoft-com:office:smarttags" w:element="place">
              <w:smartTag w:uri="urn:schemas-microsoft-com:office:smarttags" w:element="country-region">
                <w:r>
                  <w:rPr>
                    <w:rFonts w:ascii="Arial" w:hAnsi="Arial" w:cs="Arial"/>
                    <w:sz w:val="20"/>
                    <w:szCs w:val="20"/>
                  </w:rPr>
                  <w:t>India</w:t>
                </w:r>
              </w:smartTag>
            </w:smartTag>
            <w:r>
              <w:rPr>
                <w:rFonts w:ascii="Arial" w:hAnsi="Arial" w:cs="Arial"/>
                <w:sz w:val="20"/>
                <w:szCs w:val="20"/>
              </w:rPr>
              <w:t xml:space="preserve"> has developed an effective early warning system in place. The traditional knowledge has been playing an important role among rural communities throughout the country for advance planning of agricultural and horticulture activities. </w:t>
            </w:r>
            <w:smartTag w:uri="urn:schemas-microsoft-com:office:smarttags" w:element="place">
              <w:smartTag w:uri="urn:schemas-microsoft-com:office:smarttags" w:element="country-region">
                <w:r>
                  <w:rPr>
                    <w:rFonts w:ascii="Arial" w:hAnsi="Arial" w:cs="Arial"/>
                    <w:sz w:val="20"/>
                    <w:szCs w:val="20"/>
                  </w:rPr>
                  <w:t>India</w:t>
                </w:r>
              </w:smartTag>
            </w:smartTag>
            <w:r>
              <w:rPr>
                <w:rFonts w:ascii="Arial" w:hAnsi="Arial" w:cs="Arial"/>
                <w:sz w:val="20"/>
                <w:szCs w:val="20"/>
              </w:rPr>
              <w:t xml:space="preserve"> has a number of institutions, which have the advance scientific capacity to forecast on weather and other climatic variations. Use of remote sensing satellite data, spatial data and other technology has been developed to understand and design informed response to land degradation problems. Land and water resource management map and plans have been developed for 174 chronically drought affected districts in the country. Groundwater potential map at district level using multi-spectral satellite data have been developed by ISRO. Participatory resource mapping approaches have been develo0ped and implemented, where the end users of land resources are able to add value to the mapping exercise. Integrating satellite data on watersheds with socio-economic data to provide action plans for the development of food, fodder and water resources have been developed b ISRO. Indian Meteorology Department issues Agro-Metrological advises every fortnight to the farmers for planning agricultural activities. It also has developed weather forecasting models. Krishi Vigyan Kendra’s (KVKs) and agricultural technology management activities (ATMA) of MoA provides technical know how to the people at a regular basis. GRAMSAT programs have been developed by Department of Space, wherein villagers are getting exposure to early warning systems, agro-meteorological predictions through satellite. In some states like Orissa, Andhra Pradesh, Madhya Pradesh and others the program is popular among the farming community. Private sector like ITC Group is promoting E-Chupal as an interactive forum to discuss problems of farming communities with the experts due to climatic variations. MoEF’s Centre for Excellences as well as ENVIS centers ensures linkages with all information sources and the creation of database on early warning etc. Innovative programs for education, capacity building of the local community for drought preparedness are undertaken. Contingency plans are formulated at state and district level to adverse climatic variations. The financial institutions are also extending insurance cover against selected adverse climatic variations like crop insurance, horticulture etc.  </w:t>
            </w:r>
          </w:p>
        </w:tc>
      </w:tr>
      <w:tr w:rsidR="001B4D2A">
        <w:trPr>
          <w:gridBefore w:val="1"/>
          <w:wBefore w:w="14" w:type="dxa"/>
          <w:trHeight w:val="278"/>
        </w:trPr>
        <w:tc>
          <w:tcPr>
            <w:tcW w:w="2013" w:type="dxa"/>
            <w:gridSpan w:val="2"/>
            <w:tcBorders>
              <w:top w:val="single" w:sz="4" w:space="0" w:color="auto"/>
              <w:left w:val="single" w:sz="4" w:space="0" w:color="auto"/>
              <w:bottom w:val="single" w:sz="4" w:space="0" w:color="auto"/>
              <w:right w:val="single" w:sz="4" w:space="0" w:color="auto"/>
            </w:tcBorders>
          </w:tcPr>
          <w:p w:rsidR="001B4D2A" w:rsidRDefault="001B4D2A">
            <w:pPr>
              <w:jc w:val="center"/>
              <w:rPr>
                <w:rFonts w:ascii="Arial" w:hAnsi="Arial" w:cs="Arial"/>
                <w:b/>
                <w:bCs/>
                <w:sz w:val="18"/>
                <w:szCs w:val="18"/>
              </w:rPr>
            </w:pPr>
            <w:r>
              <w:rPr>
                <w:rFonts w:ascii="Arial" w:hAnsi="Arial" w:cs="Arial"/>
                <w:b/>
                <w:bCs/>
                <w:sz w:val="18"/>
                <w:szCs w:val="18"/>
              </w:rPr>
              <w:t>Capacity gap</w:t>
            </w:r>
          </w:p>
        </w:tc>
        <w:tc>
          <w:tcPr>
            <w:tcW w:w="3921" w:type="dxa"/>
            <w:gridSpan w:val="2"/>
            <w:tcBorders>
              <w:top w:val="single" w:sz="4" w:space="0" w:color="auto"/>
              <w:left w:val="single" w:sz="4" w:space="0" w:color="auto"/>
              <w:bottom w:val="single" w:sz="4" w:space="0" w:color="auto"/>
              <w:right w:val="single" w:sz="4" w:space="0" w:color="auto"/>
            </w:tcBorders>
          </w:tcPr>
          <w:p w:rsidR="001B4D2A" w:rsidRDefault="001B4D2A">
            <w:pPr>
              <w:pStyle w:val="BodyText3"/>
              <w:jc w:val="center"/>
              <w:rPr>
                <w:rFonts w:ascii="Arial" w:hAnsi="Arial"/>
                <w:b/>
                <w:bCs/>
                <w:sz w:val="18"/>
                <w:szCs w:val="18"/>
              </w:rPr>
            </w:pPr>
            <w:r>
              <w:rPr>
                <w:rFonts w:ascii="Arial" w:hAnsi="Arial"/>
                <w:b/>
                <w:bCs/>
                <w:sz w:val="18"/>
                <w:szCs w:val="18"/>
              </w:rPr>
              <w:t>Brief description of each capacity gap identified</w:t>
            </w:r>
          </w:p>
        </w:tc>
        <w:tc>
          <w:tcPr>
            <w:tcW w:w="999" w:type="dxa"/>
            <w:gridSpan w:val="2"/>
            <w:tcBorders>
              <w:top w:val="single" w:sz="4" w:space="0" w:color="auto"/>
              <w:left w:val="single" w:sz="4" w:space="0" w:color="auto"/>
              <w:bottom w:val="single" w:sz="4" w:space="0" w:color="auto"/>
              <w:right w:val="single" w:sz="4" w:space="0" w:color="auto"/>
            </w:tcBorders>
          </w:tcPr>
          <w:p w:rsidR="001B4D2A" w:rsidRDefault="001B4D2A">
            <w:pPr>
              <w:pStyle w:val="BodyText3"/>
              <w:jc w:val="center"/>
              <w:rPr>
                <w:rFonts w:ascii="Arial" w:hAnsi="Arial"/>
                <w:b/>
                <w:bCs/>
                <w:sz w:val="18"/>
                <w:szCs w:val="18"/>
              </w:rPr>
            </w:pPr>
            <w:r>
              <w:rPr>
                <w:rFonts w:ascii="Arial" w:hAnsi="Arial"/>
                <w:b/>
                <w:bCs/>
                <w:sz w:val="18"/>
                <w:szCs w:val="18"/>
              </w:rPr>
              <w:t>Priority</w:t>
            </w:r>
          </w:p>
        </w:tc>
        <w:tc>
          <w:tcPr>
            <w:tcW w:w="3443" w:type="dxa"/>
            <w:gridSpan w:val="2"/>
            <w:tcBorders>
              <w:top w:val="single" w:sz="4" w:space="0" w:color="auto"/>
              <w:left w:val="single" w:sz="4" w:space="0" w:color="auto"/>
              <w:bottom w:val="single" w:sz="4" w:space="0" w:color="auto"/>
              <w:right w:val="single" w:sz="4" w:space="0" w:color="auto"/>
            </w:tcBorders>
          </w:tcPr>
          <w:p w:rsidR="001B4D2A" w:rsidRDefault="001B4D2A">
            <w:pPr>
              <w:jc w:val="center"/>
              <w:rPr>
                <w:rFonts w:ascii="Arial" w:hAnsi="Arial" w:cs="Arial"/>
                <w:b/>
                <w:bCs/>
                <w:sz w:val="18"/>
                <w:szCs w:val="18"/>
              </w:rPr>
            </w:pPr>
            <w:r>
              <w:rPr>
                <w:rFonts w:ascii="Arial" w:hAnsi="Arial" w:cs="Arial"/>
                <w:b/>
                <w:bCs/>
                <w:sz w:val="18"/>
                <w:szCs w:val="18"/>
              </w:rPr>
              <w:t>Specify,</w:t>
            </w:r>
          </w:p>
          <w:p w:rsidR="001B4D2A" w:rsidRDefault="001B4D2A">
            <w:pPr>
              <w:jc w:val="center"/>
              <w:rPr>
                <w:rFonts w:ascii="Arial" w:hAnsi="Arial" w:cs="Arial"/>
                <w:b/>
                <w:bCs/>
                <w:sz w:val="18"/>
                <w:szCs w:val="18"/>
              </w:rPr>
            </w:pPr>
            <w:r>
              <w:rPr>
                <w:rFonts w:ascii="Arial" w:hAnsi="Arial" w:cs="Arial"/>
                <w:b/>
                <w:bCs/>
                <w:sz w:val="18"/>
                <w:szCs w:val="18"/>
              </w:rPr>
              <w:t>Capacity Development Actions</w:t>
            </w:r>
          </w:p>
        </w:tc>
        <w:tc>
          <w:tcPr>
            <w:tcW w:w="1390" w:type="dxa"/>
            <w:gridSpan w:val="3"/>
            <w:tcBorders>
              <w:top w:val="single" w:sz="4" w:space="0" w:color="auto"/>
              <w:left w:val="single" w:sz="4" w:space="0" w:color="auto"/>
              <w:bottom w:val="single" w:sz="4" w:space="0" w:color="auto"/>
              <w:right w:val="single" w:sz="4" w:space="0" w:color="auto"/>
            </w:tcBorders>
          </w:tcPr>
          <w:p w:rsidR="001B4D2A" w:rsidRDefault="001B4D2A">
            <w:pPr>
              <w:jc w:val="center"/>
              <w:rPr>
                <w:rFonts w:ascii="Arial" w:hAnsi="Arial" w:cs="Arial"/>
                <w:b/>
                <w:bCs/>
                <w:sz w:val="18"/>
                <w:szCs w:val="18"/>
              </w:rPr>
            </w:pPr>
            <w:r>
              <w:rPr>
                <w:rFonts w:ascii="Arial" w:hAnsi="Arial" w:cs="Arial"/>
                <w:b/>
                <w:bCs/>
                <w:sz w:val="18"/>
                <w:szCs w:val="18"/>
              </w:rPr>
              <w:t>Time frame</w:t>
            </w:r>
          </w:p>
        </w:tc>
        <w:tc>
          <w:tcPr>
            <w:tcW w:w="1186" w:type="dxa"/>
            <w:gridSpan w:val="2"/>
            <w:tcBorders>
              <w:top w:val="single" w:sz="4" w:space="0" w:color="auto"/>
              <w:left w:val="single" w:sz="4" w:space="0" w:color="auto"/>
              <w:bottom w:val="single" w:sz="4" w:space="0" w:color="auto"/>
              <w:right w:val="single" w:sz="4" w:space="0" w:color="auto"/>
            </w:tcBorders>
          </w:tcPr>
          <w:p w:rsidR="001B4D2A" w:rsidRDefault="001B4D2A">
            <w:pPr>
              <w:jc w:val="center"/>
              <w:rPr>
                <w:rFonts w:ascii="Arial" w:hAnsi="Arial" w:cs="Arial"/>
                <w:b/>
                <w:bCs/>
                <w:sz w:val="18"/>
                <w:szCs w:val="18"/>
              </w:rPr>
            </w:pPr>
            <w:r>
              <w:rPr>
                <w:rFonts w:ascii="Arial" w:hAnsi="Arial" w:cs="Arial"/>
                <w:b/>
                <w:bCs/>
                <w:sz w:val="18"/>
                <w:szCs w:val="18"/>
              </w:rPr>
              <w:t>Target Institutions</w:t>
            </w:r>
          </w:p>
        </w:tc>
        <w:tc>
          <w:tcPr>
            <w:tcW w:w="1182" w:type="dxa"/>
            <w:tcBorders>
              <w:top w:val="single" w:sz="4" w:space="0" w:color="auto"/>
              <w:left w:val="single" w:sz="4" w:space="0" w:color="auto"/>
              <w:bottom w:val="single" w:sz="4" w:space="0" w:color="auto"/>
              <w:right w:val="single" w:sz="4" w:space="0" w:color="auto"/>
            </w:tcBorders>
          </w:tcPr>
          <w:p w:rsidR="001B4D2A" w:rsidRDefault="001B4D2A">
            <w:pPr>
              <w:jc w:val="center"/>
              <w:rPr>
                <w:rFonts w:ascii="Arial" w:hAnsi="Arial" w:cs="Arial"/>
                <w:b/>
                <w:bCs/>
                <w:sz w:val="18"/>
                <w:szCs w:val="18"/>
              </w:rPr>
            </w:pPr>
            <w:r>
              <w:rPr>
                <w:rFonts w:ascii="Arial" w:hAnsi="Arial" w:cs="Arial"/>
                <w:b/>
                <w:bCs/>
                <w:sz w:val="18"/>
                <w:szCs w:val="18"/>
              </w:rPr>
              <w:t xml:space="preserve">Financial Systems </w:t>
            </w:r>
          </w:p>
        </w:tc>
      </w:tr>
      <w:tr w:rsidR="001B4D2A">
        <w:trPr>
          <w:gridBefore w:val="1"/>
          <w:wBefore w:w="14" w:type="dxa"/>
        </w:trPr>
        <w:tc>
          <w:tcPr>
            <w:tcW w:w="2013" w:type="dxa"/>
            <w:gridSpan w:val="2"/>
            <w:tcBorders>
              <w:top w:val="single" w:sz="4" w:space="0" w:color="auto"/>
              <w:left w:val="single" w:sz="4" w:space="0" w:color="auto"/>
              <w:bottom w:val="single" w:sz="4" w:space="0" w:color="auto"/>
              <w:right w:val="single" w:sz="4" w:space="0" w:color="auto"/>
            </w:tcBorders>
          </w:tcPr>
          <w:p w:rsidR="001B4D2A" w:rsidRDefault="001B4D2A">
            <w:pPr>
              <w:rPr>
                <w:rFonts w:ascii="Arial" w:hAnsi="Arial" w:cs="Arial"/>
                <w:sz w:val="20"/>
                <w:szCs w:val="20"/>
              </w:rPr>
            </w:pPr>
            <w:r>
              <w:rPr>
                <w:rFonts w:ascii="Arial" w:hAnsi="Arial" w:cs="Arial"/>
                <w:sz w:val="20"/>
                <w:szCs w:val="20"/>
              </w:rPr>
              <w:t xml:space="preserve">Linkages between adverse climatic variations and land degradation remain under-assessed </w:t>
            </w:r>
          </w:p>
        </w:tc>
        <w:tc>
          <w:tcPr>
            <w:tcW w:w="3921" w:type="dxa"/>
            <w:gridSpan w:val="2"/>
            <w:tcBorders>
              <w:top w:val="single" w:sz="4" w:space="0" w:color="auto"/>
              <w:left w:val="single" w:sz="4" w:space="0" w:color="auto"/>
              <w:bottom w:val="single" w:sz="4" w:space="0" w:color="auto"/>
              <w:right w:val="single" w:sz="4" w:space="0" w:color="auto"/>
            </w:tcBorders>
          </w:tcPr>
          <w:p w:rsidR="001B4D2A" w:rsidRDefault="001B4D2A">
            <w:pPr>
              <w:pStyle w:val="BodyText3"/>
              <w:rPr>
                <w:rFonts w:ascii="Arial" w:hAnsi="Arial"/>
                <w:sz w:val="20"/>
                <w:szCs w:val="20"/>
              </w:rPr>
            </w:pPr>
            <w:r>
              <w:rPr>
                <w:rFonts w:ascii="Arial" w:hAnsi="Arial"/>
                <w:sz w:val="20"/>
                <w:szCs w:val="20"/>
              </w:rPr>
              <w:t>Though there are institutions like Tropical Metrology Institute, Pune, IMD, IITs however, they are working on specific issues and the priority given to analyzing adverse impact of climatic variation on land degradation has not been given due priority. Presently, there is no adequate scientific database to support the linkages between adverse climatic variations and land degradation</w:t>
            </w:r>
          </w:p>
        </w:tc>
        <w:tc>
          <w:tcPr>
            <w:tcW w:w="999" w:type="dxa"/>
            <w:gridSpan w:val="2"/>
            <w:tcBorders>
              <w:top w:val="single" w:sz="4" w:space="0" w:color="auto"/>
              <w:left w:val="single" w:sz="4" w:space="0" w:color="auto"/>
              <w:bottom w:val="single" w:sz="4" w:space="0" w:color="auto"/>
              <w:right w:val="single" w:sz="4" w:space="0" w:color="auto"/>
            </w:tcBorders>
          </w:tcPr>
          <w:p w:rsidR="001B4D2A" w:rsidRDefault="001B4D2A">
            <w:pPr>
              <w:pStyle w:val="BodyText3"/>
              <w:rPr>
                <w:rFonts w:ascii="Arial" w:hAnsi="Arial"/>
                <w:sz w:val="20"/>
                <w:szCs w:val="20"/>
              </w:rPr>
            </w:pPr>
            <w:r>
              <w:rPr>
                <w:rFonts w:ascii="Arial" w:hAnsi="Arial"/>
                <w:sz w:val="20"/>
                <w:szCs w:val="20"/>
              </w:rPr>
              <w:t>High</w:t>
            </w:r>
          </w:p>
        </w:tc>
        <w:tc>
          <w:tcPr>
            <w:tcW w:w="3443" w:type="dxa"/>
            <w:gridSpan w:val="2"/>
            <w:tcBorders>
              <w:top w:val="single" w:sz="4" w:space="0" w:color="auto"/>
              <w:left w:val="single" w:sz="4" w:space="0" w:color="auto"/>
              <w:bottom w:val="single" w:sz="4" w:space="0" w:color="auto"/>
              <w:right w:val="single" w:sz="4" w:space="0" w:color="auto"/>
            </w:tcBorders>
          </w:tcPr>
          <w:p w:rsidR="001B4D2A" w:rsidRDefault="001B4D2A">
            <w:pPr>
              <w:rPr>
                <w:rFonts w:ascii="Arial" w:hAnsi="Arial" w:cs="Arial"/>
                <w:sz w:val="20"/>
                <w:szCs w:val="20"/>
              </w:rPr>
            </w:pPr>
            <w:r>
              <w:rPr>
                <w:rFonts w:ascii="Arial" w:hAnsi="Arial" w:cs="Arial"/>
                <w:sz w:val="20"/>
                <w:szCs w:val="20"/>
              </w:rPr>
              <w:t>There should be a National level Institutional on the pattern of CSIR to address this issue considering the magnitude of the problem</w:t>
            </w:r>
          </w:p>
          <w:p w:rsidR="001B4D2A" w:rsidRDefault="001B4D2A">
            <w:pPr>
              <w:rPr>
                <w:rFonts w:ascii="Arial" w:hAnsi="Arial" w:cs="Arial"/>
                <w:sz w:val="20"/>
                <w:szCs w:val="20"/>
              </w:rPr>
            </w:pPr>
          </w:p>
          <w:p w:rsidR="001B4D2A" w:rsidRDefault="001B4D2A">
            <w:pPr>
              <w:rPr>
                <w:rFonts w:ascii="Arial" w:hAnsi="Arial" w:cs="Arial"/>
                <w:sz w:val="20"/>
                <w:szCs w:val="20"/>
              </w:rPr>
            </w:pPr>
            <w:r>
              <w:rPr>
                <w:rFonts w:ascii="Arial" w:hAnsi="Arial" w:cs="Arial"/>
                <w:sz w:val="20"/>
                <w:szCs w:val="20"/>
              </w:rPr>
              <w:t>Specific research programs should be undertaken to study the gravity of the problem</w:t>
            </w:r>
          </w:p>
        </w:tc>
        <w:tc>
          <w:tcPr>
            <w:tcW w:w="1390" w:type="dxa"/>
            <w:gridSpan w:val="3"/>
            <w:tcBorders>
              <w:top w:val="single" w:sz="4" w:space="0" w:color="auto"/>
              <w:left w:val="single" w:sz="4" w:space="0" w:color="auto"/>
              <w:bottom w:val="single" w:sz="4" w:space="0" w:color="auto"/>
              <w:right w:val="single" w:sz="4" w:space="0" w:color="auto"/>
            </w:tcBorders>
          </w:tcPr>
          <w:p w:rsidR="001B4D2A" w:rsidRDefault="001B4D2A">
            <w:pPr>
              <w:jc w:val="center"/>
              <w:rPr>
                <w:rFonts w:ascii="Arial" w:hAnsi="Arial" w:cs="Arial"/>
                <w:sz w:val="20"/>
                <w:szCs w:val="20"/>
              </w:rPr>
            </w:pPr>
            <w:r>
              <w:rPr>
                <w:rFonts w:ascii="Arial" w:hAnsi="Arial" w:cs="Arial"/>
                <w:sz w:val="20"/>
                <w:szCs w:val="20"/>
              </w:rPr>
              <w:t>Short</w:t>
            </w:r>
          </w:p>
        </w:tc>
        <w:tc>
          <w:tcPr>
            <w:tcW w:w="1186" w:type="dxa"/>
            <w:gridSpan w:val="2"/>
            <w:tcBorders>
              <w:top w:val="single" w:sz="4" w:space="0" w:color="auto"/>
              <w:left w:val="single" w:sz="4" w:space="0" w:color="auto"/>
              <w:bottom w:val="single" w:sz="4" w:space="0" w:color="auto"/>
              <w:right w:val="single" w:sz="4" w:space="0" w:color="auto"/>
            </w:tcBorders>
          </w:tcPr>
          <w:p w:rsidR="001B4D2A" w:rsidRDefault="001B4D2A">
            <w:pPr>
              <w:rPr>
                <w:rFonts w:ascii="Arial" w:hAnsi="Arial" w:cs="Arial"/>
                <w:sz w:val="20"/>
                <w:szCs w:val="20"/>
              </w:rPr>
            </w:pPr>
            <w:r>
              <w:rPr>
                <w:rFonts w:ascii="Arial" w:hAnsi="Arial" w:cs="Arial"/>
                <w:sz w:val="20"/>
                <w:szCs w:val="20"/>
              </w:rPr>
              <w:t>New Institution</w:t>
            </w:r>
          </w:p>
        </w:tc>
        <w:tc>
          <w:tcPr>
            <w:tcW w:w="1182" w:type="dxa"/>
            <w:tcBorders>
              <w:top w:val="single" w:sz="4" w:space="0" w:color="auto"/>
              <w:left w:val="single" w:sz="4" w:space="0" w:color="auto"/>
              <w:bottom w:val="single" w:sz="4" w:space="0" w:color="auto"/>
              <w:right w:val="single" w:sz="4" w:space="0" w:color="auto"/>
            </w:tcBorders>
          </w:tcPr>
          <w:p w:rsidR="001B4D2A" w:rsidRDefault="001B4D2A">
            <w:pPr>
              <w:rPr>
                <w:rFonts w:ascii="Arial" w:hAnsi="Arial" w:cs="Arial"/>
                <w:sz w:val="20"/>
                <w:szCs w:val="20"/>
              </w:rPr>
            </w:pPr>
            <w:r>
              <w:rPr>
                <w:rFonts w:ascii="Arial" w:hAnsi="Arial" w:cs="Arial"/>
                <w:sz w:val="20"/>
                <w:szCs w:val="20"/>
              </w:rPr>
              <w:t>Supported by PC and MoEF</w:t>
            </w:r>
          </w:p>
        </w:tc>
      </w:tr>
      <w:tr w:rsidR="001B4D2A">
        <w:trPr>
          <w:gridBefore w:val="1"/>
          <w:wBefore w:w="14" w:type="dxa"/>
          <w:trHeight w:val="3230"/>
        </w:trPr>
        <w:tc>
          <w:tcPr>
            <w:tcW w:w="2013" w:type="dxa"/>
            <w:gridSpan w:val="2"/>
            <w:tcBorders>
              <w:top w:val="single" w:sz="4" w:space="0" w:color="auto"/>
              <w:left w:val="single" w:sz="4" w:space="0" w:color="auto"/>
              <w:bottom w:val="single" w:sz="4" w:space="0" w:color="auto"/>
              <w:right w:val="single" w:sz="4" w:space="0" w:color="auto"/>
            </w:tcBorders>
          </w:tcPr>
          <w:p w:rsidR="001B4D2A" w:rsidRDefault="001B4D2A">
            <w:pPr>
              <w:rPr>
                <w:rFonts w:ascii="Arial" w:hAnsi="Arial" w:cs="Arial"/>
                <w:sz w:val="20"/>
                <w:szCs w:val="20"/>
              </w:rPr>
            </w:pPr>
            <w:r>
              <w:rPr>
                <w:rFonts w:ascii="Arial" w:hAnsi="Arial" w:cs="Arial"/>
                <w:sz w:val="20"/>
                <w:szCs w:val="20"/>
              </w:rPr>
              <w:lastRenderedPageBreak/>
              <w:t>Lack of application of GIS data as a tool for community-based early warning systems</w:t>
            </w:r>
          </w:p>
        </w:tc>
        <w:tc>
          <w:tcPr>
            <w:tcW w:w="3921" w:type="dxa"/>
            <w:gridSpan w:val="2"/>
            <w:tcBorders>
              <w:top w:val="single" w:sz="4" w:space="0" w:color="auto"/>
              <w:left w:val="single" w:sz="4" w:space="0" w:color="auto"/>
              <w:bottom w:val="single" w:sz="4" w:space="0" w:color="auto"/>
              <w:right w:val="single" w:sz="4" w:space="0" w:color="auto"/>
            </w:tcBorders>
          </w:tcPr>
          <w:p w:rsidR="001B4D2A" w:rsidRDefault="001B4D2A">
            <w:pPr>
              <w:rPr>
                <w:rFonts w:ascii="Arial" w:hAnsi="Arial"/>
                <w:sz w:val="20"/>
                <w:szCs w:val="20"/>
              </w:rPr>
            </w:pPr>
            <w:r>
              <w:rPr>
                <w:rFonts w:ascii="Arial" w:hAnsi="Arial"/>
                <w:sz w:val="20"/>
                <w:szCs w:val="20"/>
              </w:rPr>
              <w:t xml:space="preserve">The State Remote Sensing Agencies (SRSA) undertake state level mapping activities while collaborating with national level institutions. However, in absence of district level counterpart agency the requirement of community to develop early warning system do not get adequate focus. Though, the country has an advance scientific capacity on early warning system for drought. However, the communities are unable to take maximum advantage of this system due to irregular time frame adhered by SRSA to display the maps. Also, the maps are too complex to comprehend from the common man perspective. </w:t>
            </w:r>
          </w:p>
        </w:tc>
        <w:tc>
          <w:tcPr>
            <w:tcW w:w="999" w:type="dxa"/>
            <w:gridSpan w:val="2"/>
            <w:tcBorders>
              <w:top w:val="single" w:sz="4" w:space="0" w:color="auto"/>
              <w:left w:val="single" w:sz="4" w:space="0" w:color="auto"/>
              <w:bottom w:val="single" w:sz="4" w:space="0" w:color="auto"/>
              <w:right w:val="single" w:sz="4" w:space="0" w:color="auto"/>
            </w:tcBorders>
          </w:tcPr>
          <w:p w:rsidR="001B4D2A" w:rsidRDefault="001B4D2A">
            <w:pPr>
              <w:pStyle w:val="BodyText3"/>
              <w:rPr>
                <w:rFonts w:ascii="Arial" w:hAnsi="Arial"/>
                <w:sz w:val="20"/>
                <w:szCs w:val="20"/>
              </w:rPr>
            </w:pPr>
            <w:r>
              <w:rPr>
                <w:rFonts w:ascii="Arial" w:hAnsi="Arial"/>
                <w:sz w:val="20"/>
                <w:szCs w:val="20"/>
              </w:rPr>
              <w:t>High</w:t>
            </w:r>
          </w:p>
        </w:tc>
        <w:tc>
          <w:tcPr>
            <w:tcW w:w="3443" w:type="dxa"/>
            <w:gridSpan w:val="2"/>
            <w:tcBorders>
              <w:top w:val="single" w:sz="4" w:space="0" w:color="auto"/>
              <w:left w:val="single" w:sz="4" w:space="0" w:color="auto"/>
              <w:bottom w:val="single" w:sz="4" w:space="0" w:color="auto"/>
              <w:right w:val="single" w:sz="4" w:space="0" w:color="auto"/>
            </w:tcBorders>
          </w:tcPr>
          <w:p w:rsidR="001B4D2A" w:rsidRDefault="001B4D2A">
            <w:pPr>
              <w:rPr>
                <w:rFonts w:ascii="Arial" w:hAnsi="Arial" w:cs="Arial"/>
                <w:sz w:val="20"/>
                <w:szCs w:val="20"/>
              </w:rPr>
            </w:pPr>
            <w:r>
              <w:rPr>
                <w:rFonts w:ascii="Arial" w:hAnsi="Arial" w:cs="Arial"/>
                <w:sz w:val="20"/>
                <w:szCs w:val="20"/>
              </w:rPr>
              <w:t>Strengthen capacity of State Remote Sensing Agencies to develop user-friendly GIS mapping with close collaboration with NRSA, ISRO, FSI and others.</w:t>
            </w:r>
          </w:p>
          <w:p w:rsidR="001B4D2A" w:rsidRDefault="001B4D2A">
            <w:pPr>
              <w:rPr>
                <w:rFonts w:ascii="Arial" w:hAnsi="Arial" w:cs="Arial"/>
                <w:sz w:val="20"/>
                <w:szCs w:val="20"/>
              </w:rPr>
            </w:pPr>
          </w:p>
          <w:p w:rsidR="001B4D2A" w:rsidRDefault="001B4D2A">
            <w:pPr>
              <w:rPr>
                <w:rFonts w:ascii="Arial" w:hAnsi="Arial" w:cs="Arial"/>
                <w:sz w:val="20"/>
                <w:szCs w:val="20"/>
              </w:rPr>
            </w:pPr>
          </w:p>
        </w:tc>
        <w:tc>
          <w:tcPr>
            <w:tcW w:w="1390" w:type="dxa"/>
            <w:gridSpan w:val="3"/>
            <w:tcBorders>
              <w:top w:val="single" w:sz="4" w:space="0" w:color="auto"/>
              <w:left w:val="single" w:sz="4" w:space="0" w:color="auto"/>
              <w:bottom w:val="single" w:sz="4" w:space="0" w:color="auto"/>
              <w:right w:val="single" w:sz="4" w:space="0" w:color="auto"/>
            </w:tcBorders>
          </w:tcPr>
          <w:p w:rsidR="001B4D2A" w:rsidRDefault="001B4D2A">
            <w:pPr>
              <w:rPr>
                <w:rFonts w:ascii="Arial" w:hAnsi="Arial" w:cs="Arial"/>
                <w:sz w:val="20"/>
                <w:szCs w:val="20"/>
              </w:rPr>
            </w:pPr>
            <w:r>
              <w:rPr>
                <w:rFonts w:ascii="Arial" w:hAnsi="Arial" w:cs="Arial"/>
                <w:sz w:val="20"/>
                <w:szCs w:val="20"/>
              </w:rPr>
              <w:t>Short</w:t>
            </w:r>
          </w:p>
        </w:tc>
        <w:tc>
          <w:tcPr>
            <w:tcW w:w="1186" w:type="dxa"/>
            <w:gridSpan w:val="2"/>
            <w:tcBorders>
              <w:top w:val="single" w:sz="4" w:space="0" w:color="auto"/>
              <w:left w:val="single" w:sz="4" w:space="0" w:color="auto"/>
              <w:bottom w:val="single" w:sz="4" w:space="0" w:color="auto"/>
              <w:right w:val="single" w:sz="4" w:space="0" w:color="auto"/>
            </w:tcBorders>
          </w:tcPr>
          <w:p w:rsidR="001B4D2A" w:rsidRDefault="001B4D2A">
            <w:pPr>
              <w:rPr>
                <w:rFonts w:ascii="Arial" w:hAnsi="Arial" w:cs="Arial"/>
                <w:sz w:val="20"/>
                <w:szCs w:val="20"/>
              </w:rPr>
            </w:pPr>
            <w:r>
              <w:rPr>
                <w:rFonts w:ascii="Arial" w:hAnsi="Arial" w:cs="Arial"/>
                <w:sz w:val="20"/>
                <w:szCs w:val="20"/>
              </w:rPr>
              <w:t>SRSA, SAC, NRSA, ISRO, IMD</w:t>
            </w:r>
          </w:p>
        </w:tc>
        <w:tc>
          <w:tcPr>
            <w:tcW w:w="1182" w:type="dxa"/>
            <w:tcBorders>
              <w:top w:val="single" w:sz="4" w:space="0" w:color="auto"/>
              <w:left w:val="single" w:sz="4" w:space="0" w:color="auto"/>
              <w:bottom w:val="single" w:sz="4" w:space="0" w:color="auto"/>
              <w:right w:val="single" w:sz="4" w:space="0" w:color="auto"/>
            </w:tcBorders>
          </w:tcPr>
          <w:p w:rsidR="001B4D2A" w:rsidRDefault="001B4D2A">
            <w:pPr>
              <w:rPr>
                <w:rFonts w:ascii="Arial" w:hAnsi="Arial" w:cs="Arial"/>
                <w:sz w:val="20"/>
                <w:szCs w:val="20"/>
              </w:rPr>
            </w:pPr>
            <w:r>
              <w:rPr>
                <w:rFonts w:ascii="Arial" w:hAnsi="Arial" w:cs="Arial"/>
                <w:sz w:val="20"/>
                <w:szCs w:val="20"/>
              </w:rPr>
              <w:t>Additional resources</w:t>
            </w:r>
          </w:p>
        </w:tc>
      </w:tr>
      <w:tr w:rsidR="001B4D2A">
        <w:trPr>
          <w:gridBefore w:val="1"/>
          <w:wBefore w:w="14" w:type="dxa"/>
        </w:trPr>
        <w:tc>
          <w:tcPr>
            <w:tcW w:w="14134" w:type="dxa"/>
            <w:gridSpan w:val="14"/>
            <w:tcBorders>
              <w:top w:val="single" w:sz="4" w:space="0" w:color="auto"/>
              <w:left w:val="single" w:sz="4" w:space="0" w:color="auto"/>
              <w:bottom w:val="single" w:sz="4" w:space="0" w:color="auto"/>
              <w:right w:val="single" w:sz="4" w:space="0" w:color="auto"/>
            </w:tcBorders>
          </w:tcPr>
          <w:p w:rsidR="001B4D2A" w:rsidRDefault="001B4D2A">
            <w:pPr>
              <w:pStyle w:val="Heading2"/>
              <w:jc w:val="center"/>
              <w:rPr>
                <w:rFonts w:ascii="Arial" w:hAnsi="Arial" w:cs="Arial"/>
                <w:b/>
                <w:bCs/>
                <w:sz w:val="20"/>
                <w:szCs w:val="20"/>
                <w:u w:val="none"/>
              </w:rPr>
            </w:pPr>
            <w:r>
              <w:rPr>
                <w:rFonts w:ascii="Arial" w:hAnsi="Arial" w:cs="Arial"/>
                <w:b/>
                <w:bCs/>
                <w:sz w:val="20"/>
                <w:szCs w:val="20"/>
                <w:u w:val="none"/>
              </w:rPr>
              <w:t>CONVENTION REQUIREMENT: 5</w:t>
            </w:r>
          </w:p>
          <w:p w:rsidR="001B4D2A" w:rsidRDefault="001B4D2A">
            <w:pPr>
              <w:jc w:val="center"/>
              <w:rPr>
                <w:rFonts w:ascii="Arial" w:hAnsi="Arial" w:cs="Arial"/>
                <w:b/>
                <w:bCs/>
                <w:sz w:val="26"/>
                <w:szCs w:val="26"/>
              </w:rPr>
            </w:pPr>
            <w:r>
              <w:rPr>
                <w:rFonts w:ascii="Arial" w:hAnsi="Arial" w:cs="Arial"/>
                <w:b/>
                <w:bCs/>
                <w:sz w:val="26"/>
                <w:szCs w:val="26"/>
              </w:rPr>
              <w:t xml:space="preserve">Systems for Research, Training and </w:t>
            </w:r>
            <w:smartTag w:uri="urn:schemas-microsoft-com:office:smarttags" w:element="place">
              <w:smartTag w:uri="urn:schemas-microsoft-com:office:smarttags" w:element="PlaceName">
                <w:r>
                  <w:rPr>
                    <w:rFonts w:ascii="Arial" w:hAnsi="Arial" w:cs="Arial"/>
                    <w:b/>
                    <w:bCs/>
                    <w:sz w:val="26"/>
                    <w:szCs w:val="26"/>
                  </w:rPr>
                  <w:t>Capacity</w:t>
                </w:r>
              </w:smartTag>
              <w:r>
                <w:rPr>
                  <w:rFonts w:ascii="Arial" w:hAnsi="Arial" w:cs="Arial"/>
                  <w:b/>
                  <w:bCs/>
                  <w:sz w:val="26"/>
                  <w:szCs w:val="26"/>
                </w:rPr>
                <w:t xml:space="preserve"> </w:t>
              </w:r>
              <w:smartTag w:uri="urn:schemas-microsoft-com:office:smarttags" w:element="PlaceType">
                <w:r>
                  <w:rPr>
                    <w:rFonts w:ascii="Arial" w:hAnsi="Arial" w:cs="Arial"/>
                    <w:b/>
                    <w:bCs/>
                    <w:sz w:val="26"/>
                    <w:szCs w:val="26"/>
                  </w:rPr>
                  <w:t>Building</w:t>
                </w:r>
              </w:smartTag>
            </w:smartTag>
          </w:p>
          <w:p w:rsidR="001B4D2A" w:rsidRDefault="001B4D2A">
            <w:pPr>
              <w:pStyle w:val="Heading2"/>
              <w:ind w:left="0"/>
              <w:rPr>
                <w:rFonts w:ascii="Arial" w:hAnsi="Arial" w:cs="Arial"/>
                <w:b/>
                <w:bCs/>
                <w:sz w:val="20"/>
                <w:szCs w:val="20"/>
                <w:u w:val="none"/>
              </w:rPr>
            </w:pPr>
          </w:p>
          <w:p w:rsidR="001B4D2A" w:rsidRDefault="001B4D2A">
            <w:pPr>
              <w:pStyle w:val="Heading2"/>
              <w:ind w:left="0"/>
              <w:rPr>
                <w:rFonts w:ascii="Arial" w:hAnsi="Arial" w:cs="Arial"/>
                <w:b/>
                <w:bCs/>
                <w:sz w:val="20"/>
                <w:szCs w:val="20"/>
                <w:u w:val="none"/>
              </w:rPr>
            </w:pPr>
            <w:r>
              <w:rPr>
                <w:rFonts w:ascii="Arial" w:hAnsi="Arial" w:cs="Arial"/>
                <w:b/>
                <w:bCs/>
                <w:sz w:val="20"/>
                <w:szCs w:val="20"/>
                <w:u w:val="none"/>
              </w:rPr>
              <w:t xml:space="preserve">CAPACITY STATUS &amp; STRENGTH:  </w:t>
            </w:r>
          </w:p>
          <w:p w:rsidR="001B4D2A" w:rsidRDefault="001B4D2A">
            <w:pPr>
              <w:rPr>
                <w:rFonts w:ascii="Arial" w:hAnsi="Arial" w:cs="Arial"/>
                <w:sz w:val="20"/>
                <w:szCs w:val="20"/>
              </w:rPr>
            </w:pPr>
          </w:p>
          <w:p w:rsidR="001B4D2A" w:rsidRDefault="001B4D2A">
            <w:pPr>
              <w:rPr>
                <w:rFonts w:ascii="Arial" w:hAnsi="Arial" w:cs="Arial"/>
                <w:sz w:val="20"/>
                <w:szCs w:val="20"/>
              </w:rPr>
            </w:pPr>
            <w:smartTag w:uri="urn:schemas-microsoft-com:office:smarttags" w:element="place">
              <w:smartTag w:uri="urn:schemas-microsoft-com:office:smarttags" w:element="country-region">
                <w:r>
                  <w:rPr>
                    <w:rFonts w:ascii="Arial" w:hAnsi="Arial" w:cs="Arial"/>
                    <w:sz w:val="20"/>
                    <w:szCs w:val="20"/>
                  </w:rPr>
                  <w:t>India</w:t>
                </w:r>
              </w:smartTag>
            </w:smartTag>
            <w:r>
              <w:rPr>
                <w:rFonts w:ascii="Arial" w:hAnsi="Arial" w:cs="Arial"/>
                <w:sz w:val="20"/>
                <w:szCs w:val="20"/>
              </w:rPr>
              <w:t xml:space="preserve"> has established a number of research and training institutions that have comprehensive programs and activities relating to combating land degradation. These include both government as well as NGOs. Nine centers for excellences have been supported by the MoEF and seven regional centers have been supported by the NAEB with a view to strengthen awareness, research and training in priority area of land degradation. The country has a well defined agenda to promote and encourage research in conservation and management of land resources. A network of environment information centers to cover the broad subject areas of environment, with support from the MoEF, including one dedicated to desertification. ENVIS India has already established 81 partner nodes, including government departments, institutions and NGOs. The ENVIS centers and nodes are responsible for establishment of linkages with all information sources, and creation of data bank on selected parameters in the subject area assigned. Environmental education and outreach is a crucial element. Innovative programs for education, capacity building in the field of environmental education play a major role. Towards this end these programs endorse attitudes, strategies and technologies that are environmentally sustainable. ICAR and its institutions, ICFRE and its institutions, CSIR, State agricultural universities, ICSSR, NCAER, IGIDR, IITs and IIMs, BITS Pillani  are undertaking research and development work related to conservation of land resources.  Technical and scientific cooperation is encouraged for various land development programs by ministries like MoEF, MoA, MORD and MoWR. The capacity strength of MOEF in forestry training is show cased by the IGNFA, ICFRE and IIFM has been entrusted with research and training in forestry sector. Similarly, MOEF has separate similar research institutions to undertake regional research and training on land management (GUIDE, G B Pant institute, GIDR, KFRI are few e.g.). </w:t>
            </w:r>
          </w:p>
        </w:tc>
      </w:tr>
      <w:tr w:rsidR="001B4D2A">
        <w:trPr>
          <w:gridBefore w:val="1"/>
          <w:wBefore w:w="14" w:type="dxa"/>
          <w:trHeight w:val="404"/>
        </w:trPr>
        <w:tc>
          <w:tcPr>
            <w:tcW w:w="2013" w:type="dxa"/>
            <w:gridSpan w:val="2"/>
            <w:tcBorders>
              <w:top w:val="single" w:sz="4" w:space="0" w:color="auto"/>
              <w:left w:val="single" w:sz="4" w:space="0" w:color="auto"/>
              <w:bottom w:val="single" w:sz="4" w:space="0" w:color="auto"/>
              <w:right w:val="single" w:sz="4" w:space="0" w:color="auto"/>
            </w:tcBorders>
          </w:tcPr>
          <w:p w:rsidR="001B4D2A" w:rsidRDefault="001B4D2A">
            <w:pPr>
              <w:jc w:val="center"/>
              <w:rPr>
                <w:rFonts w:ascii="Arial" w:hAnsi="Arial" w:cs="Arial"/>
                <w:b/>
                <w:bCs/>
                <w:sz w:val="18"/>
                <w:szCs w:val="18"/>
              </w:rPr>
            </w:pPr>
            <w:r>
              <w:rPr>
                <w:rFonts w:ascii="Arial" w:hAnsi="Arial" w:cs="Arial"/>
                <w:b/>
                <w:bCs/>
                <w:sz w:val="18"/>
                <w:szCs w:val="18"/>
              </w:rPr>
              <w:t>Capacity gap</w:t>
            </w:r>
          </w:p>
        </w:tc>
        <w:tc>
          <w:tcPr>
            <w:tcW w:w="3921" w:type="dxa"/>
            <w:gridSpan w:val="2"/>
            <w:tcBorders>
              <w:top w:val="single" w:sz="4" w:space="0" w:color="auto"/>
              <w:left w:val="single" w:sz="4" w:space="0" w:color="auto"/>
              <w:bottom w:val="single" w:sz="4" w:space="0" w:color="auto"/>
              <w:right w:val="single" w:sz="4" w:space="0" w:color="auto"/>
            </w:tcBorders>
          </w:tcPr>
          <w:p w:rsidR="001B4D2A" w:rsidRDefault="001B4D2A">
            <w:pPr>
              <w:pStyle w:val="BodyText3"/>
              <w:jc w:val="center"/>
              <w:rPr>
                <w:rFonts w:ascii="Arial" w:hAnsi="Arial"/>
                <w:b/>
                <w:bCs/>
                <w:sz w:val="18"/>
                <w:szCs w:val="18"/>
              </w:rPr>
            </w:pPr>
            <w:r>
              <w:rPr>
                <w:rFonts w:ascii="Arial" w:hAnsi="Arial"/>
                <w:b/>
                <w:bCs/>
                <w:sz w:val="18"/>
                <w:szCs w:val="18"/>
              </w:rPr>
              <w:t>Brief description of each capacity gap identified</w:t>
            </w:r>
          </w:p>
        </w:tc>
        <w:tc>
          <w:tcPr>
            <w:tcW w:w="999" w:type="dxa"/>
            <w:gridSpan w:val="2"/>
            <w:tcBorders>
              <w:top w:val="single" w:sz="4" w:space="0" w:color="auto"/>
              <w:left w:val="single" w:sz="4" w:space="0" w:color="auto"/>
              <w:bottom w:val="single" w:sz="4" w:space="0" w:color="auto"/>
              <w:right w:val="single" w:sz="4" w:space="0" w:color="auto"/>
            </w:tcBorders>
          </w:tcPr>
          <w:p w:rsidR="001B4D2A" w:rsidRDefault="001B4D2A">
            <w:pPr>
              <w:pStyle w:val="BodyText3"/>
              <w:jc w:val="center"/>
              <w:rPr>
                <w:rFonts w:ascii="Arial" w:hAnsi="Arial"/>
                <w:b/>
                <w:bCs/>
                <w:sz w:val="18"/>
                <w:szCs w:val="18"/>
              </w:rPr>
            </w:pPr>
            <w:r>
              <w:rPr>
                <w:rFonts w:ascii="Arial" w:hAnsi="Arial"/>
                <w:b/>
                <w:bCs/>
                <w:sz w:val="18"/>
                <w:szCs w:val="18"/>
              </w:rPr>
              <w:t>Priority</w:t>
            </w:r>
          </w:p>
        </w:tc>
        <w:tc>
          <w:tcPr>
            <w:tcW w:w="3443" w:type="dxa"/>
            <w:gridSpan w:val="2"/>
            <w:tcBorders>
              <w:top w:val="single" w:sz="4" w:space="0" w:color="auto"/>
              <w:left w:val="single" w:sz="4" w:space="0" w:color="auto"/>
              <w:bottom w:val="single" w:sz="4" w:space="0" w:color="auto"/>
              <w:right w:val="single" w:sz="4" w:space="0" w:color="auto"/>
            </w:tcBorders>
          </w:tcPr>
          <w:p w:rsidR="001B4D2A" w:rsidRDefault="001B4D2A">
            <w:pPr>
              <w:jc w:val="center"/>
              <w:rPr>
                <w:rFonts w:ascii="Arial" w:hAnsi="Arial" w:cs="Arial"/>
                <w:b/>
                <w:bCs/>
                <w:sz w:val="18"/>
                <w:szCs w:val="18"/>
              </w:rPr>
            </w:pPr>
            <w:r>
              <w:rPr>
                <w:rFonts w:ascii="Arial" w:hAnsi="Arial" w:cs="Arial"/>
                <w:b/>
                <w:bCs/>
                <w:sz w:val="18"/>
                <w:szCs w:val="18"/>
              </w:rPr>
              <w:t>Specify,</w:t>
            </w:r>
          </w:p>
          <w:p w:rsidR="001B4D2A" w:rsidRDefault="001B4D2A">
            <w:pPr>
              <w:jc w:val="center"/>
              <w:rPr>
                <w:rFonts w:ascii="Arial" w:hAnsi="Arial" w:cs="Arial"/>
                <w:b/>
                <w:bCs/>
                <w:sz w:val="18"/>
                <w:szCs w:val="18"/>
              </w:rPr>
            </w:pPr>
            <w:r>
              <w:rPr>
                <w:rFonts w:ascii="Arial" w:hAnsi="Arial" w:cs="Arial"/>
                <w:b/>
                <w:bCs/>
                <w:sz w:val="18"/>
                <w:szCs w:val="18"/>
              </w:rPr>
              <w:t>Capacity Development Actions</w:t>
            </w:r>
          </w:p>
        </w:tc>
        <w:tc>
          <w:tcPr>
            <w:tcW w:w="928" w:type="dxa"/>
            <w:gridSpan w:val="2"/>
            <w:tcBorders>
              <w:top w:val="single" w:sz="4" w:space="0" w:color="auto"/>
              <w:left w:val="single" w:sz="4" w:space="0" w:color="auto"/>
              <w:bottom w:val="single" w:sz="4" w:space="0" w:color="auto"/>
              <w:right w:val="single" w:sz="4" w:space="0" w:color="auto"/>
            </w:tcBorders>
          </w:tcPr>
          <w:p w:rsidR="001B4D2A" w:rsidRDefault="001B4D2A">
            <w:pPr>
              <w:jc w:val="center"/>
              <w:rPr>
                <w:rFonts w:ascii="Arial" w:hAnsi="Arial" w:cs="Arial"/>
                <w:b/>
                <w:bCs/>
                <w:sz w:val="18"/>
                <w:szCs w:val="18"/>
              </w:rPr>
            </w:pPr>
            <w:r>
              <w:rPr>
                <w:rFonts w:ascii="Arial" w:hAnsi="Arial" w:cs="Arial"/>
                <w:b/>
                <w:bCs/>
                <w:sz w:val="18"/>
                <w:szCs w:val="18"/>
              </w:rPr>
              <w:t>Time frame</w:t>
            </w:r>
          </w:p>
        </w:tc>
        <w:tc>
          <w:tcPr>
            <w:tcW w:w="1648" w:type="dxa"/>
            <w:gridSpan w:val="3"/>
            <w:tcBorders>
              <w:top w:val="single" w:sz="4" w:space="0" w:color="auto"/>
              <w:left w:val="single" w:sz="4" w:space="0" w:color="auto"/>
              <w:bottom w:val="single" w:sz="4" w:space="0" w:color="auto"/>
              <w:right w:val="single" w:sz="4" w:space="0" w:color="auto"/>
            </w:tcBorders>
          </w:tcPr>
          <w:p w:rsidR="001B4D2A" w:rsidRDefault="001B4D2A">
            <w:pPr>
              <w:jc w:val="center"/>
              <w:rPr>
                <w:rFonts w:ascii="Arial" w:hAnsi="Arial" w:cs="Arial"/>
                <w:b/>
                <w:bCs/>
                <w:sz w:val="18"/>
                <w:szCs w:val="18"/>
              </w:rPr>
            </w:pPr>
            <w:r>
              <w:rPr>
                <w:rFonts w:ascii="Arial" w:hAnsi="Arial" w:cs="Arial"/>
                <w:b/>
                <w:bCs/>
                <w:sz w:val="18"/>
                <w:szCs w:val="18"/>
              </w:rPr>
              <w:t>Target Institutions</w:t>
            </w:r>
          </w:p>
        </w:tc>
        <w:tc>
          <w:tcPr>
            <w:tcW w:w="1182" w:type="dxa"/>
            <w:tcBorders>
              <w:top w:val="single" w:sz="4" w:space="0" w:color="auto"/>
              <w:left w:val="single" w:sz="4" w:space="0" w:color="auto"/>
              <w:bottom w:val="single" w:sz="4" w:space="0" w:color="auto"/>
              <w:right w:val="single" w:sz="4" w:space="0" w:color="auto"/>
            </w:tcBorders>
          </w:tcPr>
          <w:p w:rsidR="001B4D2A" w:rsidRDefault="001B4D2A">
            <w:pPr>
              <w:jc w:val="center"/>
              <w:rPr>
                <w:rFonts w:ascii="Arial" w:hAnsi="Arial" w:cs="Arial"/>
                <w:b/>
                <w:bCs/>
                <w:sz w:val="18"/>
                <w:szCs w:val="18"/>
              </w:rPr>
            </w:pPr>
            <w:r>
              <w:rPr>
                <w:rFonts w:ascii="Arial" w:hAnsi="Arial" w:cs="Arial"/>
                <w:b/>
                <w:bCs/>
                <w:sz w:val="18"/>
                <w:szCs w:val="18"/>
              </w:rPr>
              <w:t xml:space="preserve">Financial Systems </w:t>
            </w:r>
          </w:p>
        </w:tc>
      </w:tr>
      <w:tr w:rsidR="001B4D2A">
        <w:trPr>
          <w:gridBefore w:val="1"/>
          <w:wBefore w:w="14" w:type="dxa"/>
        </w:trPr>
        <w:tc>
          <w:tcPr>
            <w:tcW w:w="2013" w:type="dxa"/>
            <w:gridSpan w:val="2"/>
            <w:tcBorders>
              <w:top w:val="single" w:sz="4" w:space="0" w:color="auto"/>
              <w:left w:val="single" w:sz="4" w:space="0" w:color="auto"/>
              <w:bottom w:val="single" w:sz="4" w:space="0" w:color="auto"/>
              <w:right w:val="single" w:sz="4" w:space="0" w:color="auto"/>
            </w:tcBorders>
          </w:tcPr>
          <w:p w:rsidR="001B4D2A" w:rsidRDefault="001B4D2A">
            <w:pPr>
              <w:rPr>
                <w:rFonts w:ascii="Arial" w:hAnsi="Arial" w:cs="Arial"/>
                <w:sz w:val="20"/>
                <w:szCs w:val="20"/>
              </w:rPr>
            </w:pPr>
            <w:r>
              <w:rPr>
                <w:rFonts w:ascii="Arial" w:hAnsi="Arial" w:cs="Arial"/>
                <w:sz w:val="20"/>
                <w:szCs w:val="20"/>
              </w:rPr>
              <w:t>Inadequate technical capacity at the PRIs level</w:t>
            </w:r>
          </w:p>
        </w:tc>
        <w:tc>
          <w:tcPr>
            <w:tcW w:w="3921" w:type="dxa"/>
            <w:gridSpan w:val="2"/>
            <w:tcBorders>
              <w:top w:val="single" w:sz="4" w:space="0" w:color="auto"/>
              <w:left w:val="single" w:sz="4" w:space="0" w:color="auto"/>
              <w:bottom w:val="single" w:sz="4" w:space="0" w:color="auto"/>
              <w:right w:val="single" w:sz="4" w:space="0" w:color="auto"/>
            </w:tcBorders>
          </w:tcPr>
          <w:p w:rsidR="001B4D2A" w:rsidRDefault="001B4D2A">
            <w:pPr>
              <w:pStyle w:val="BodyText3"/>
              <w:rPr>
                <w:rFonts w:ascii="Arial" w:hAnsi="Arial"/>
                <w:sz w:val="20"/>
                <w:szCs w:val="20"/>
              </w:rPr>
            </w:pPr>
            <w:r>
              <w:rPr>
                <w:rFonts w:ascii="Arial" w:hAnsi="Arial"/>
                <w:sz w:val="20"/>
                <w:szCs w:val="20"/>
              </w:rPr>
              <w:t xml:space="preserve">PRIs, entrusted with the management of land resources at the village level are not adequately briefed on scientific land management plan under their </w:t>
            </w:r>
            <w:r>
              <w:rPr>
                <w:rFonts w:ascii="Arial" w:hAnsi="Arial"/>
                <w:sz w:val="20"/>
                <w:szCs w:val="20"/>
              </w:rPr>
              <w:lastRenderedPageBreak/>
              <w:t xml:space="preserve">jurisdiction. </w:t>
            </w:r>
          </w:p>
        </w:tc>
        <w:tc>
          <w:tcPr>
            <w:tcW w:w="999" w:type="dxa"/>
            <w:gridSpan w:val="2"/>
            <w:tcBorders>
              <w:top w:val="single" w:sz="4" w:space="0" w:color="auto"/>
              <w:left w:val="single" w:sz="4" w:space="0" w:color="auto"/>
              <w:bottom w:val="single" w:sz="4" w:space="0" w:color="auto"/>
              <w:right w:val="single" w:sz="4" w:space="0" w:color="auto"/>
            </w:tcBorders>
          </w:tcPr>
          <w:p w:rsidR="001B4D2A" w:rsidRDefault="001B4D2A">
            <w:pPr>
              <w:pStyle w:val="BodyText3"/>
              <w:jc w:val="center"/>
              <w:rPr>
                <w:rFonts w:ascii="Arial" w:hAnsi="Arial"/>
                <w:sz w:val="20"/>
                <w:szCs w:val="20"/>
              </w:rPr>
            </w:pPr>
            <w:r>
              <w:rPr>
                <w:rFonts w:ascii="Arial" w:hAnsi="Arial"/>
                <w:sz w:val="20"/>
                <w:szCs w:val="20"/>
              </w:rPr>
              <w:lastRenderedPageBreak/>
              <w:t>High</w:t>
            </w:r>
          </w:p>
        </w:tc>
        <w:tc>
          <w:tcPr>
            <w:tcW w:w="3443" w:type="dxa"/>
            <w:gridSpan w:val="2"/>
            <w:tcBorders>
              <w:top w:val="single" w:sz="4" w:space="0" w:color="auto"/>
              <w:left w:val="single" w:sz="4" w:space="0" w:color="auto"/>
              <w:bottom w:val="single" w:sz="4" w:space="0" w:color="auto"/>
              <w:right w:val="single" w:sz="4" w:space="0" w:color="auto"/>
            </w:tcBorders>
          </w:tcPr>
          <w:p w:rsidR="001B4D2A" w:rsidRDefault="001B4D2A">
            <w:pPr>
              <w:rPr>
                <w:rFonts w:ascii="Arial" w:hAnsi="Arial" w:cs="Arial"/>
                <w:sz w:val="20"/>
                <w:szCs w:val="20"/>
              </w:rPr>
            </w:pPr>
            <w:r>
              <w:rPr>
                <w:rFonts w:ascii="Arial" w:hAnsi="Arial" w:cs="Arial"/>
                <w:sz w:val="20"/>
                <w:szCs w:val="20"/>
              </w:rPr>
              <w:t>Develop comprehensive training capsule at a regular interval for PRIs. Exposure visit to successful model sites</w:t>
            </w:r>
          </w:p>
        </w:tc>
        <w:tc>
          <w:tcPr>
            <w:tcW w:w="928" w:type="dxa"/>
            <w:gridSpan w:val="2"/>
            <w:tcBorders>
              <w:top w:val="single" w:sz="4" w:space="0" w:color="auto"/>
              <w:left w:val="single" w:sz="4" w:space="0" w:color="auto"/>
              <w:bottom w:val="single" w:sz="4" w:space="0" w:color="auto"/>
              <w:right w:val="single" w:sz="4" w:space="0" w:color="auto"/>
            </w:tcBorders>
          </w:tcPr>
          <w:p w:rsidR="001B4D2A" w:rsidRDefault="001B4D2A">
            <w:pPr>
              <w:jc w:val="center"/>
              <w:rPr>
                <w:rFonts w:ascii="Arial" w:hAnsi="Arial" w:cs="Arial"/>
                <w:sz w:val="20"/>
                <w:szCs w:val="20"/>
              </w:rPr>
            </w:pPr>
            <w:r>
              <w:rPr>
                <w:rFonts w:ascii="Arial" w:hAnsi="Arial" w:cs="Arial"/>
                <w:sz w:val="20"/>
                <w:szCs w:val="20"/>
              </w:rPr>
              <w:t>Short</w:t>
            </w:r>
          </w:p>
        </w:tc>
        <w:tc>
          <w:tcPr>
            <w:tcW w:w="1648" w:type="dxa"/>
            <w:gridSpan w:val="3"/>
            <w:tcBorders>
              <w:top w:val="single" w:sz="4" w:space="0" w:color="auto"/>
              <w:left w:val="single" w:sz="4" w:space="0" w:color="auto"/>
              <w:bottom w:val="single" w:sz="4" w:space="0" w:color="auto"/>
              <w:right w:val="single" w:sz="4" w:space="0" w:color="auto"/>
            </w:tcBorders>
          </w:tcPr>
          <w:p w:rsidR="001B4D2A" w:rsidRDefault="001B4D2A">
            <w:pPr>
              <w:rPr>
                <w:rFonts w:ascii="Arial" w:hAnsi="Arial" w:cs="Arial"/>
                <w:sz w:val="20"/>
                <w:szCs w:val="20"/>
              </w:rPr>
            </w:pPr>
            <w:r>
              <w:rPr>
                <w:rFonts w:ascii="Arial" w:hAnsi="Arial" w:cs="Arial"/>
                <w:sz w:val="20"/>
                <w:szCs w:val="20"/>
              </w:rPr>
              <w:t xml:space="preserve">NIRD, IRMA, SAU, </w:t>
            </w:r>
            <w:smartTag w:uri="urn:schemas-microsoft-com:office:smarttags" w:element="place">
              <w:smartTag w:uri="urn:schemas-microsoft-com:office:smarttags" w:element="PlaceType">
                <w:r>
                  <w:rPr>
                    <w:rFonts w:ascii="Arial" w:hAnsi="Arial" w:cs="Arial"/>
                    <w:sz w:val="20"/>
                    <w:szCs w:val="20"/>
                  </w:rPr>
                  <w:t>State</w:t>
                </w:r>
              </w:smartTag>
              <w:r>
                <w:rPr>
                  <w:rFonts w:ascii="Arial" w:hAnsi="Arial" w:cs="Arial"/>
                  <w:sz w:val="20"/>
                  <w:szCs w:val="20"/>
                </w:rPr>
                <w:t xml:space="preserve"> </w:t>
              </w:r>
              <w:smartTag w:uri="urn:schemas-microsoft-com:office:smarttags" w:element="PlaceType">
                <w:r>
                  <w:rPr>
                    <w:rFonts w:ascii="Arial" w:hAnsi="Arial" w:cs="Arial"/>
                    <w:sz w:val="20"/>
                    <w:szCs w:val="20"/>
                  </w:rPr>
                  <w:t>Forest</w:t>
                </w:r>
              </w:smartTag>
            </w:smartTag>
            <w:r>
              <w:rPr>
                <w:rFonts w:ascii="Arial" w:hAnsi="Arial" w:cs="Arial"/>
                <w:sz w:val="20"/>
                <w:szCs w:val="20"/>
              </w:rPr>
              <w:t xml:space="preserve"> Training Institutes.</w:t>
            </w:r>
          </w:p>
        </w:tc>
        <w:tc>
          <w:tcPr>
            <w:tcW w:w="1182" w:type="dxa"/>
            <w:tcBorders>
              <w:top w:val="single" w:sz="4" w:space="0" w:color="auto"/>
              <w:left w:val="single" w:sz="4" w:space="0" w:color="auto"/>
              <w:bottom w:val="single" w:sz="4" w:space="0" w:color="auto"/>
              <w:right w:val="single" w:sz="4" w:space="0" w:color="auto"/>
            </w:tcBorders>
          </w:tcPr>
          <w:p w:rsidR="001B4D2A" w:rsidRDefault="001B4D2A">
            <w:pPr>
              <w:rPr>
                <w:rFonts w:ascii="Arial" w:hAnsi="Arial" w:cs="Arial"/>
                <w:sz w:val="20"/>
                <w:szCs w:val="20"/>
              </w:rPr>
            </w:pPr>
            <w:r>
              <w:rPr>
                <w:rFonts w:ascii="Arial" w:hAnsi="Arial" w:cs="Arial"/>
                <w:sz w:val="20"/>
                <w:szCs w:val="20"/>
              </w:rPr>
              <w:t xml:space="preserve">Additional resources under ATMA of </w:t>
            </w:r>
            <w:r>
              <w:rPr>
                <w:rFonts w:ascii="Arial" w:hAnsi="Arial" w:cs="Arial"/>
                <w:sz w:val="20"/>
                <w:szCs w:val="20"/>
              </w:rPr>
              <w:lastRenderedPageBreak/>
              <w:t>MOA and NAP of MoEF</w:t>
            </w:r>
          </w:p>
        </w:tc>
      </w:tr>
      <w:tr w:rsidR="001B4D2A">
        <w:trPr>
          <w:gridBefore w:val="1"/>
          <w:wBefore w:w="14" w:type="dxa"/>
          <w:trHeight w:val="1790"/>
        </w:trPr>
        <w:tc>
          <w:tcPr>
            <w:tcW w:w="2013" w:type="dxa"/>
            <w:gridSpan w:val="2"/>
            <w:tcBorders>
              <w:top w:val="single" w:sz="4" w:space="0" w:color="auto"/>
              <w:left w:val="single" w:sz="4" w:space="0" w:color="auto"/>
              <w:bottom w:val="single" w:sz="4" w:space="0" w:color="auto"/>
              <w:right w:val="single" w:sz="4" w:space="0" w:color="auto"/>
            </w:tcBorders>
          </w:tcPr>
          <w:p w:rsidR="001B4D2A" w:rsidRDefault="001B4D2A">
            <w:pPr>
              <w:rPr>
                <w:rFonts w:ascii="Arial" w:hAnsi="Arial" w:cs="Arial"/>
                <w:sz w:val="20"/>
                <w:szCs w:val="20"/>
              </w:rPr>
            </w:pPr>
            <w:r>
              <w:rPr>
                <w:rFonts w:ascii="Arial" w:hAnsi="Arial" w:cs="Arial"/>
                <w:sz w:val="20"/>
                <w:szCs w:val="20"/>
              </w:rPr>
              <w:lastRenderedPageBreak/>
              <w:t>Inadequate training of district level officials</w:t>
            </w:r>
          </w:p>
        </w:tc>
        <w:tc>
          <w:tcPr>
            <w:tcW w:w="3921" w:type="dxa"/>
            <w:gridSpan w:val="2"/>
            <w:tcBorders>
              <w:top w:val="single" w:sz="4" w:space="0" w:color="auto"/>
              <w:left w:val="single" w:sz="4" w:space="0" w:color="auto"/>
              <w:bottom w:val="single" w:sz="4" w:space="0" w:color="auto"/>
              <w:right w:val="single" w:sz="4" w:space="0" w:color="auto"/>
            </w:tcBorders>
          </w:tcPr>
          <w:p w:rsidR="001B4D2A" w:rsidRDefault="001B4D2A">
            <w:pPr>
              <w:rPr>
                <w:rFonts w:ascii="Arial" w:hAnsi="Arial"/>
                <w:sz w:val="20"/>
                <w:szCs w:val="20"/>
              </w:rPr>
            </w:pPr>
            <w:r>
              <w:rPr>
                <w:rFonts w:ascii="Arial" w:hAnsi="Arial"/>
                <w:sz w:val="20"/>
                <w:szCs w:val="20"/>
              </w:rPr>
              <w:t xml:space="preserve">The present focus of training is on Soil and Moisture Conservation practices rather than following an integrated approach including animal husbandry, water harvesting practices – treating land as an ecosystem. Training of district level staff in land conservation from UNCCD perspective is virtually lacking. </w:t>
            </w:r>
          </w:p>
        </w:tc>
        <w:tc>
          <w:tcPr>
            <w:tcW w:w="999" w:type="dxa"/>
            <w:gridSpan w:val="2"/>
            <w:tcBorders>
              <w:top w:val="single" w:sz="4" w:space="0" w:color="auto"/>
              <w:left w:val="single" w:sz="4" w:space="0" w:color="auto"/>
              <w:bottom w:val="single" w:sz="4" w:space="0" w:color="auto"/>
              <w:right w:val="single" w:sz="4" w:space="0" w:color="auto"/>
            </w:tcBorders>
          </w:tcPr>
          <w:p w:rsidR="001B4D2A" w:rsidRDefault="001B4D2A">
            <w:pPr>
              <w:pStyle w:val="BodyText3"/>
              <w:jc w:val="center"/>
              <w:rPr>
                <w:rFonts w:ascii="Arial" w:hAnsi="Arial"/>
                <w:sz w:val="20"/>
                <w:szCs w:val="20"/>
              </w:rPr>
            </w:pPr>
            <w:r>
              <w:rPr>
                <w:rFonts w:ascii="Arial" w:hAnsi="Arial"/>
                <w:sz w:val="20"/>
                <w:szCs w:val="20"/>
              </w:rPr>
              <w:t>High</w:t>
            </w:r>
          </w:p>
        </w:tc>
        <w:tc>
          <w:tcPr>
            <w:tcW w:w="3443" w:type="dxa"/>
            <w:gridSpan w:val="2"/>
            <w:tcBorders>
              <w:top w:val="single" w:sz="4" w:space="0" w:color="auto"/>
              <w:left w:val="single" w:sz="4" w:space="0" w:color="auto"/>
              <w:bottom w:val="single" w:sz="4" w:space="0" w:color="auto"/>
              <w:right w:val="single" w:sz="4" w:space="0" w:color="auto"/>
            </w:tcBorders>
          </w:tcPr>
          <w:p w:rsidR="001B4D2A" w:rsidRDefault="001B4D2A">
            <w:pPr>
              <w:rPr>
                <w:rFonts w:ascii="Arial" w:hAnsi="Arial" w:cs="Arial"/>
                <w:sz w:val="20"/>
                <w:szCs w:val="20"/>
              </w:rPr>
            </w:pPr>
            <w:r>
              <w:rPr>
                <w:rFonts w:ascii="Arial" w:hAnsi="Arial" w:cs="Arial"/>
                <w:sz w:val="20"/>
                <w:szCs w:val="20"/>
              </w:rPr>
              <w:t>Develop training package to meet the obligations of various MEAs, National Polices and Implementation Strategies</w:t>
            </w:r>
          </w:p>
        </w:tc>
        <w:tc>
          <w:tcPr>
            <w:tcW w:w="928" w:type="dxa"/>
            <w:gridSpan w:val="2"/>
            <w:tcBorders>
              <w:top w:val="single" w:sz="4" w:space="0" w:color="auto"/>
              <w:left w:val="single" w:sz="4" w:space="0" w:color="auto"/>
              <w:bottom w:val="single" w:sz="4" w:space="0" w:color="auto"/>
              <w:right w:val="single" w:sz="4" w:space="0" w:color="auto"/>
            </w:tcBorders>
          </w:tcPr>
          <w:p w:rsidR="001B4D2A" w:rsidRDefault="001B4D2A">
            <w:pPr>
              <w:jc w:val="center"/>
              <w:rPr>
                <w:rFonts w:ascii="Arial" w:hAnsi="Arial" w:cs="Arial"/>
                <w:sz w:val="20"/>
                <w:szCs w:val="20"/>
              </w:rPr>
            </w:pPr>
            <w:r>
              <w:rPr>
                <w:rFonts w:ascii="Arial" w:hAnsi="Arial" w:cs="Arial"/>
                <w:sz w:val="20"/>
                <w:szCs w:val="20"/>
              </w:rPr>
              <w:t>Short</w:t>
            </w:r>
          </w:p>
        </w:tc>
        <w:tc>
          <w:tcPr>
            <w:tcW w:w="1648" w:type="dxa"/>
            <w:gridSpan w:val="3"/>
            <w:tcBorders>
              <w:top w:val="single" w:sz="4" w:space="0" w:color="auto"/>
              <w:left w:val="single" w:sz="4" w:space="0" w:color="auto"/>
              <w:bottom w:val="single" w:sz="4" w:space="0" w:color="auto"/>
              <w:right w:val="single" w:sz="4" w:space="0" w:color="auto"/>
            </w:tcBorders>
          </w:tcPr>
          <w:p w:rsidR="001B4D2A" w:rsidRDefault="001B4D2A">
            <w:pPr>
              <w:rPr>
                <w:rFonts w:ascii="Arial" w:hAnsi="Arial" w:cs="Arial"/>
                <w:sz w:val="20"/>
                <w:szCs w:val="20"/>
              </w:rPr>
            </w:pPr>
            <w:r>
              <w:rPr>
                <w:rFonts w:ascii="Arial" w:hAnsi="Arial" w:cs="Arial"/>
                <w:sz w:val="20"/>
                <w:szCs w:val="20"/>
              </w:rPr>
              <w:t xml:space="preserve">NIRD, IRMA, SAU, </w:t>
            </w:r>
            <w:smartTag w:uri="urn:schemas-microsoft-com:office:smarttags" w:element="place">
              <w:smartTag w:uri="urn:schemas-microsoft-com:office:smarttags" w:element="PlaceType">
                <w:r>
                  <w:rPr>
                    <w:rFonts w:ascii="Arial" w:hAnsi="Arial" w:cs="Arial"/>
                    <w:sz w:val="20"/>
                    <w:szCs w:val="20"/>
                  </w:rPr>
                  <w:t>State</w:t>
                </w:r>
              </w:smartTag>
              <w:r>
                <w:rPr>
                  <w:rFonts w:ascii="Arial" w:hAnsi="Arial" w:cs="Arial"/>
                  <w:sz w:val="20"/>
                  <w:szCs w:val="20"/>
                </w:rPr>
                <w:t xml:space="preserve"> </w:t>
              </w:r>
              <w:smartTag w:uri="urn:schemas-microsoft-com:office:smarttags" w:element="PlaceType">
                <w:r>
                  <w:rPr>
                    <w:rFonts w:ascii="Arial" w:hAnsi="Arial" w:cs="Arial"/>
                    <w:sz w:val="20"/>
                    <w:szCs w:val="20"/>
                  </w:rPr>
                  <w:t>Forest</w:t>
                </w:r>
              </w:smartTag>
            </w:smartTag>
            <w:r>
              <w:rPr>
                <w:rFonts w:ascii="Arial" w:hAnsi="Arial" w:cs="Arial"/>
                <w:sz w:val="20"/>
                <w:szCs w:val="20"/>
              </w:rPr>
              <w:t xml:space="preserve"> Research Training Institutes </w:t>
            </w:r>
          </w:p>
        </w:tc>
        <w:tc>
          <w:tcPr>
            <w:tcW w:w="1182" w:type="dxa"/>
            <w:tcBorders>
              <w:top w:val="single" w:sz="4" w:space="0" w:color="auto"/>
              <w:left w:val="single" w:sz="4" w:space="0" w:color="auto"/>
              <w:bottom w:val="single" w:sz="4" w:space="0" w:color="auto"/>
              <w:right w:val="single" w:sz="4" w:space="0" w:color="auto"/>
            </w:tcBorders>
          </w:tcPr>
          <w:p w:rsidR="001B4D2A" w:rsidRDefault="001B4D2A">
            <w:pPr>
              <w:rPr>
                <w:rFonts w:ascii="Arial" w:hAnsi="Arial" w:cs="Arial"/>
                <w:sz w:val="20"/>
                <w:szCs w:val="20"/>
              </w:rPr>
            </w:pPr>
            <w:r>
              <w:rPr>
                <w:rFonts w:ascii="Arial" w:hAnsi="Arial" w:cs="Arial"/>
                <w:sz w:val="20"/>
                <w:szCs w:val="20"/>
              </w:rPr>
              <w:t>A new scheme on NAPCD to provide financial support may be formulated.</w:t>
            </w:r>
          </w:p>
        </w:tc>
      </w:tr>
      <w:tr w:rsidR="001B4D2A">
        <w:trPr>
          <w:gridBefore w:val="1"/>
          <w:wBefore w:w="14" w:type="dxa"/>
        </w:trPr>
        <w:tc>
          <w:tcPr>
            <w:tcW w:w="14134" w:type="dxa"/>
            <w:gridSpan w:val="14"/>
            <w:tcBorders>
              <w:top w:val="single" w:sz="4" w:space="0" w:color="auto"/>
              <w:left w:val="single" w:sz="4" w:space="0" w:color="auto"/>
              <w:bottom w:val="single" w:sz="4" w:space="0" w:color="auto"/>
              <w:right w:val="single" w:sz="4" w:space="0" w:color="auto"/>
            </w:tcBorders>
          </w:tcPr>
          <w:p w:rsidR="001B4D2A" w:rsidRDefault="001B4D2A">
            <w:pPr>
              <w:pStyle w:val="Heading2"/>
              <w:jc w:val="center"/>
              <w:rPr>
                <w:rFonts w:ascii="Arial" w:hAnsi="Arial" w:cs="Arial"/>
                <w:b/>
                <w:bCs/>
                <w:sz w:val="20"/>
                <w:szCs w:val="20"/>
                <w:u w:val="none"/>
              </w:rPr>
            </w:pPr>
            <w:r>
              <w:rPr>
                <w:rFonts w:ascii="Arial" w:hAnsi="Arial" w:cs="Arial"/>
                <w:b/>
                <w:bCs/>
                <w:sz w:val="20"/>
                <w:szCs w:val="20"/>
                <w:u w:val="none"/>
              </w:rPr>
              <w:lastRenderedPageBreak/>
              <w:t>CONVENTION REQUIREMENT: 6</w:t>
            </w:r>
          </w:p>
          <w:p w:rsidR="001B4D2A" w:rsidRDefault="001B4D2A">
            <w:pPr>
              <w:jc w:val="center"/>
              <w:rPr>
                <w:rFonts w:ascii="Arial" w:hAnsi="Arial" w:cs="Arial"/>
                <w:b/>
                <w:bCs/>
                <w:sz w:val="26"/>
                <w:szCs w:val="26"/>
              </w:rPr>
            </w:pPr>
            <w:r>
              <w:rPr>
                <w:rFonts w:ascii="Arial" w:hAnsi="Arial" w:cs="Arial"/>
                <w:b/>
                <w:bCs/>
                <w:sz w:val="26"/>
                <w:szCs w:val="26"/>
              </w:rPr>
              <w:t>Technical and Scientific Co-operation</w:t>
            </w:r>
          </w:p>
          <w:p w:rsidR="001B4D2A" w:rsidRDefault="001B4D2A">
            <w:pPr>
              <w:pStyle w:val="Heading2"/>
              <w:ind w:left="0"/>
              <w:rPr>
                <w:rFonts w:ascii="Arial" w:hAnsi="Arial" w:cs="Arial"/>
                <w:b/>
                <w:bCs/>
                <w:sz w:val="20"/>
                <w:szCs w:val="20"/>
                <w:u w:val="none"/>
              </w:rPr>
            </w:pPr>
          </w:p>
          <w:p w:rsidR="001B4D2A" w:rsidRDefault="001B4D2A">
            <w:pPr>
              <w:pStyle w:val="Heading2"/>
              <w:ind w:left="0"/>
              <w:rPr>
                <w:rFonts w:ascii="Arial" w:hAnsi="Arial" w:cs="Arial"/>
                <w:b/>
                <w:bCs/>
                <w:sz w:val="20"/>
                <w:szCs w:val="20"/>
                <w:u w:val="none"/>
              </w:rPr>
            </w:pPr>
            <w:r>
              <w:rPr>
                <w:rFonts w:ascii="Arial" w:hAnsi="Arial" w:cs="Arial"/>
                <w:b/>
                <w:bCs/>
                <w:sz w:val="20"/>
                <w:szCs w:val="20"/>
                <w:u w:val="none"/>
              </w:rPr>
              <w:t xml:space="preserve">CAPACITY STATUS &amp; STRENGTH:  </w:t>
            </w:r>
          </w:p>
          <w:p w:rsidR="001B4D2A" w:rsidRDefault="001B4D2A">
            <w:pPr>
              <w:rPr>
                <w:rFonts w:ascii="Arial" w:hAnsi="Arial" w:cs="Arial"/>
                <w:sz w:val="20"/>
                <w:szCs w:val="20"/>
              </w:rPr>
            </w:pPr>
          </w:p>
          <w:p w:rsidR="001B4D2A" w:rsidRDefault="001B4D2A">
            <w:pPr>
              <w:rPr>
                <w:rFonts w:ascii="Arial" w:hAnsi="Arial" w:cs="Arial"/>
                <w:sz w:val="20"/>
                <w:szCs w:val="20"/>
              </w:rPr>
            </w:pPr>
            <w:r>
              <w:rPr>
                <w:rFonts w:ascii="Arial" w:hAnsi="Arial" w:cs="Arial"/>
                <w:sz w:val="20"/>
                <w:szCs w:val="20"/>
              </w:rPr>
              <w:t xml:space="preserve">Government of </w:t>
            </w:r>
            <w:smartTag w:uri="urn:schemas-microsoft-com:office:smarttags" w:element="place">
              <w:smartTag w:uri="urn:schemas-microsoft-com:office:smarttags" w:element="country-region">
                <w:r>
                  <w:rPr>
                    <w:rFonts w:ascii="Arial" w:hAnsi="Arial" w:cs="Arial"/>
                    <w:sz w:val="20"/>
                    <w:szCs w:val="20"/>
                  </w:rPr>
                  <w:t>India</w:t>
                </w:r>
              </w:smartTag>
            </w:smartTag>
            <w:r>
              <w:rPr>
                <w:rFonts w:ascii="Arial" w:hAnsi="Arial" w:cs="Arial"/>
                <w:sz w:val="20"/>
                <w:szCs w:val="20"/>
              </w:rPr>
              <w:t xml:space="preserve"> has initiated technical programs and functional integrated projects to combat desertification. The integrated area development program of DPAP, DDP, NWDPRA, IWDP and programs of Natural Resource Management Division of MoA like soil conservation for enhancing the productivity of degraded lands in the catchments of RVP and FPR, Reclamation of Alkali Soils, All India Soil and Land Use Survey, Soil Conservation Training Centre, Damodar Valley Corporation etc. are important in the context of addressing land degradation and desertification. A National Forestry Data Base Management System is being developed with a view to strengthen technological institutional and human capabilities to ensure continuing and effective dissemination and use of forest statistics. The Standing Committee constituted by the Planning Commission on Bio-resources and Environment has identified 49 priority areas for taking up remote sensing based studies in tune with key environmental and ecological issues of the country. ICAR has developed different agro-forestry system considering the need of farming community of the dryland areas, wherein environmental issues related to global warming and climate change has bee adequately focused. A National Strategic Agricultural Research Fund has been established to stimulate responding to a well defined strategy of prioritization in National Agricultural Research System.</w:t>
            </w:r>
          </w:p>
          <w:p w:rsidR="001B4D2A" w:rsidRDefault="001B4D2A">
            <w:pPr>
              <w:rPr>
                <w:rFonts w:ascii="Arial" w:hAnsi="Arial" w:cs="Arial"/>
                <w:sz w:val="20"/>
                <w:szCs w:val="20"/>
              </w:rPr>
            </w:pPr>
          </w:p>
          <w:p w:rsidR="001B4D2A" w:rsidRDefault="001B4D2A">
            <w:pPr>
              <w:rPr>
                <w:rFonts w:ascii="Arial" w:hAnsi="Arial" w:cs="Arial"/>
                <w:sz w:val="20"/>
                <w:szCs w:val="20"/>
              </w:rPr>
            </w:pPr>
            <w:r>
              <w:rPr>
                <w:rFonts w:ascii="Arial" w:hAnsi="Arial" w:cs="Arial"/>
                <w:sz w:val="20"/>
                <w:szCs w:val="20"/>
              </w:rPr>
              <w:t xml:space="preserve">Survey of India (SOI), Indian Space Research Organization (ISRO) and a large number of agencies associated with it, and other agencies such as the Forest Survey of India, National Atlas and Thematic Mapping Organization, NATMO etc currently use the best technologies and facilities to support the work on sound land and natural resource management. In addition, the global industry leaders in remote sensing technologies and spatial data management operate from </w:t>
            </w:r>
            <w:smartTag w:uri="urn:schemas-microsoft-com:office:smarttags" w:element="place">
              <w:smartTag w:uri="urn:schemas-microsoft-com:office:smarttags" w:element="country-region">
                <w:r>
                  <w:rPr>
                    <w:rFonts w:ascii="Arial" w:hAnsi="Arial" w:cs="Arial"/>
                    <w:sz w:val="20"/>
                    <w:szCs w:val="20"/>
                  </w:rPr>
                  <w:t>India</w:t>
                </w:r>
              </w:smartTag>
            </w:smartTag>
            <w:r>
              <w:rPr>
                <w:rFonts w:ascii="Arial" w:hAnsi="Arial" w:cs="Arial"/>
                <w:sz w:val="20"/>
                <w:szCs w:val="20"/>
              </w:rPr>
              <w:t xml:space="preserve">. The SOI currently operates one of the best digital mapping facilities and caters to the varied mapping needs in the management of land resources. The Indian academic and research institutions have developed exceptional capabilities in supporting the needs of controlling desertification. This is enhanced by active international research collaboration. The use of remote sensing satellite data and sophisticated computerized spatial data analysis technologies has been an important tool to understand and design informed response to land degradation problems. The major mapping efforts undertaken includes: a) land and water resource management maps and plans for 174 chronically drought affected districts in the country; b) desertification status mapping using satellite data; c) integrating satellite data for watersheds with socio-economic data to provide action plans for development of food, fodder and water resources; and, d) groundwater potential maps at district level, using multi-spectral satellite data. The new indigenous satellites – Cartosat and Resourcesat – deployed recently provide support for natural resource management and add entirely new dimensions in meeting the requirements of resource managers globally. For mapping the status of desertification in </w:t>
            </w:r>
            <w:smartTag w:uri="urn:schemas-microsoft-com:office:smarttags" w:element="place">
              <w:smartTag w:uri="urn:schemas-microsoft-com:office:smarttags" w:element="country-region">
                <w:r>
                  <w:rPr>
                    <w:rFonts w:ascii="Arial" w:hAnsi="Arial" w:cs="Arial"/>
                    <w:sz w:val="20"/>
                    <w:szCs w:val="20"/>
                  </w:rPr>
                  <w:t>India</w:t>
                </w:r>
              </w:smartTag>
            </w:smartTag>
            <w:r>
              <w:rPr>
                <w:rFonts w:ascii="Arial" w:hAnsi="Arial" w:cs="Arial"/>
                <w:sz w:val="20"/>
                <w:szCs w:val="20"/>
              </w:rPr>
              <w:t xml:space="preserve">, institutions such as India Metrological Department and National Bureau of Soil Survey and Land Use Planning have already furnished the maps and reports. SAC/ ISRO has standardized the indicators and classification system for Desertification Status mapping. Participatory resource mapping approaches have been developed and implemented, where the end users of land resources are able to add value to the mapping exercise. Recently, the Information Technology Enabled Services (ICT) such as on line access to agricultural markets for farmers to address information asymmetries and inequitable access to information technologies in the less endowed regions. </w:t>
            </w:r>
          </w:p>
        </w:tc>
      </w:tr>
      <w:tr w:rsidR="001B4D2A">
        <w:trPr>
          <w:gridBefore w:val="1"/>
          <w:wBefore w:w="14" w:type="dxa"/>
        </w:trPr>
        <w:tc>
          <w:tcPr>
            <w:tcW w:w="2013" w:type="dxa"/>
            <w:gridSpan w:val="2"/>
            <w:tcBorders>
              <w:top w:val="single" w:sz="4" w:space="0" w:color="auto"/>
              <w:left w:val="single" w:sz="4" w:space="0" w:color="auto"/>
              <w:bottom w:val="single" w:sz="4" w:space="0" w:color="auto"/>
              <w:right w:val="single" w:sz="4" w:space="0" w:color="auto"/>
            </w:tcBorders>
          </w:tcPr>
          <w:p w:rsidR="001B4D2A" w:rsidRDefault="001B4D2A">
            <w:pPr>
              <w:jc w:val="center"/>
              <w:rPr>
                <w:rFonts w:ascii="Arial" w:hAnsi="Arial" w:cs="Arial"/>
                <w:b/>
                <w:bCs/>
                <w:sz w:val="18"/>
                <w:szCs w:val="18"/>
              </w:rPr>
            </w:pPr>
            <w:r>
              <w:rPr>
                <w:rFonts w:ascii="Arial" w:hAnsi="Arial" w:cs="Arial"/>
                <w:b/>
                <w:bCs/>
                <w:sz w:val="18"/>
                <w:szCs w:val="18"/>
              </w:rPr>
              <w:t>Capacity gap</w:t>
            </w:r>
          </w:p>
        </w:tc>
        <w:tc>
          <w:tcPr>
            <w:tcW w:w="3921" w:type="dxa"/>
            <w:gridSpan w:val="2"/>
            <w:tcBorders>
              <w:top w:val="single" w:sz="4" w:space="0" w:color="auto"/>
              <w:left w:val="single" w:sz="4" w:space="0" w:color="auto"/>
              <w:bottom w:val="single" w:sz="4" w:space="0" w:color="auto"/>
              <w:right w:val="single" w:sz="4" w:space="0" w:color="auto"/>
            </w:tcBorders>
          </w:tcPr>
          <w:p w:rsidR="001B4D2A" w:rsidRDefault="001B4D2A">
            <w:pPr>
              <w:pStyle w:val="BodyText3"/>
              <w:jc w:val="center"/>
              <w:rPr>
                <w:rFonts w:ascii="Arial" w:hAnsi="Arial"/>
                <w:b/>
                <w:bCs/>
                <w:sz w:val="18"/>
                <w:szCs w:val="18"/>
              </w:rPr>
            </w:pPr>
            <w:r>
              <w:rPr>
                <w:rFonts w:ascii="Arial" w:hAnsi="Arial"/>
                <w:b/>
                <w:bCs/>
                <w:sz w:val="18"/>
                <w:szCs w:val="18"/>
              </w:rPr>
              <w:t>Brief description of each capacity gap identified</w:t>
            </w:r>
          </w:p>
        </w:tc>
        <w:tc>
          <w:tcPr>
            <w:tcW w:w="999" w:type="dxa"/>
            <w:gridSpan w:val="2"/>
            <w:tcBorders>
              <w:top w:val="single" w:sz="4" w:space="0" w:color="auto"/>
              <w:left w:val="single" w:sz="4" w:space="0" w:color="auto"/>
              <w:bottom w:val="single" w:sz="4" w:space="0" w:color="auto"/>
              <w:right w:val="single" w:sz="4" w:space="0" w:color="auto"/>
            </w:tcBorders>
          </w:tcPr>
          <w:p w:rsidR="001B4D2A" w:rsidRDefault="001B4D2A">
            <w:pPr>
              <w:pStyle w:val="BodyText3"/>
              <w:jc w:val="center"/>
              <w:rPr>
                <w:rFonts w:ascii="Arial" w:hAnsi="Arial"/>
                <w:b/>
                <w:bCs/>
                <w:sz w:val="18"/>
                <w:szCs w:val="18"/>
              </w:rPr>
            </w:pPr>
            <w:r>
              <w:rPr>
                <w:rFonts w:ascii="Arial" w:hAnsi="Arial"/>
                <w:b/>
                <w:bCs/>
                <w:sz w:val="18"/>
                <w:szCs w:val="18"/>
              </w:rPr>
              <w:t>Priority</w:t>
            </w:r>
          </w:p>
        </w:tc>
        <w:tc>
          <w:tcPr>
            <w:tcW w:w="3443" w:type="dxa"/>
            <w:gridSpan w:val="2"/>
            <w:tcBorders>
              <w:top w:val="single" w:sz="4" w:space="0" w:color="auto"/>
              <w:left w:val="single" w:sz="4" w:space="0" w:color="auto"/>
              <w:bottom w:val="single" w:sz="4" w:space="0" w:color="auto"/>
              <w:right w:val="single" w:sz="4" w:space="0" w:color="auto"/>
            </w:tcBorders>
          </w:tcPr>
          <w:p w:rsidR="001B4D2A" w:rsidRDefault="001B4D2A">
            <w:pPr>
              <w:jc w:val="center"/>
              <w:rPr>
                <w:rFonts w:ascii="Arial" w:hAnsi="Arial" w:cs="Arial"/>
                <w:b/>
                <w:bCs/>
                <w:sz w:val="18"/>
                <w:szCs w:val="18"/>
              </w:rPr>
            </w:pPr>
            <w:r>
              <w:rPr>
                <w:rFonts w:ascii="Arial" w:hAnsi="Arial" w:cs="Arial"/>
                <w:b/>
                <w:bCs/>
                <w:sz w:val="18"/>
                <w:szCs w:val="18"/>
              </w:rPr>
              <w:t>Specify,</w:t>
            </w:r>
          </w:p>
          <w:p w:rsidR="001B4D2A" w:rsidRDefault="001B4D2A">
            <w:pPr>
              <w:jc w:val="center"/>
              <w:rPr>
                <w:rFonts w:ascii="Arial" w:hAnsi="Arial" w:cs="Arial"/>
                <w:b/>
                <w:bCs/>
                <w:sz w:val="18"/>
                <w:szCs w:val="18"/>
              </w:rPr>
            </w:pPr>
            <w:r>
              <w:rPr>
                <w:rFonts w:ascii="Arial" w:hAnsi="Arial" w:cs="Arial"/>
                <w:b/>
                <w:bCs/>
                <w:sz w:val="18"/>
                <w:szCs w:val="18"/>
              </w:rPr>
              <w:t>Capacity Development Actions</w:t>
            </w:r>
          </w:p>
        </w:tc>
        <w:tc>
          <w:tcPr>
            <w:tcW w:w="928" w:type="dxa"/>
            <w:gridSpan w:val="2"/>
            <w:tcBorders>
              <w:top w:val="single" w:sz="4" w:space="0" w:color="auto"/>
              <w:left w:val="single" w:sz="4" w:space="0" w:color="auto"/>
              <w:bottom w:val="single" w:sz="4" w:space="0" w:color="auto"/>
              <w:right w:val="single" w:sz="4" w:space="0" w:color="auto"/>
            </w:tcBorders>
          </w:tcPr>
          <w:p w:rsidR="001B4D2A" w:rsidRDefault="001B4D2A">
            <w:pPr>
              <w:jc w:val="center"/>
              <w:rPr>
                <w:rFonts w:ascii="Arial" w:hAnsi="Arial" w:cs="Arial"/>
                <w:b/>
                <w:bCs/>
                <w:sz w:val="18"/>
                <w:szCs w:val="18"/>
              </w:rPr>
            </w:pPr>
            <w:r>
              <w:rPr>
                <w:rFonts w:ascii="Arial" w:hAnsi="Arial" w:cs="Arial"/>
                <w:b/>
                <w:bCs/>
                <w:sz w:val="18"/>
                <w:szCs w:val="18"/>
              </w:rPr>
              <w:t>Time frame</w:t>
            </w:r>
          </w:p>
        </w:tc>
        <w:tc>
          <w:tcPr>
            <w:tcW w:w="1648" w:type="dxa"/>
            <w:gridSpan w:val="3"/>
            <w:tcBorders>
              <w:top w:val="single" w:sz="4" w:space="0" w:color="auto"/>
              <w:left w:val="single" w:sz="4" w:space="0" w:color="auto"/>
              <w:bottom w:val="single" w:sz="4" w:space="0" w:color="auto"/>
              <w:right w:val="single" w:sz="4" w:space="0" w:color="auto"/>
            </w:tcBorders>
          </w:tcPr>
          <w:p w:rsidR="001B4D2A" w:rsidRDefault="001B4D2A">
            <w:pPr>
              <w:jc w:val="center"/>
              <w:rPr>
                <w:rFonts w:ascii="Arial" w:hAnsi="Arial" w:cs="Arial"/>
                <w:b/>
                <w:bCs/>
                <w:sz w:val="18"/>
                <w:szCs w:val="18"/>
              </w:rPr>
            </w:pPr>
            <w:r>
              <w:rPr>
                <w:rFonts w:ascii="Arial" w:hAnsi="Arial" w:cs="Arial"/>
                <w:b/>
                <w:bCs/>
                <w:sz w:val="18"/>
                <w:szCs w:val="18"/>
              </w:rPr>
              <w:t>Target Institutions</w:t>
            </w:r>
          </w:p>
        </w:tc>
        <w:tc>
          <w:tcPr>
            <w:tcW w:w="1182" w:type="dxa"/>
            <w:tcBorders>
              <w:top w:val="single" w:sz="4" w:space="0" w:color="auto"/>
              <w:left w:val="single" w:sz="4" w:space="0" w:color="auto"/>
              <w:bottom w:val="single" w:sz="4" w:space="0" w:color="auto"/>
              <w:right w:val="single" w:sz="4" w:space="0" w:color="auto"/>
            </w:tcBorders>
          </w:tcPr>
          <w:p w:rsidR="001B4D2A" w:rsidRDefault="001B4D2A">
            <w:pPr>
              <w:jc w:val="center"/>
              <w:rPr>
                <w:rFonts w:ascii="Arial" w:hAnsi="Arial" w:cs="Arial"/>
                <w:b/>
                <w:bCs/>
                <w:sz w:val="18"/>
                <w:szCs w:val="18"/>
              </w:rPr>
            </w:pPr>
            <w:r>
              <w:rPr>
                <w:rFonts w:ascii="Arial" w:hAnsi="Arial" w:cs="Arial"/>
                <w:b/>
                <w:bCs/>
                <w:sz w:val="18"/>
                <w:szCs w:val="18"/>
              </w:rPr>
              <w:t xml:space="preserve">Financial Systems </w:t>
            </w:r>
          </w:p>
        </w:tc>
      </w:tr>
      <w:tr w:rsidR="001B4D2A">
        <w:trPr>
          <w:gridBefore w:val="1"/>
          <w:wBefore w:w="14" w:type="dxa"/>
        </w:trPr>
        <w:tc>
          <w:tcPr>
            <w:tcW w:w="2013" w:type="dxa"/>
            <w:gridSpan w:val="2"/>
            <w:tcBorders>
              <w:top w:val="single" w:sz="4" w:space="0" w:color="auto"/>
              <w:left w:val="single" w:sz="4" w:space="0" w:color="auto"/>
              <w:bottom w:val="single" w:sz="4" w:space="0" w:color="auto"/>
              <w:right w:val="single" w:sz="4" w:space="0" w:color="auto"/>
            </w:tcBorders>
          </w:tcPr>
          <w:p w:rsidR="001B4D2A" w:rsidRDefault="001B4D2A">
            <w:pPr>
              <w:rPr>
                <w:rFonts w:ascii="Arial" w:hAnsi="Arial" w:cs="Arial"/>
                <w:sz w:val="20"/>
                <w:szCs w:val="20"/>
              </w:rPr>
            </w:pPr>
            <w:r>
              <w:rPr>
                <w:rFonts w:ascii="Arial" w:hAnsi="Arial" w:cs="Arial"/>
                <w:sz w:val="20"/>
                <w:szCs w:val="20"/>
              </w:rPr>
              <w:t>Ineffective implementation of lab to land technology</w:t>
            </w:r>
          </w:p>
        </w:tc>
        <w:tc>
          <w:tcPr>
            <w:tcW w:w="3921" w:type="dxa"/>
            <w:gridSpan w:val="2"/>
            <w:tcBorders>
              <w:top w:val="single" w:sz="4" w:space="0" w:color="auto"/>
              <w:left w:val="single" w:sz="4" w:space="0" w:color="auto"/>
              <w:bottom w:val="single" w:sz="4" w:space="0" w:color="auto"/>
              <w:right w:val="single" w:sz="4" w:space="0" w:color="auto"/>
            </w:tcBorders>
          </w:tcPr>
          <w:p w:rsidR="001B4D2A" w:rsidRDefault="001B4D2A">
            <w:pPr>
              <w:rPr>
                <w:rFonts w:ascii="Arial" w:hAnsi="Arial"/>
                <w:sz w:val="20"/>
                <w:szCs w:val="20"/>
              </w:rPr>
            </w:pPr>
            <w:r>
              <w:rPr>
                <w:rFonts w:ascii="Arial" w:hAnsi="Arial"/>
                <w:sz w:val="20"/>
                <w:szCs w:val="20"/>
              </w:rPr>
              <w:t>Technology developed by institutions for sand dune stabilization, soil and moisture conservation, organic farming, improving land productivity, crop varieties are not reaching the people due to ineffective communication mode (local languages/ dialect not used)</w:t>
            </w:r>
          </w:p>
          <w:p w:rsidR="001B4D2A" w:rsidRDefault="001B4D2A">
            <w:r>
              <w:rPr>
                <w:rFonts w:ascii="Arial" w:hAnsi="Arial"/>
                <w:sz w:val="20"/>
                <w:szCs w:val="20"/>
              </w:rPr>
              <w:lastRenderedPageBreak/>
              <w:t>Modern technology conflict with the traditional practices still persists and ineffective integration of the two knowledge systems</w:t>
            </w:r>
          </w:p>
        </w:tc>
        <w:tc>
          <w:tcPr>
            <w:tcW w:w="999" w:type="dxa"/>
            <w:gridSpan w:val="2"/>
            <w:tcBorders>
              <w:top w:val="single" w:sz="4" w:space="0" w:color="auto"/>
              <w:left w:val="single" w:sz="4" w:space="0" w:color="auto"/>
              <w:bottom w:val="single" w:sz="4" w:space="0" w:color="auto"/>
              <w:right w:val="single" w:sz="4" w:space="0" w:color="auto"/>
            </w:tcBorders>
          </w:tcPr>
          <w:p w:rsidR="001B4D2A" w:rsidRDefault="001B4D2A">
            <w:pPr>
              <w:pStyle w:val="BodyText3"/>
              <w:jc w:val="center"/>
              <w:rPr>
                <w:rFonts w:ascii="Arial" w:hAnsi="Arial"/>
                <w:sz w:val="20"/>
                <w:szCs w:val="20"/>
              </w:rPr>
            </w:pPr>
            <w:r>
              <w:rPr>
                <w:rFonts w:ascii="Arial" w:hAnsi="Arial"/>
                <w:sz w:val="20"/>
                <w:szCs w:val="20"/>
              </w:rPr>
              <w:lastRenderedPageBreak/>
              <w:t>High</w:t>
            </w:r>
          </w:p>
          <w:p w:rsidR="001B4D2A" w:rsidRDefault="001B4D2A">
            <w:pPr>
              <w:pStyle w:val="BodyText3"/>
              <w:rPr>
                <w:rFonts w:ascii="Arial" w:hAnsi="Arial"/>
                <w:sz w:val="20"/>
                <w:szCs w:val="20"/>
              </w:rPr>
            </w:pPr>
          </w:p>
        </w:tc>
        <w:tc>
          <w:tcPr>
            <w:tcW w:w="3443" w:type="dxa"/>
            <w:gridSpan w:val="2"/>
            <w:tcBorders>
              <w:top w:val="single" w:sz="4" w:space="0" w:color="auto"/>
              <w:left w:val="single" w:sz="4" w:space="0" w:color="auto"/>
              <w:bottom w:val="single" w:sz="4" w:space="0" w:color="auto"/>
              <w:right w:val="single" w:sz="4" w:space="0" w:color="auto"/>
            </w:tcBorders>
          </w:tcPr>
          <w:p w:rsidR="001B4D2A" w:rsidRDefault="001B4D2A">
            <w:pPr>
              <w:rPr>
                <w:rFonts w:ascii="Arial" w:hAnsi="Arial" w:cs="Arial"/>
                <w:sz w:val="20"/>
                <w:szCs w:val="20"/>
              </w:rPr>
            </w:pPr>
            <w:r>
              <w:rPr>
                <w:rFonts w:ascii="Arial" w:hAnsi="Arial" w:cs="Arial"/>
                <w:sz w:val="20"/>
                <w:szCs w:val="20"/>
              </w:rPr>
              <w:t>Farmer to farmer ex-change, sharing of experiences, intensive field visit by the scientific community, vigorous farmer technical expert interactions at regular intervals</w:t>
            </w:r>
          </w:p>
          <w:p w:rsidR="001B4D2A" w:rsidRDefault="001B4D2A">
            <w:pPr>
              <w:rPr>
                <w:rFonts w:ascii="Arial" w:hAnsi="Arial" w:cs="Arial"/>
                <w:sz w:val="20"/>
                <w:szCs w:val="20"/>
              </w:rPr>
            </w:pPr>
          </w:p>
          <w:p w:rsidR="001B4D2A" w:rsidRDefault="001B4D2A">
            <w:pPr>
              <w:rPr>
                <w:rFonts w:ascii="Arial" w:hAnsi="Arial" w:cs="Arial"/>
                <w:sz w:val="20"/>
                <w:szCs w:val="20"/>
              </w:rPr>
            </w:pPr>
            <w:r>
              <w:rPr>
                <w:rFonts w:ascii="Arial" w:hAnsi="Arial" w:cs="Arial"/>
                <w:sz w:val="20"/>
                <w:szCs w:val="20"/>
              </w:rPr>
              <w:lastRenderedPageBreak/>
              <w:t>Blending of traditional and scientific knowledge without hurting community sentiments</w:t>
            </w:r>
          </w:p>
        </w:tc>
        <w:tc>
          <w:tcPr>
            <w:tcW w:w="928" w:type="dxa"/>
            <w:gridSpan w:val="2"/>
            <w:tcBorders>
              <w:top w:val="single" w:sz="4" w:space="0" w:color="auto"/>
              <w:left w:val="single" w:sz="4" w:space="0" w:color="auto"/>
              <w:bottom w:val="single" w:sz="4" w:space="0" w:color="auto"/>
              <w:right w:val="single" w:sz="4" w:space="0" w:color="auto"/>
            </w:tcBorders>
          </w:tcPr>
          <w:p w:rsidR="001B4D2A" w:rsidRDefault="001B4D2A">
            <w:pPr>
              <w:jc w:val="center"/>
              <w:rPr>
                <w:rFonts w:ascii="Arial" w:hAnsi="Arial" w:cs="Arial"/>
                <w:sz w:val="20"/>
                <w:szCs w:val="20"/>
              </w:rPr>
            </w:pPr>
            <w:r>
              <w:rPr>
                <w:rFonts w:ascii="Arial" w:hAnsi="Arial" w:cs="Arial"/>
                <w:sz w:val="20"/>
                <w:szCs w:val="20"/>
              </w:rPr>
              <w:lastRenderedPageBreak/>
              <w:t>Short</w:t>
            </w:r>
          </w:p>
          <w:p w:rsidR="001B4D2A" w:rsidRDefault="001B4D2A">
            <w:pPr>
              <w:rPr>
                <w:rFonts w:ascii="Arial" w:hAnsi="Arial" w:cs="Arial"/>
                <w:sz w:val="20"/>
                <w:szCs w:val="20"/>
              </w:rPr>
            </w:pPr>
          </w:p>
        </w:tc>
        <w:tc>
          <w:tcPr>
            <w:tcW w:w="1648" w:type="dxa"/>
            <w:gridSpan w:val="3"/>
            <w:tcBorders>
              <w:top w:val="single" w:sz="4" w:space="0" w:color="auto"/>
              <w:left w:val="single" w:sz="4" w:space="0" w:color="auto"/>
              <w:bottom w:val="single" w:sz="4" w:space="0" w:color="auto"/>
              <w:right w:val="single" w:sz="4" w:space="0" w:color="auto"/>
            </w:tcBorders>
          </w:tcPr>
          <w:p w:rsidR="001B4D2A" w:rsidRDefault="001B4D2A">
            <w:pPr>
              <w:rPr>
                <w:rFonts w:ascii="Arial" w:hAnsi="Arial" w:cs="Arial"/>
                <w:sz w:val="20"/>
                <w:szCs w:val="20"/>
              </w:rPr>
            </w:pPr>
            <w:r>
              <w:rPr>
                <w:rFonts w:ascii="Arial" w:hAnsi="Arial" w:cs="Arial"/>
                <w:sz w:val="20"/>
                <w:szCs w:val="20"/>
              </w:rPr>
              <w:t>CSIR, ICAR and ICFRE, State level institutions, SAU</w:t>
            </w:r>
          </w:p>
        </w:tc>
        <w:tc>
          <w:tcPr>
            <w:tcW w:w="1182" w:type="dxa"/>
            <w:tcBorders>
              <w:top w:val="single" w:sz="4" w:space="0" w:color="auto"/>
              <w:left w:val="single" w:sz="4" w:space="0" w:color="auto"/>
              <w:bottom w:val="single" w:sz="4" w:space="0" w:color="auto"/>
              <w:right w:val="single" w:sz="4" w:space="0" w:color="auto"/>
            </w:tcBorders>
          </w:tcPr>
          <w:p w:rsidR="001B4D2A" w:rsidRDefault="001B4D2A">
            <w:pPr>
              <w:rPr>
                <w:rFonts w:ascii="Arial" w:hAnsi="Arial" w:cs="Arial"/>
                <w:sz w:val="20"/>
                <w:szCs w:val="20"/>
              </w:rPr>
            </w:pPr>
            <w:r>
              <w:rPr>
                <w:rFonts w:ascii="Arial" w:hAnsi="Arial" w:cs="Arial"/>
                <w:sz w:val="20"/>
                <w:szCs w:val="20"/>
              </w:rPr>
              <w:t>Dovetailing</w:t>
            </w:r>
          </w:p>
        </w:tc>
      </w:tr>
      <w:tr w:rsidR="001B4D2A">
        <w:trPr>
          <w:gridBefore w:val="1"/>
          <w:wBefore w:w="14" w:type="dxa"/>
        </w:trPr>
        <w:tc>
          <w:tcPr>
            <w:tcW w:w="14134" w:type="dxa"/>
            <w:gridSpan w:val="14"/>
            <w:tcBorders>
              <w:top w:val="single" w:sz="4" w:space="0" w:color="auto"/>
              <w:left w:val="single" w:sz="4" w:space="0" w:color="auto"/>
              <w:bottom w:val="single" w:sz="4" w:space="0" w:color="auto"/>
              <w:right w:val="single" w:sz="4" w:space="0" w:color="auto"/>
            </w:tcBorders>
          </w:tcPr>
          <w:p w:rsidR="001B4D2A" w:rsidRDefault="001B4D2A">
            <w:pPr>
              <w:pStyle w:val="Heading2"/>
              <w:jc w:val="center"/>
              <w:rPr>
                <w:rFonts w:ascii="Arial" w:hAnsi="Arial" w:cs="Arial"/>
                <w:b/>
                <w:bCs/>
                <w:sz w:val="20"/>
                <w:szCs w:val="20"/>
                <w:u w:val="none"/>
              </w:rPr>
            </w:pPr>
            <w:r>
              <w:rPr>
                <w:rFonts w:ascii="Arial" w:hAnsi="Arial" w:cs="Arial"/>
                <w:b/>
                <w:bCs/>
                <w:sz w:val="20"/>
                <w:szCs w:val="20"/>
                <w:u w:val="none"/>
              </w:rPr>
              <w:lastRenderedPageBreak/>
              <w:t>CONVENTION REQUIREMENT: 7</w:t>
            </w:r>
          </w:p>
          <w:p w:rsidR="001B4D2A" w:rsidRDefault="001B4D2A">
            <w:pPr>
              <w:jc w:val="center"/>
              <w:rPr>
                <w:rFonts w:ascii="Arial" w:hAnsi="Arial" w:cs="Arial"/>
                <w:b/>
                <w:bCs/>
                <w:sz w:val="26"/>
                <w:szCs w:val="26"/>
              </w:rPr>
            </w:pPr>
            <w:r>
              <w:rPr>
                <w:rFonts w:ascii="Arial" w:hAnsi="Arial" w:cs="Arial"/>
                <w:b/>
                <w:bCs/>
                <w:sz w:val="26"/>
                <w:szCs w:val="26"/>
              </w:rPr>
              <w:t xml:space="preserve">Promotion of Alternate Livelihoods including training in New Skills </w:t>
            </w:r>
          </w:p>
          <w:p w:rsidR="001B4D2A" w:rsidRDefault="001B4D2A">
            <w:pPr>
              <w:pStyle w:val="Heading2"/>
              <w:ind w:left="0"/>
              <w:rPr>
                <w:rFonts w:ascii="Arial" w:hAnsi="Arial" w:cs="Arial"/>
                <w:b/>
                <w:bCs/>
                <w:sz w:val="20"/>
                <w:szCs w:val="20"/>
                <w:u w:val="none"/>
              </w:rPr>
            </w:pPr>
          </w:p>
          <w:p w:rsidR="001B4D2A" w:rsidRDefault="001B4D2A">
            <w:pPr>
              <w:pStyle w:val="Heading2"/>
              <w:ind w:left="0"/>
              <w:rPr>
                <w:rFonts w:ascii="Arial" w:hAnsi="Arial" w:cs="Arial"/>
                <w:b/>
                <w:bCs/>
                <w:sz w:val="20"/>
                <w:szCs w:val="20"/>
                <w:u w:val="none"/>
              </w:rPr>
            </w:pPr>
            <w:r>
              <w:rPr>
                <w:rFonts w:ascii="Arial" w:hAnsi="Arial" w:cs="Arial"/>
                <w:b/>
                <w:bCs/>
                <w:sz w:val="20"/>
                <w:szCs w:val="20"/>
                <w:u w:val="none"/>
              </w:rPr>
              <w:t xml:space="preserve">CAPACITY STATUS &amp; STRENGTH:  </w:t>
            </w:r>
          </w:p>
          <w:p w:rsidR="001B4D2A" w:rsidRDefault="001B4D2A">
            <w:pPr>
              <w:rPr>
                <w:rFonts w:ascii="Arial" w:hAnsi="Arial" w:cs="Arial"/>
                <w:sz w:val="20"/>
                <w:szCs w:val="20"/>
              </w:rPr>
            </w:pPr>
          </w:p>
          <w:p w:rsidR="001B4D2A" w:rsidRDefault="001B4D2A">
            <w:pPr>
              <w:rPr>
                <w:rFonts w:ascii="Arial" w:hAnsi="Arial" w:cs="Arial"/>
                <w:sz w:val="20"/>
                <w:szCs w:val="20"/>
              </w:rPr>
            </w:pPr>
            <w:r>
              <w:rPr>
                <w:rFonts w:ascii="Arial" w:hAnsi="Arial" w:cs="Arial"/>
                <w:sz w:val="20"/>
                <w:szCs w:val="20"/>
              </w:rPr>
              <w:t>The Government of India and State Governments have launched a number of schemes to promote alternate livelihoods by providing training in new skills. Some of the well-know schemes are: the National Rural Employment Guarantee Act (NREGA), the Swarn Jayanti Gram Swarojgar Yojana (SGSY), the Swarn Jayanti Rojgar Yojana (SGSY), Urban Self Employment Program (USEP) and Jawaharlal Nehru National Union Renewal Mission (JNNURM) amongst many others. Besides, several civil society organizations and private sector are working in this sector.</w:t>
            </w:r>
          </w:p>
        </w:tc>
      </w:tr>
      <w:tr w:rsidR="001B4D2A">
        <w:trPr>
          <w:gridBefore w:val="1"/>
          <w:wBefore w:w="14" w:type="dxa"/>
        </w:trPr>
        <w:tc>
          <w:tcPr>
            <w:tcW w:w="2013" w:type="dxa"/>
            <w:gridSpan w:val="2"/>
            <w:tcBorders>
              <w:top w:val="single" w:sz="4" w:space="0" w:color="auto"/>
              <w:left w:val="single" w:sz="4" w:space="0" w:color="auto"/>
              <w:bottom w:val="single" w:sz="4" w:space="0" w:color="auto"/>
              <w:right w:val="single" w:sz="4" w:space="0" w:color="auto"/>
            </w:tcBorders>
          </w:tcPr>
          <w:p w:rsidR="001B4D2A" w:rsidRDefault="001B4D2A">
            <w:pPr>
              <w:jc w:val="center"/>
              <w:rPr>
                <w:rFonts w:ascii="Arial" w:hAnsi="Arial" w:cs="Arial"/>
                <w:b/>
                <w:bCs/>
                <w:sz w:val="18"/>
                <w:szCs w:val="18"/>
              </w:rPr>
            </w:pPr>
            <w:r>
              <w:rPr>
                <w:rFonts w:ascii="Arial" w:hAnsi="Arial" w:cs="Arial"/>
                <w:b/>
                <w:bCs/>
                <w:sz w:val="18"/>
                <w:szCs w:val="18"/>
              </w:rPr>
              <w:t>Capacity gap</w:t>
            </w:r>
          </w:p>
        </w:tc>
        <w:tc>
          <w:tcPr>
            <w:tcW w:w="3921" w:type="dxa"/>
            <w:gridSpan w:val="2"/>
            <w:tcBorders>
              <w:top w:val="single" w:sz="4" w:space="0" w:color="auto"/>
              <w:left w:val="single" w:sz="4" w:space="0" w:color="auto"/>
              <w:bottom w:val="single" w:sz="4" w:space="0" w:color="auto"/>
              <w:right w:val="single" w:sz="4" w:space="0" w:color="auto"/>
            </w:tcBorders>
          </w:tcPr>
          <w:p w:rsidR="001B4D2A" w:rsidRDefault="001B4D2A">
            <w:pPr>
              <w:pStyle w:val="BodyText3"/>
              <w:jc w:val="center"/>
              <w:rPr>
                <w:rFonts w:ascii="Arial" w:hAnsi="Arial"/>
                <w:b/>
                <w:bCs/>
                <w:sz w:val="18"/>
                <w:szCs w:val="18"/>
              </w:rPr>
            </w:pPr>
            <w:r>
              <w:rPr>
                <w:rFonts w:ascii="Arial" w:hAnsi="Arial"/>
                <w:b/>
                <w:bCs/>
                <w:sz w:val="18"/>
                <w:szCs w:val="18"/>
              </w:rPr>
              <w:t>Brief description of each capacity gap identified</w:t>
            </w:r>
          </w:p>
        </w:tc>
        <w:tc>
          <w:tcPr>
            <w:tcW w:w="999" w:type="dxa"/>
            <w:gridSpan w:val="2"/>
            <w:tcBorders>
              <w:top w:val="single" w:sz="4" w:space="0" w:color="auto"/>
              <w:left w:val="single" w:sz="4" w:space="0" w:color="auto"/>
              <w:bottom w:val="single" w:sz="4" w:space="0" w:color="auto"/>
              <w:right w:val="single" w:sz="4" w:space="0" w:color="auto"/>
            </w:tcBorders>
          </w:tcPr>
          <w:p w:rsidR="001B4D2A" w:rsidRDefault="001B4D2A">
            <w:pPr>
              <w:pStyle w:val="BodyText3"/>
              <w:jc w:val="center"/>
              <w:rPr>
                <w:rFonts w:ascii="Arial" w:hAnsi="Arial"/>
                <w:b/>
                <w:bCs/>
                <w:sz w:val="18"/>
                <w:szCs w:val="18"/>
              </w:rPr>
            </w:pPr>
            <w:r>
              <w:rPr>
                <w:rFonts w:ascii="Arial" w:hAnsi="Arial"/>
                <w:b/>
                <w:bCs/>
                <w:sz w:val="18"/>
                <w:szCs w:val="18"/>
              </w:rPr>
              <w:t>Priority</w:t>
            </w:r>
          </w:p>
        </w:tc>
        <w:tc>
          <w:tcPr>
            <w:tcW w:w="3443" w:type="dxa"/>
            <w:gridSpan w:val="2"/>
            <w:tcBorders>
              <w:top w:val="single" w:sz="4" w:space="0" w:color="auto"/>
              <w:left w:val="single" w:sz="4" w:space="0" w:color="auto"/>
              <w:bottom w:val="single" w:sz="4" w:space="0" w:color="auto"/>
              <w:right w:val="single" w:sz="4" w:space="0" w:color="auto"/>
            </w:tcBorders>
          </w:tcPr>
          <w:p w:rsidR="001B4D2A" w:rsidRDefault="001B4D2A">
            <w:pPr>
              <w:jc w:val="center"/>
              <w:rPr>
                <w:rFonts w:ascii="Arial" w:hAnsi="Arial" w:cs="Arial"/>
                <w:b/>
                <w:bCs/>
                <w:sz w:val="18"/>
                <w:szCs w:val="18"/>
              </w:rPr>
            </w:pPr>
            <w:r>
              <w:rPr>
                <w:rFonts w:ascii="Arial" w:hAnsi="Arial" w:cs="Arial"/>
                <w:b/>
                <w:bCs/>
                <w:sz w:val="18"/>
                <w:szCs w:val="18"/>
              </w:rPr>
              <w:t>Specify,</w:t>
            </w:r>
          </w:p>
          <w:p w:rsidR="001B4D2A" w:rsidRDefault="001B4D2A">
            <w:pPr>
              <w:jc w:val="center"/>
              <w:rPr>
                <w:rFonts w:ascii="Arial" w:hAnsi="Arial" w:cs="Arial"/>
                <w:b/>
                <w:bCs/>
                <w:sz w:val="18"/>
                <w:szCs w:val="18"/>
              </w:rPr>
            </w:pPr>
            <w:r>
              <w:rPr>
                <w:rFonts w:ascii="Arial" w:hAnsi="Arial" w:cs="Arial"/>
                <w:b/>
                <w:bCs/>
                <w:sz w:val="18"/>
                <w:szCs w:val="18"/>
              </w:rPr>
              <w:t>Capacity Development Actions</w:t>
            </w:r>
          </w:p>
        </w:tc>
        <w:tc>
          <w:tcPr>
            <w:tcW w:w="928" w:type="dxa"/>
            <w:gridSpan w:val="2"/>
            <w:tcBorders>
              <w:top w:val="single" w:sz="4" w:space="0" w:color="auto"/>
              <w:left w:val="single" w:sz="4" w:space="0" w:color="auto"/>
              <w:bottom w:val="single" w:sz="4" w:space="0" w:color="auto"/>
              <w:right w:val="single" w:sz="4" w:space="0" w:color="auto"/>
            </w:tcBorders>
          </w:tcPr>
          <w:p w:rsidR="001B4D2A" w:rsidRDefault="001B4D2A">
            <w:pPr>
              <w:jc w:val="center"/>
              <w:rPr>
                <w:rFonts w:ascii="Arial" w:hAnsi="Arial" w:cs="Arial"/>
                <w:b/>
                <w:bCs/>
                <w:sz w:val="18"/>
                <w:szCs w:val="18"/>
              </w:rPr>
            </w:pPr>
            <w:r>
              <w:rPr>
                <w:rFonts w:ascii="Arial" w:hAnsi="Arial" w:cs="Arial"/>
                <w:b/>
                <w:bCs/>
                <w:sz w:val="18"/>
                <w:szCs w:val="18"/>
              </w:rPr>
              <w:t>Time frame</w:t>
            </w:r>
          </w:p>
        </w:tc>
        <w:tc>
          <w:tcPr>
            <w:tcW w:w="1648" w:type="dxa"/>
            <w:gridSpan w:val="3"/>
            <w:tcBorders>
              <w:top w:val="single" w:sz="4" w:space="0" w:color="auto"/>
              <w:left w:val="single" w:sz="4" w:space="0" w:color="auto"/>
              <w:bottom w:val="single" w:sz="4" w:space="0" w:color="auto"/>
              <w:right w:val="single" w:sz="4" w:space="0" w:color="auto"/>
            </w:tcBorders>
          </w:tcPr>
          <w:p w:rsidR="001B4D2A" w:rsidRDefault="001B4D2A">
            <w:pPr>
              <w:jc w:val="center"/>
              <w:rPr>
                <w:rFonts w:ascii="Arial" w:hAnsi="Arial" w:cs="Arial"/>
                <w:b/>
                <w:bCs/>
                <w:sz w:val="18"/>
                <w:szCs w:val="18"/>
              </w:rPr>
            </w:pPr>
            <w:r>
              <w:rPr>
                <w:rFonts w:ascii="Arial" w:hAnsi="Arial" w:cs="Arial"/>
                <w:b/>
                <w:bCs/>
                <w:sz w:val="18"/>
                <w:szCs w:val="18"/>
              </w:rPr>
              <w:t>Target Institutions</w:t>
            </w:r>
          </w:p>
        </w:tc>
        <w:tc>
          <w:tcPr>
            <w:tcW w:w="1182" w:type="dxa"/>
            <w:tcBorders>
              <w:top w:val="single" w:sz="4" w:space="0" w:color="auto"/>
              <w:left w:val="single" w:sz="4" w:space="0" w:color="auto"/>
              <w:bottom w:val="single" w:sz="4" w:space="0" w:color="auto"/>
              <w:right w:val="single" w:sz="4" w:space="0" w:color="auto"/>
            </w:tcBorders>
          </w:tcPr>
          <w:p w:rsidR="001B4D2A" w:rsidRDefault="001B4D2A">
            <w:pPr>
              <w:jc w:val="center"/>
              <w:rPr>
                <w:rFonts w:ascii="Arial" w:hAnsi="Arial" w:cs="Arial"/>
                <w:b/>
                <w:bCs/>
                <w:sz w:val="18"/>
                <w:szCs w:val="18"/>
              </w:rPr>
            </w:pPr>
            <w:r>
              <w:rPr>
                <w:rFonts w:ascii="Arial" w:hAnsi="Arial" w:cs="Arial"/>
                <w:b/>
                <w:bCs/>
                <w:sz w:val="18"/>
                <w:szCs w:val="18"/>
              </w:rPr>
              <w:t xml:space="preserve">Financial Systems </w:t>
            </w:r>
          </w:p>
        </w:tc>
      </w:tr>
      <w:tr w:rsidR="001B4D2A">
        <w:trPr>
          <w:gridBefore w:val="1"/>
          <w:wBefore w:w="14" w:type="dxa"/>
          <w:trHeight w:val="1502"/>
        </w:trPr>
        <w:tc>
          <w:tcPr>
            <w:tcW w:w="2013" w:type="dxa"/>
            <w:gridSpan w:val="2"/>
            <w:tcBorders>
              <w:top w:val="single" w:sz="4" w:space="0" w:color="auto"/>
              <w:left w:val="single" w:sz="4" w:space="0" w:color="auto"/>
              <w:bottom w:val="single" w:sz="4" w:space="0" w:color="auto"/>
              <w:right w:val="single" w:sz="4" w:space="0" w:color="auto"/>
            </w:tcBorders>
          </w:tcPr>
          <w:p w:rsidR="001B4D2A" w:rsidRDefault="001B4D2A">
            <w:pPr>
              <w:rPr>
                <w:rFonts w:ascii="Arial" w:hAnsi="Arial" w:cs="Arial"/>
                <w:sz w:val="20"/>
                <w:szCs w:val="20"/>
              </w:rPr>
            </w:pPr>
            <w:r>
              <w:rPr>
                <w:rFonts w:ascii="Arial" w:hAnsi="Arial" w:cs="Arial"/>
                <w:sz w:val="20"/>
                <w:szCs w:val="20"/>
              </w:rPr>
              <w:t>Facing a threat from the competitive market</w:t>
            </w:r>
          </w:p>
        </w:tc>
        <w:tc>
          <w:tcPr>
            <w:tcW w:w="3921" w:type="dxa"/>
            <w:gridSpan w:val="2"/>
            <w:tcBorders>
              <w:top w:val="single" w:sz="4" w:space="0" w:color="auto"/>
              <w:left w:val="single" w:sz="4" w:space="0" w:color="auto"/>
              <w:bottom w:val="single" w:sz="4" w:space="0" w:color="auto"/>
              <w:right w:val="single" w:sz="4" w:space="0" w:color="auto"/>
            </w:tcBorders>
          </w:tcPr>
          <w:p w:rsidR="001B4D2A" w:rsidRDefault="001B4D2A">
            <w:pPr>
              <w:pStyle w:val="BodyText3"/>
              <w:rPr>
                <w:rFonts w:ascii="Arial" w:hAnsi="Arial"/>
                <w:sz w:val="20"/>
                <w:szCs w:val="20"/>
              </w:rPr>
            </w:pPr>
            <w:r>
              <w:rPr>
                <w:rFonts w:ascii="Arial" w:hAnsi="Arial"/>
                <w:sz w:val="20"/>
                <w:szCs w:val="20"/>
              </w:rPr>
              <w:t>Products generated through these alternative livelihood models are facing a competition from the mechanized products in terms of cost, technology and consumer acceptability.</w:t>
            </w:r>
          </w:p>
        </w:tc>
        <w:tc>
          <w:tcPr>
            <w:tcW w:w="999" w:type="dxa"/>
            <w:gridSpan w:val="2"/>
            <w:tcBorders>
              <w:top w:val="single" w:sz="4" w:space="0" w:color="auto"/>
              <w:left w:val="single" w:sz="4" w:space="0" w:color="auto"/>
              <w:bottom w:val="single" w:sz="4" w:space="0" w:color="auto"/>
              <w:right w:val="single" w:sz="4" w:space="0" w:color="auto"/>
            </w:tcBorders>
          </w:tcPr>
          <w:p w:rsidR="001B4D2A" w:rsidRDefault="001B4D2A">
            <w:pPr>
              <w:pStyle w:val="BodyText3"/>
              <w:jc w:val="center"/>
              <w:rPr>
                <w:rFonts w:ascii="Arial" w:hAnsi="Arial"/>
                <w:sz w:val="20"/>
                <w:szCs w:val="20"/>
              </w:rPr>
            </w:pPr>
            <w:r>
              <w:rPr>
                <w:rFonts w:ascii="Arial" w:hAnsi="Arial"/>
                <w:sz w:val="20"/>
                <w:szCs w:val="20"/>
              </w:rPr>
              <w:t>Medium</w:t>
            </w:r>
          </w:p>
        </w:tc>
        <w:tc>
          <w:tcPr>
            <w:tcW w:w="3443" w:type="dxa"/>
            <w:gridSpan w:val="2"/>
            <w:tcBorders>
              <w:top w:val="single" w:sz="4" w:space="0" w:color="auto"/>
              <w:left w:val="single" w:sz="4" w:space="0" w:color="auto"/>
              <w:bottom w:val="single" w:sz="4" w:space="0" w:color="auto"/>
              <w:right w:val="single" w:sz="4" w:space="0" w:color="auto"/>
            </w:tcBorders>
          </w:tcPr>
          <w:p w:rsidR="001B4D2A" w:rsidRDefault="001B4D2A">
            <w:pPr>
              <w:rPr>
                <w:rFonts w:ascii="Arial" w:hAnsi="Arial" w:cs="Arial"/>
                <w:sz w:val="20"/>
                <w:szCs w:val="20"/>
              </w:rPr>
            </w:pPr>
            <w:r>
              <w:rPr>
                <w:rFonts w:ascii="Arial" w:hAnsi="Arial" w:cs="Arial"/>
                <w:sz w:val="20"/>
                <w:szCs w:val="20"/>
              </w:rPr>
              <w:t>Alternative livelihood system should respond to the technical requirements to suitably modify their products to generate automatic markets. Blending of modernity in the traditional skills for eco-friendly products.</w:t>
            </w:r>
          </w:p>
        </w:tc>
        <w:tc>
          <w:tcPr>
            <w:tcW w:w="928" w:type="dxa"/>
            <w:gridSpan w:val="2"/>
            <w:tcBorders>
              <w:top w:val="single" w:sz="4" w:space="0" w:color="auto"/>
              <w:left w:val="single" w:sz="4" w:space="0" w:color="auto"/>
              <w:bottom w:val="single" w:sz="4" w:space="0" w:color="auto"/>
              <w:right w:val="single" w:sz="4" w:space="0" w:color="auto"/>
            </w:tcBorders>
          </w:tcPr>
          <w:p w:rsidR="001B4D2A" w:rsidRDefault="001B4D2A">
            <w:pPr>
              <w:jc w:val="center"/>
              <w:rPr>
                <w:rFonts w:ascii="Arial" w:hAnsi="Arial" w:cs="Arial"/>
                <w:sz w:val="20"/>
                <w:szCs w:val="20"/>
              </w:rPr>
            </w:pPr>
            <w:r>
              <w:rPr>
                <w:rFonts w:ascii="Arial" w:hAnsi="Arial" w:cs="Arial"/>
                <w:sz w:val="20"/>
                <w:szCs w:val="20"/>
              </w:rPr>
              <w:t>Short</w:t>
            </w:r>
          </w:p>
          <w:p w:rsidR="001B4D2A" w:rsidRDefault="001B4D2A">
            <w:pPr>
              <w:jc w:val="center"/>
              <w:rPr>
                <w:rFonts w:ascii="Arial" w:hAnsi="Arial" w:cs="Arial"/>
                <w:sz w:val="20"/>
                <w:szCs w:val="20"/>
              </w:rPr>
            </w:pPr>
          </w:p>
          <w:p w:rsidR="001B4D2A" w:rsidRDefault="001B4D2A">
            <w:pPr>
              <w:jc w:val="center"/>
              <w:rPr>
                <w:rFonts w:ascii="Arial" w:hAnsi="Arial" w:cs="Arial"/>
                <w:sz w:val="20"/>
                <w:szCs w:val="20"/>
              </w:rPr>
            </w:pPr>
          </w:p>
          <w:p w:rsidR="001B4D2A" w:rsidRDefault="001B4D2A">
            <w:pPr>
              <w:jc w:val="center"/>
              <w:rPr>
                <w:rFonts w:ascii="Arial" w:hAnsi="Arial" w:cs="Arial"/>
                <w:sz w:val="20"/>
                <w:szCs w:val="20"/>
              </w:rPr>
            </w:pPr>
          </w:p>
          <w:p w:rsidR="001B4D2A" w:rsidRDefault="001B4D2A">
            <w:pPr>
              <w:jc w:val="center"/>
              <w:rPr>
                <w:rFonts w:ascii="Arial" w:hAnsi="Arial" w:cs="Arial"/>
                <w:sz w:val="20"/>
                <w:szCs w:val="20"/>
              </w:rPr>
            </w:pPr>
          </w:p>
          <w:p w:rsidR="001B4D2A" w:rsidRDefault="001B4D2A">
            <w:pPr>
              <w:jc w:val="center"/>
              <w:rPr>
                <w:rFonts w:ascii="Arial" w:hAnsi="Arial" w:cs="Arial"/>
                <w:sz w:val="20"/>
                <w:szCs w:val="20"/>
              </w:rPr>
            </w:pPr>
          </w:p>
          <w:p w:rsidR="001B4D2A" w:rsidRDefault="001B4D2A">
            <w:pPr>
              <w:rPr>
                <w:rFonts w:ascii="Arial" w:hAnsi="Arial" w:cs="Arial"/>
                <w:sz w:val="20"/>
                <w:szCs w:val="20"/>
              </w:rPr>
            </w:pPr>
          </w:p>
        </w:tc>
        <w:tc>
          <w:tcPr>
            <w:tcW w:w="1648" w:type="dxa"/>
            <w:gridSpan w:val="3"/>
            <w:tcBorders>
              <w:top w:val="single" w:sz="4" w:space="0" w:color="auto"/>
              <w:left w:val="single" w:sz="4" w:space="0" w:color="auto"/>
              <w:bottom w:val="single" w:sz="4" w:space="0" w:color="auto"/>
              <w:right w:val="single" w:sz="4" w:space="0" w:color="auto"/>
            </w:tcBorders>
          </w:tcPr>
          <w:p w:rsidR="001B4D2A" w:rsidRDefault="001B4D2A">
            <w:pPr>
              <w:rPr>
                <w:rFonts w:ascii="Arial" w:hAnsi="Arial" w:cs="Arial"/>
                <w:sz w:val="20"/>
                <w:szCs w:val="20"/>
              </w:rPr>
            </w:pPr>
          </w:p>
        </w:tc>
        <w:tc>
          <w:tcPr>
            <w:tcW w:w="1182" w:type="dxa"/>
            <w:tcBorders>
              <w:top w:val="single" w:sz="4" w:space="0" w:color="auto"/>
              <w:left w:val="single" w:sz="4" w:space="0" w:color="auto"/>
              <w:bottom w:val="single" w:sz="4" w:space="0" w:color="auto"/>
              <w:right w:val="single" w:sz="4" w:space="0" w:color="auto"/>
            </w:tcBorders>
          </w:tcPr>
          <w:p w:rsidR="001B4D2A" w:rsidRDefault="001B4D2A">
            <w:pPr>
              <w:rPr>
                <w:rFonts w:ascii="Arial" w:hAnsi="Arial" w:cs="Arial"/>
                <w:sz w:val="20"/>
                <w:szCs w:val="20"/>
              </w:rPr>
            </w:pPr>
            <w:r>
              <w:rPr>
                <w:rFonts w:ascii="Arial" w:hAnsi="Arial" w:cs="Arial"/>
                <w:sz w:val="20"/>
                <w:szCs w:val="20"/>
              </w:rPr>
              <w:t xml:space="preserve">Dovetailing with existing resources  </w:t>
            </w:r>
          </w:p>
        </w:tc>
      </w:tr>
      <w:tr w:rsidR="001B4D2A">
        <w:trPr>
          <w:gridBefore w:val="1"/>
          <w:wBefore w:w="14" w:type="dxa"/>
        </w:trPr>
        <w:tc>
          <w:tcPr>
            <w:tcW w:w="2013" w:type="dxa"/>
            <w:gridSpan w:val="2"/>
            <w:tcBorders>
              <w:top w:val="single" w:sz="4" w:space="0" w:color="auto"/>
              <w:left w:val="single" w:sz="4" w:space="0" w:color="auto"/>
              <w:bottom w:val="single" w:sz="4" w:space="0" w:color="auto"/>
              <w:right w:val="single" w:sz="4" w:space="0" w:color="auto"/>
            </w:tcBorders>
          </w:tcPr>
          <w:p w:rsidR="001B4D2A" w:rsidRDefault="001B4D2A">
            <w:pPr>
              <w:rPr>
                <w:rFonts w:ascii="Arial" w:hAnsi="Arial" w:cs="Arial"/>
                <w:sz w:val="20"/>
                <w:szCs w:val="20"/>
              </w:rPr>
            </w:pPr>
            <w:r>
              <w:rPr>
                <w:rFonts w:ascii="Arial" w:hAnsi="Arial" w:cs="Arial"/>
                <w:sz w:val="20"/>
                <w:szCs w:val="20"/>
              </w:rPr>
              <w:t>Lack of adequate backward forward linkages</w:t>
            </w:r>
          </w:p>
        </w:tc>
        <w:tc>
          <w:tcPr>
            <w:tcW w:w="3921" w:type="dxa"/>
            <w:gridSpan w:val="2"/>
            <w:tcBorders>
              <w:top w:val="single" w:sz="4" w:space="0" w:color="auto"/>
              <w:left w:val="single" w:sz="4" w:space="0" w:color="auto"/>
              <w:bottom w:val="single" w:sz="4" w:space="0" w:color="auto"/>
              <w:right w:val="single" w:sz="4" w:space="0" w:color="auto"/>
            </w:tcBorders>
          </w:tcPr>
          <w:p w:rsidR="001B4D2A" w:rsidRDefault="001B4D2A">
            <w:pPr>
              <w:pStyle w:val="BodyText3"/>
              <w:rPr>
                <w:rFonts w:ascii="Arial" w:hAnsi="Arial"/>
                <w:sz w:val="20"/>
                <w:szCs w:val="20"/>
              </w:rPr>
            </w:pPr>
            <w:r>
              <w:rPr>
                <w:rFonts w:ascii="Arial" w:hAnsi="Arial"/>
                <w:sz w:val="20"/>
                <w:szCs w:val="20"/>
              </w:rPr>
              <w:t>Lack of strong rural marketing network to support the alternative livelihoods</w:t>
            </w:r>
          </w:p>
        </w:tc>
        <w:tc>
          <w:tcPr>
            <w:tcW w:w="999" w:type="dxa"/>
            <w:gridSpan w:val="2"/>
            <w:tcBorders>
              <w:top w:val="single" w:sz="4" w:space="0" w:color="auto"/>
              <w:left w:val="single" w:sz="4" w:space="0" w:color="auto"/>
              <w:bottom w:val="single" w:sz="4" w:space="0" w:color="auto"/>
              <w:right w:val="single" w:sz="4" w:space="0" w:color="auto"/>
            </w:tcBorders>
          </w:tcPr>
          <w:p w:rsidR="001B4D2A" w:rsidRDefault="001B4D2A">
            <w:pPr>
              <w:pStyle w:val="BodyText3"/>
              <w:jc w:val="center"/>
              <w:rPr>
                <w:rFonts w:ascii="Arial" w:hAnsi="Arial"/>
                <w:sz w:val="20"/>
                <w:szCs w:val="20"/>
              </w:rPr>
            </w:pPr>
            <w:r>
              <w:rPr>
                <w:rFonts w:ascii="Arial" w:hAnsi="Arial"/>
                <w:sz w:val="20"/>
                <w:szCs w:val="20"/>
              </w:rPr>
              <w:t>Medium</w:t>
            </w:r>
          </w:p>
        </w:tc>
        <w:tc>
          <w:tcPr>
            <w:tcW w:w="3443" w:type="dxa"/>
            <w:gridSpan w:val="2"/>
            <w:tcBorders>
              <w:top w:val="single" w:sz="4" w:space="0" w:color="auto"/>
              <w:left w:val="single" w:sz="4" w:space="0" w:color="auto"/>
              <w:bottom w:val="single" w:sz="4" w:space="0" w:color="auto"/>
              <w:right w:val="single" w:sz="4" w:space="0" w:color="auto"/>
            </w:tcBorders>
          </w:tcPr>
          <w:p w:rsidR="001B4D2A" w:rsidRDefault="001B4D2A">
            <w:pPr>
              <w:rPr>
                <w:rFonts w:ascii="Arial" w:hAnsi="Arial" w:cs="Arial"/>
                <w:sz w:val="20"/>
                <w:szCs w:val="20"/>
              </w:rPr>
            </w:pPr>
            <w:r>
              <w:rPr>
                <w:rFonts w:ascii="Arial" w:hAnsi="Arial" w:cs="Arial"/>
                <w:sz w:val="20"/>
                <w:szCs w:val="20"/>
              </w:rPr>
              <w:t>Develop rural marketing network</w:t>
            </w:r>
          </w:p>
        </w:tc>
        <w:tc>
          <w:tcPr>
            <w:tcW w:w="928" w:type="dxa"/>
            <w:gridSpan w:val="2"/>
            <w:tcBorders>
              <w:top w:val="single" w:sz="4" w:space="0" w:color="auto"/>
              <w:left w:val="single" w:sz="4" w:space="0" w:color="auto"/>
              <w:bottom w:val="single" w:sz="4" w:space="0" w:color="auto"/>
              <w:right w:val="single" w:sz="4" w:space="0" w:color="auto"/>
            </w:tcBorders>
          </w:tcPr>
          <w:p w:rsidR="001B4D2A" w:rsidRDefault="001B4D2A">
            <w:pPr>
              <w:jc w:val="center"/>
              <w:rPr>
                <w:rFonts w:ascii="Arial" w:hAnsi="Arial" w:cs="Arial"/>
                <w:sz w:val="20"/>
                <w:szCs w:val="20"/>
              </w:rPr>
            </w:pPr>
            <w:r>
              <w:rPr>
                <w:rFonts w:ascii="Arial" w:hAnsi="Arial" w:cs="Arial"/>
                <w:sz w:val="20"/>
                <w:szCs w:val="20"/>
              </w:rPr>
              <w:t>Medium</w:t>
            </w:r>
          </w:p>
        </w:tc>
        <w:tc>
          <w:tcPr>
            <w:tcW w:w="1648" w:type="dxa"/>
            <w:gridSpan w:val="3"/>
            <w:tcBorders>
              <w:top w:val="single" w:sz="4" w:space="0" w:color="auto"/>
              <w:left w:val="single" w:sz="4" w:space="0" w:color="auto"/>
              <w:bottom w:val="single" w:sz="4" w:space="0" w:color="auto"/>
              <w:right w:val="single" w:sz="4" w:space="0" w:color="auto"/>
            </w:tcBorders>
          </w:tcPr>
          <w:p w:rsidR="001B4D2A" w:rsidRDefault="001B4D2A">
            <w:pPr>
              <w:rPr>
                <w:rFonts w:ascii="Arial" w:hAnsi="Arial" w:cs="Arial"/>
                <w:sz w:val="20"/>
                <w:szCs w:val="20"/>
              </w:rPr>
            </w:pPr>
            <w:r>
              <w:rPr>
                <w:rFonts w:ascii="Arial" w:hAnsi="Arial" w:cs="Arial"/>
                <w:sz w:val="20"/>
                <w:szCs w:val="20"/>
              </w:rPr>
              <w:t>Central, state and local governments and departments</w:t>
            </w:r>
          </w:p>
        </w:tc>
        <w:tc>
          <w:tcPr>
            <w:tcW w:w="1182" w:type="dxa"/>
            <w:tcBorders>
              <w:top w:val="single" w:sz="4" w:space="0" w:color="auto"/>
              <w:left w:val="single" w:sz="4" w:space="0" w:color="auto"/>
              <w:bottom w:val="single" w:sz="4" w:space="0" w:color="auto"/>
              <w:right w:val="single" w:sz="4" w:space="0" w:color="auto"/>
            </w:tcBorders>
          </w:tcPr>
          <w:p w:rsidR="001B4D2A" w:rsidRDefault="001B4D2A">
            <w:pPr>
              <w:rPr>
                <w:rFonts w:ascii="Arial" w:hAnsi="Arial" w:cs="Arial"/>
                <w:sz w:val="20"/>
                <w:szCs w:val="20"/>
              </w:rPr>
            </w:pPr>
            <w:r>
              <w:rPr>
                <w:rFonts w:ascii="Arial" w:hAnsi="Arial" w:cs="Arial"/>
                <w:sz w:val="20"/>
                <w:szCs w:val="20"/>
              </w:rPr>
              <w:t>Additional funds and dovetailing with existing resources</w:t>
            </w:r>
          </w:p>
        </w:tc>
      </w:tr>
      <w:tr w:rsidR="001B4D2A">
        <w:trPr>
          <w:gridBefore w:val="1"/>
          <w:wBefore w:w="14" w:type="dxa"/>
        </w:trPr>
        <w:tc>
          <w:tcPr>
            <w:tcW w:w="2013" w:type="dxa"/>
            <w:gridSpan w:val="2"/>
            <w:tcBorders>
              <w:top w:val="single" w:sz="4" w:space="0" w:color="auto"/>
              <w:left w:val="single" w:sz="4" w:space="0" w:color="auto"/>
              <w:bottom w:val="single" w:sz="4" w:space="0" w:color="auto"/>
              <w:right w:val="single" w:sz="4" w:space="0" w:color="auto"/>
            </w:tcBorders>
          </w:tcPr>
          <w:p w:rsidR="001B4D2A" w:rsidRDefault="001B4D2A">
            <w:pPr>
              <w:rPr>
                <w:rFonts w:ascii="Arial" w:hAnsi="Arial" w:cs="Arial"/>
                <w:sz w:val="20"/>
                <w:szCs w:val="20"/>
              </w:rPr>
            </w:pPr>
            <w:r>
              <w:rPr>
                <w:rFonts w:ascii="Arial" w:hAnsi="Arial" w:cs="Arial"/>
                <w:sz w:val="20"/>
                <w:szCs w:val="20"/>
              </w:rPr>
              <w:t xml:space="preserve">Islands of sustainable livelihoods models. </w:t>
            </w:r>
          </w:p>
        </w:tc>
        <w:tc>
          <w:tcPr>
            <w:tcW w:w="3921" w:type="dxa"/>
            <w:gridSpan w:val="2"/>
            <w:tcBorders>
              <w:top w:val="single" w:sz="4" w:space="0" w:color="auto"/>
              <w:left w:val="single" w:sz="4" w:space="0" w:color="auto"/>
              <w:bottom w:val="single" w:sz="4" w:space="0" w:color="auto"/>
              <w:right w:val="single" w:sz="4" w:space="0" w:color="auto"/>
            </w:tcBorders>
          </w:tcPr>
          <w:p w:rsidR="001B4D2A" w:rsidRDefault="001B4D2A">
            <w:pPr>
              <w:pStyle w:val="BodyText3"/>
              <w:rPr>
                <w:rFonts w:ascii="Arial" w:hAnsi="Arial"/>
                <w:sz w:val="20"/>
                <w:szCs w:val="20"/>
              </w:rPr>
            </w:pPr>
            <w:r>
              <w:rPr>
                <w:rFonts w:ascii="Arial" w:hAnsi="Arial"/>
                <w:sz w:val="20"/>
                <w:szCs w:val="20"/>
              </w:rPr>
              <w:t>The models developed for promoting sustainable livelihoods remains limited to a geographical region.</w:t>
            </w:r>
          </w:p>
        </w:tc>
        <w:tc>
          <w:tcPr>
            <w:tcW w:w="999" w:type="dxa"/>
            <w:gridSpan w:val="2"/>
            <w:tcBorders>
              <w:top w:val="single" w:sz="4" w:space="0" w:color="auto"/>
              <w:left w:val="single" w:sz="4" w:space="0" w:color="auto"/>
              <w:bottom w:val="single" w:sz="4" w:space="0" w:color="auto"/>
              <w:right w:val="single" w:sz="4" w:space="0" w:color="auto"/>
            </w:tcBorders>
          </w:tcPr>
          <w:p w:rsidR="001B4D2A" w:rsidRDefault="001B4D2A">
            <w:pPr>
              <w:pStyle w:val="BodyText3"/>
              <w:jc w:val="center"/>
              <w:rPr>
                <w:rFonts w:ascii="Arial" w:hAnsi="Arial"/>
                <w:sz w:val="20"/>
                <w:szCs w:val="20"/>
              </w:rPr>
            </w:pPr>
            <w:r>
              <w:rPr>
                <w:rFonts w:ascii="Arial" w:hAnsi="Arial"/>
                <w:sz w:val="20"/>
                <w:szCs w:val="20"/>
              </w:rPr>
              <w:t>High</w:t>
            </w:r>
          </w:p>
        </w:tc>
        <w:tc>
          <w:tcPr>
            <w:tcW w:w="3443" w:type="dxa"/>
            <w:gridSpan w:val="2"/>
            <w:tcBorders>
              <w:top w:val="single" w:sz="4" w:space="0" w:color="auto"/>
              <w:left w:val="single" w:sz="4" w:space="0" w:color="auto"/>
              <w:bottom w:val="single" w:sz="4" w:space="0" w:color="auto"/>
              <w:right w:val="single" w:sz="4" w:space="0" w:color="auto"/>
            </w:tcBorders>
          </w:tcPr>
          <w:p w:rsidR="001B4D2A" w:rsidRDefault="001B4D2A">
            <w:pPr>
              <w:rPr>
                <w:rFonts w:ascii="Arial" w:hAnsi="Arial" w:cs="Arial"/>
                <w:sz w:val="20"/>
                <w:szCs w:val="20"/>
              </w:rPr>
            </w:pPr>
            <w:r>
              <w:rPr>
                <w:rFonts w:ascii="Arial" w:hAnsi="Arial" w:cs="Arial"/>
                <w:sz w:val="20"/>
                <w:szCs w:val="20"/>
              </w:rPr>
              <w:t>Lessons learnt from the successful/ unsuccessful livelihood generation models need to be documented and disseminated through media, website and other locally viable communication modes. Exposure visits and interactive workshops for the project implementers to share and learn from each other.</w:t>
            </w:r>
          </w:p>
        </w:tc>
        <w:tc>
          <w:tcPr>
            <w:tcW w:w="928" w:type="dxa"/>
            <w:gridSpan w:val="2"/>
            <w:tcBorders>
              <w:top w:val="single" w:sz="4" w:space="0" w:color="auto"/>
              <w:left w:val="single" w:sz="4" w:space="0" w:color="auto"/>
              <w:bottom w:val="single" w:sz="4" w:space="0" w:color="auto"/>
              <w:right w:val="single" w:sz="4" w:space="0" w:color="auto"/>
            </w:tcBorders>
          </w:tcPr>
          <w:p w:rsidR="001B4D2A" w:rsidRDefault="001B4D2A">
            <w:pPr>
              <w:rPr>
                <w:rFonts w:ascii="Arial" w:hAnsi="Arial" w:cs="Arial"/>
                <w:sz w:val="20"/>
                <w:szCs w:val="20"/>
              </w:rPr>
            </w:pPr>
            <w:r>
              <w:rPr>
                <w:rFonts w:ascii="Arial" w:hAnsi="Arial" w:cs="Arial"/>
                <w:sz w:val="20"/>
                <w:szCs w:val="20"/>
              </w:rPr>
              <w:t>Medium</w:t>
            </w:r>
          </w:p>
        </w:tc>
        <w:tc>
          <w:tcPr>
            <w:tcW w:w="1648" w:type="dxa"/>
            <w:gridSpan w:val="3"/>
            <w:tcBorders>
              <w:top w:val="single" w:sz="4" w:space="0" w:color="auto"/>
              <w:left w:val="single" w:sz="4" w:space="0" w:color="auto"/>
              <w:bottom w:val="single" w:sz="4" w:space="0" w:color="auto"/>
              <w:right w:val="single" w:sz="4" w:space="0" w:color="auto"/>
            </w:tcBorders>
          </w:tcPr>
          <w:p w:rsidR="001B4D2A" w:rsidRDefault="001B4D2A">
            <w:pPr>
              <w:rPr>
                <w:rFonts w:ascii="Arial" w:hAnsi="Arial" w:cs="Arial"/>
                <w:sz w:val="20"/>
                <w:szCs w:val="20"/>
              </w:rPr>
            </w:pPr>
            <w:r>
              <w:rPr>
                <w:rFonts w:ascii="Arial" w:hAnsi="Arial" w:cs="Arial"/>
                <w:sz w:val="20"/>
                <w:szCs w:val="20"/>
              </w:rPr>
              <w:t>Government, NGOs, Academia and Research Institutes</w:t>
            </w:r>
          </w:p>
        </w:tc>
        <w:tc>
          <w:tcPr>
            <w:tcW w:w="1182" w:type="dxa"/>
            <w:tcBorders>
              <w:top w:val="single" w:sz="4" w:space="0" w:color="auto"/>
              <w:left w:val="single" w:sz="4" w:space="0" w:color="auto"/>
              <w:bottom w:val="single" w:sz="4" w:space="0" w:color="auto"/>
              <w:right w:val="single" w:sz="4" w:space="0" w:color="auto"/>
            </w:tcBorders>
          </w:tcPr>
          <w:p w:rsidR="001B4D2A" w:rsidRDefault="001B4D2A">
            <w:pPr>
              <w:rPr>
                <w:rFonts w:ascii="Arial" w:hAnsi="Arial" w:cs="Arial"/>
                <w:sz w:val="20"/>
                <w:szCs w:val="20"/>
              </w:rPr>
            </w:pPr>
            <w:r>
              <w:rPr>
                <w:rFonts w:ascii="Arial" w:hAnsi="Arial" w:cs="Arial"/>
                <w:sz w:val="20"/>
                <w:szCs w:val="20"/>
              </w:rPr>
              <w:t>Additional funds and dovetailing with existing resources</w:t>
            </w:r>
          </w:p>
        </w:tc>
      </w:tr>
      <w:tr w:rsidR="001B4D2A">
        <w:trPr>
          <w:gridBefore w:val="1"/>
          <w:wBefore w:w="14" w:type="dxa"/>
        </w:trPr>
        <w:tc>
          <w:tcPr>
            <w:tcW w:w="14134" w:type="dxa"/>
            <w:gridSpan w:val="14"/>
            <w:tcBorders>
              <w:top w:val="single" w:sz="4" w:space="0" w:color="auto"/>
              <w:left w:val="single" w:sz="4" w:space="0" w:color="auto"/>
              <w:bottom w:val="single" w:sz="4" w:space="0" w:color="auto"/>
              <w:right w:val="single" w:sz="4" w:space="0" w:color="auto"/>
            </w:tcBorders>
          </w:tcPr>
          <w:p w:rsidR="001B4D2A" w:rsidRDefault="001B4D2A">
            <w:pPr>
              <w:pStyle w:val="Heading2"/>
              <w:jc w:val="center"/>
              <w:rPr>
                <w:rFonts w:ascii="Arial" w:hAnsi="Arial" w:cs="Arial"/>
                <w:b/>
                <w:bCs/>
                <w:sz w:val="20"/>
                <w:szCs w:val="20"/>
                <w:u w:val="none"/>
              </w:rPr>
            </w:pPr>
            <w:r>
              <w:rPr>
                <w:rFonts w:ascii="Arial" w:hAnsi="Arial" w:cs="Arial"/>
                <w:b/>
                <w:bCs/>
                <w:sz w:val="20"/>
                <w:szCs w:val="20"/>
                <w:u w:val="none"/>
              </w:rPr>
              <w:lastRenderedPageBreak/>
              <w:t>CONVENTION REQUIREMENT: 8</w:t>
            </w:r>
          </w:p>
          <w:p w:rsidR="001B4D2A" w:rsidRDefault="001B4D2A">
            <w:pPr>
              <w:jc w:val="center"/>
              <w:rPr>
                <w:rFonts w:ascii="Arial" w:hAnsi="Arial" w:cs="Arial"/>
                <w:b/>
                <w:bCs/>
                <w:sz w:val="26"/>
                <w:szCs w:val="26"/>
              </w:rPr>
            </w:pPr>
            <w:r>
              <w:rPr>
                <w:rFonts w:ascii="Arial" w:hAnsi="Arial" w:cs="Arial"/>
                <w:b/>
                <w:bCs/>
                <w:sz w:val="26"/>
                <w:szCs w:val="26"/>
              </w:rPr>
              <w:t>Developing Partnerships</w:t>
            </w:r>
          </w:p>
          <w:p w:rsidR="001B4D2A" w:rsidRDefault="001B4D2A">
            <w:pPr>
              <w:rPr>
                <w:rFonts w:ascii="Arial" w:hAnsi="Arial" w:cs="Arial"/>
                <w:sz w:val="20"/>
                <w:szCs w:val="20"/>
              </w:rPr>
            </w:pPr>
          </w:p>
          <w:p w:rsidR="001B4D2A" w:rsidRDefault="001B4D2A">
            <w:pPr>
              <w:pStyle w:val="Heading2"/>
              <w:ind w:left="0"/>
              <w:rPr>
                <w:rFonts w:ascii="Arial" w:hAnsi="Arial" w:cs="Arial"/>
                <w:b/>
                <w:bCs/>
                <w:sz w:val="20"/>
                <w:szCs w:val="20"/>
                <w:u w:val="none"/>
              </w:rPr>
            </w:pPr>
          </w:p>
          <w:p w:rsidR="001B4D2A" w:rsidRDefault="001B4D2A">
            <w:pPr>
              <w:pStyle w:val="Heading2"/>
              <w:ind w:left="0"/>
              <w:rPr>
                <w:rFonts w:ascii="Arial" w:hAnsi="Arial" w:cs="Arial"/>
                <w:b/>
                <w:bCs/>
                <w:sz w:val="20"/>
                <w:szCs w:val="20"/>
                <w:u w:val="none"/>
              </w:rPr>
            </w:pPr>
            <w:r>
              <w:rPr>
                <w:rFonts w:ascii="Arial" w:hAnsi="Arial" w:cs="Arial"/>
                <w:b/>
                <w:bCs/>
                <w:sz w:val="20"/>
                <w:szCs w:val="20"/>
                <w:u w:val="none"/>
              </w:rPr>
              <w:t xml:space="preserve">CAPACITY STATUS &amp; STRENGTH:  </w:t>
            </w:r>
          </w:p>
          <w:p w:rsidR="001B4D2A" w:rsidRDefault="001B4D2A">
            <w:pPr>
              <w:rPr>
                <w:rFonts w:ascii="Arial" w:hAnsi="Arial" w:cs="Arial"/>
                <w:sz w:val="20"/>
                <w:szCs w:val="20"/>
              </w:rPr>
            </w:pPr>
          </w:p>
          <w:p w:rsidR="001B4D2A" w:rsidRDefault="001B4D2A">
            <w:pPr>
              <w:rPr>
                <w:rFonts w:ascii="Arial" w:hAnsi="Arial" w:cs="Arial"/>
                <w:sz w:val="20"/>
                <w:szCs w:val="20"/>
              </w:rPr>
            </w:pPr>
            <w:r>
              <w:rPr>
                <w:rFonts w:ascii="Arial" w:hAnsi="Arial" w:cs="Arial"/>
                <w:sz w:val="20"/>
                <w:szCs w:val="20"/>
              </w:rPr>
              <w:t>The Panchayati Raj System is strengthened with participatory approach in managing the livelihood resources by the initiation of many programs especially Joint Forest Management (JFM) and participatory watershed development. JFM is a system of managing forests as partnerships between forest department and local community. Under JFM, communities are assured of certain share of forest produce and income in return for taking the responsibility of protecting and managing the forests. JFM has been implemented in 28 states with 99,868 JFM committees established. The area covered is 21.44 mha which is equivalent to 28.17 percent of the total forest area. The participatory watershed program is based on a demand driven approach. It converges ongoing development programs with the cost shared by the community. Linkages are established with credit institutions and a flexibility in technology incorporated in the program for sustainable arrangements and post project maintenance. An inter-sectoral and multi-disciplinary National Policy and Coordination Committee (NPCC) under the chairmanship of Secretary, Ministry of Environment and Forests comprises of representatives from related ministries, departments, state governments, institutions and NGOs to integrate the objectives of UNCCD with the national development schemes under Five Year Plans. The National Environment Policy (2006) seeks to stimulate partnerships of different stakeholders, i.e. public agencies, local communities, academic and scientific institutions, investment community and international partners, in harnessing their respective resources and strengths for environmental management.</w:t>
            </w:r>
          </w:p>
          <w:p w:rsidR="001B4D2A" w:rsidRDefault="001B4D2A">
            <w:pPr>
              <w:rPr>
                <w:rFonts w:ascii="Arial" w:hAnsi="Arial" w:cs="Arial"/>
                <w:sz w:val="20"/>
                <w:szCs w:val="20"/>
              </w:rPr>
            </w:pPr>
          </w:p>
          <w:p w:rsidR="001B4D2A" w:rsidRDefault="001B4D2A">
            <w:pPr>
              <w:rPr>
                <w:rFonts w:ascii="Arial" w:hAnsi="Arial" w:cs="Arial"/>
                <w:sz w:val="20"/>
                <w:szCs w:val="20"/>
              </w:rPr>
            </w:pPr>
            <w:r>
              <w:rPr>
                <w:rFonts w:ascii="Arial" w:hAnsi="Arial" w:cs="Arial"/>
                <w:sz w:val="20"/>
                <w:szCs w:val="20"/>
              </w:rPr>
              <w:t xml:space="preserve">Strong partnerships have been forged with the private sector and civil society organizations to address the issue of land degradation. RIOD international network of NGOs associated with UNCCD and there vibrant civil society initiatives can partner with other nations in developing innovative community-based responses. Afro-Asia Global NGO network has been very active. The private sector has been active in the process of combating desertification. Tata Trust, ITC Group, JK Paper Ltd., Ballarpur Industries Ltd. and Ambuja Foundation are focusing on increasing agricultural productivity, capacity building of SHGs, value added activities in regeneration of wastelands, social and agro/farm forestry, plantation drives, alternative livelihoods program and natural resources management. Similarly, a number of similar activities are being carried out in partnership with the financial and technical assistance of external donor agencies. </w:t>
            </w:r>
            <w:smartTag w:uri="urn:schemas-microsoft-com:office:smarttags" w:element="country-region">
              <w:r>
                <w:rPr>
                  <w:rFonts w:ascii="Arial" w:hAnsi="Arial" w:cs="Arial"/>
                  <w:sz w:val="20"/>
                  <w:szCs w:val="20"/>
                </w:rPr>
                <w:t>India</w:t>
              </w:r>
            </w:smartTag>
            <w:r>
              <w:rPr>
                <w:rFonts w:ascii="Arial" w:hAnsi="Arial" w:cs="Arial"/>
                <w:sz w:val="20"/>
                <w:szCs w:val="20"/>
              </w:rPr>
              <w:t xml:space="preserve"> is a founder member of GEF and has recently, leveraged USD 30 million for ‘</w:t>
            </w:r>
            <w:smartTag w:uri="urn:schemas-microsoft-com:office:smarttags" w:element="place">
              <w:smartTag w:uri="urn:schemas-microsoft-com:office:smarttags" w:element="country-region">
                <w:r>
                  <w:rPr>
                    <w:rFonts w:ascii="Arial" w:hAnsi="Arial" w:cs="Arial"/>
                    <w:sz w:val="20"/>
                    <w:szCs w:val="20"/>
                  </w:rPr>
                  <w:t>India</w:t>
                </w:r>
              </w:smartTag>
            </w:smartTag>
            <w:r>
              <w:rPr>
                <w:rFonts w:ascii="Arial" w:hAnsi="Arial" w:cs="Arial"/>
                <w:sz w:val="20"/>
                <w:szCs w:val="20"/>
              </w:rPr>
              <w:t xml:space="preserve">: Sustainable Land and Ecosystem Management’ programmatic approach. This multi-focal programmatic approach addresses the issues including land degradation, climate change adaptation, agro-biodiversity and dryland biodiversity through the involvement and participation of multi-stakeholders.  </w:t>
            </w:r>
          </w:p>
        </w:tc>
      </w:tr>
      <w:tr w:rsidR="001B4D2A">
        <w:trPr>
          <w:gridBefore w:val="1"/>
          <w:wBefore w:w="14" w:type="dxa"/>
        </w:trPr>
        <w:tc>
          <w:tcPr>
            <w:tcW w:w="2013" w:type="dxa"/>
            <w:gridSpan w:val="2"/>
            <w:tcBorders>
              <w:top w:val="single" w:sz="4" w:space="0" w:color="auto"/>
              <w:left w:val="single" w:sz="4" w:space="0" w:color="auto"/>
              <w:bottom w:val="single" w:sz="4" w:space="0" w:color="auto"/>
              <w:right w:val="single" w:sz="4" w:space="0" w:color="auto"/>
            </w:tcBorders>
          </w:tcPr>
          <w:p w:rsidR="001B4D2A" w:rsidRDefault="001B4D2A">
            <w:pPr>
              <w:jc w:val="center"/>
              <w:rPr>
                <w:rFonts w:ascii="Arial" w:hAnsi="Arial" w:cs="Arial"/>
                <w:b/>
                <w:bCs/>
                <w:sz w:val="18"/>
                <w:szCs w:val="18"/>
              </w:rPr>
            </w:pPr>
            <w:r>
              <w:rPr>
                <w:rFonts w:ascii="Arial" w:hAnsi="Arial" w:cs="Arial"/>
                <w:b/>
                <w:bCs/>
                <w:sz w:val="18"/>
                <w:szCs w:val="18"/>
              </w:rPr>
              <w:t>Capacity gap</w:t>
            </w:r>
          </w:p>
        </w:tc>
        <w:tc>
          <w:tcPr>
            <w:tcW w:w="3921" w:type="dxa"/>
            <w:gridSpan w:val="2"/>
            <w:tcBorders>
              <w:top w:val="single" w:sz="4" w:space="0" w:color="auto"/>
              <w:left w:val="single" w:sz="4" w:space="0" w:color="auto"/>
              <w:bottom w:val="single" w:sz="4" w:space="0" w:color="auto"/>
              <w:right w:val="single" w:sz="4" w:space="0" w:color="auto"/>
            </w:tcBorders>
          </w:tcPr>
          <w:p w:rsidR="001B4D2A" w:rsidRDefault="001B4D2A">
            <w:pPr>
              <w:pStyle w:val="BodyText3"/>
              <w:jc w:val="center"/>
              <w:rPr>
                <w:rFonts w:ascii="Arial" w:hAnsi="Arial"/>
                <w:b/>
                <w:bCs/>
                <w:sz w:val="18"/>
                <w:szCs w:val="18"/>
              </w:rPr>
            </w:pPr>
            <w:r>
              <w:rPr>
                <w:rFonts w:ascii="Arial" w:hAnsi="Arial"/>
                <w:b/>
                <w:bCs/>
                <w:sz w:val="18"/>
                <w:szCs w:val="18"/>
              </w:rPr>
              <w:t>Brief description of each capacity gap identified</w:t>
            </w:r>
          </w:p>
        </w:tc>
        <w:tc>
          <w:tcPr>
            <w:tcW w:w="999" w:type="dxa"/>
            <w:gridSpan w:val="2"/>
            <w:tcBorders>
              <w:top w:val="single" w:sz="4" w:space="0" w:color="auto"/>
              <w:left w:val="single" w:sz="4" w:space="0" w:color="auto"/>
              <w:bottom w:val="single" w:sz="4" w:space="0" w:color="auto"/>
              <w:right w:val="single" w:sz="4" w:space="0" w:color="auto"/>
            </w:tcBorders>
          </w:tcPr>
          <w:p w:rsidR="001B4D2A" w:rsidRDefault="001B4D2A">
            <w:pPr>
              <w:pStyle w:val="BodyText3"/>
              <w:jc w:val="center"/>
              <w:rPr>
                <w:rFonts w:ascii="Arial" w:hAnsi="Arial"/>
                <w:b/>
                <w:bCs/>
                <w:sz w:val="18"/>
                <w:szCs w:val="18"/>
              </w:rPr>
            </w:pPr>
            <w:r>
              <w:rPr>
                <w:rFonts w:ascii="Arial" w:hAnsi="Arial"/>
                <w:b/>
                <w:bCs/>
                <w:sz w:val="18"/>
                <w:szCs w:val="18"/>
              </w:rPr>
              <w:t>Priority</w:t>
            </w:r>
          </w:p>
        </w:tc>
        <w:tc>
          <w:tcPr>
            <w:tcW w:w="3443" w:type="dxa"/>
            <w:gridSpan w:val="2"/>
            <w:tcBorders>
              <w:top w:val="single" w:sz="4" w:space="0" w:color="auto"/>
              <w:left w:val="single" w:sz="4" w:space="0" w:color="auto"/>
              <w:bottom w:val="single" w:sz="4" w:space="0" w:color="auto"/>
              <w:right w:val="single" w:sz="4" w:space="0" w:color="auto"/>
            </w:tcBorders>
          </w:tcPr>
          <w:p w:rsidR="001B4D2A" w:rsidRDefault="001B4D2A">
            <w:pPr>
              <w:jc w:val="center"/>
              <w:rPr>
                <w:rFonts w:ascii="Arial" w:hAnsi="Arial" w:cs="Arial"/>
                <w:b/>
                <w:bCs/>
                <w:sz w:val="18"/>
                <w:szCs w:val="18"/>
              </w:rPr>
            </w:pPr>
            <w:r>
              <w:rPr>
                <w:rFonts w:ascii="Arial" w:hAnsi="Arial" w:cs="Arial"/>
                <w:b/>
                <w:bCs/>
                <w:sz w:val="18"/>
                <w:szCs w:val="18"/>
              </w:rPr>
              <w:t>Specify,</w:t>
            </w:r>
          </w:p>
          <w:p w:rsidR="001B4D2A" w:rsidRDefault="001B4D2A">
            <w:pPr>
              <w:jc w:val="center"/>
              <w:rPr>
                <w:rFonts w:ascii="Arial" w:hAnsi="Arial" w:cs="Arial"/>
                <w:b/>
                <w:bCs/>
                <w:sz w:val="18"/>
                <w:szCs w:val="18"/>
              </w:rPr>
            </w:pPr>
            <w:r>
              <w:rPr>
                <w:rFonts w:ascii="Arial" w:hAnsi="Arial" w:cs="Arial"/>
                <w:b/>
                <w:bCs/>
                <w:sz w:val="18"/>
                <w:szCs w:val="18"/>
              </w:rPr>
              <w:t>Capacity Development Actions</w:t>
            </w:r>
          </w:p>
        </w:tc>
        <w:tc>
          <w:tcPr>
            <w:tcW w:w="928" w:type="dxa"/>
            <w:gridSpan w:val="2"/>
            <w:tcBorders>
              <w:top w:val="single" w:sz="4" w:space="0" w:color="auto"/>
              <w:left w:val="single" w:sz="4" w:space="0" w:color="auto"/>
              <w:bottom w:val="single" w:sz="4" w:space="0" w:color="auto"/>
              <w:right w:val="single" w:sz="4" w:space="0" w:color="auto"/>
            </w:tcBorders>
          </w:tcPr>
          <w:p w:rsidR="001B4D2A" w:rsidRDefault="001B4D2A">
            <w:pPr>
              <w:jc w:val="center"/>
              <w:rPr>
                <w:rFonts w:ascii="Arial" w:hAnsi="Arial" w:cs="Arial"/>
                <w:b/>
                <w:bCs/>
                <w:sz w:val="18"/>
                <w:szCs w:val="18"/>
              </w:rPr>
            </w:pPr>
            <w:r>
              <w:rPr>
                <w:rFonts w:ascii="Arial" w:hAnsi="Arial" w:cs="Arial"/>
                <w:b/>
                <w:bCs/>
                <w:sz w:val="18"/>
                <w:szCs w:val="18"/>
              </w:rPr>
              <w:t>Time frame</w:t>
            </w:r>
          </w:p>
        </w:tc>
        <w:tc>
          <w:tcPr>
            <w:tcW w:w="1648" w:type="dxa"/>
            <w:gridSpan w:val="3"/>
            <w:tcBorders>
              <w:top w:val="single" w:sz="4" w:space="0" w:color="auto"/>
              <w:left w:val="single" w:sz="4" w:space="0" w:color="auto"/>
              <w:bottom w:val="single" w:sz="4" w:space="0" w:color="auto"/>
              <w:right w:val="single" w:sz="4" w:space="0" w:color="auto"/>
            </w:tcBorders>
          </w:tcPr>
          <w:p w:rsidR="001B4D2A" w:rsidRDefault="001B4D2A">
            <w:pPr>
              <w:jc w:val="center"/>
              <w:rPr>
                <w:rFonts w:ascii="Arial" w:hAnsi="Arial" w:cs="Arial"/>
                <w:b/>
                <w:bCs/>
                <w:sz w:val="18"/>
                <w:szCs w:val="18"/>
              </w:rPr>
            </w:pPr>
            <w:r>
              <w:rPr>
                <w:rFonts w:ascii="Arial" w:hAnsi="Arial" w:cs="Arial"/>
                <w:b/>
                <w:bCs/>
                <w:sz w:val="18"/>
                <w:szCs w:val="18"/>
              </w:rPr>
              <w:t>Target Institutions</w:t>
            </w:r>
          </w:p>
        </w:tc>
        <w:tc>
          <w:tcPr>
            <w:tcW w:w="1182" w:type="dxa"/>
            <w:tcBorders>
              <w:top w:val="single" w:sz="4" w:space="0" w:color="auto"/>
              <w:left w:val="single" w:sz="4" w:space="0" w:color="auto"/>
              <w:bottom w:val="single" w:sz="4" w:space="0" w:color="auto"/>
              <w:right w:val="single" w:sz="4" w:space="0" w:color="auto"/>
            </w:tcBorders>
          </w:tcPr>
          <w:p w:rsidR="001B4D2A" w:rsidRDefault="001B4D2A">
            <w:pPr>
              <w:jc w:val="center"/>
              <w:rPr>
                <w:rFonts w:ascii="Arial" w:hAnsi="Arial" w:cs="Arial"/>
                <w:b/>
                <w:bCs/>
                <w:sz w:val="18"/>
                <w:szCs w:val="18"/>
              </w:rPr>
            </w:pPr>
            <w:r>
              <w:rPr>
                <w:rFonts w:ascii="Arial" w:hAnsi="Arial" w:cs="Arial"/>
                <w:b/>
                <w:bCs/>
                <w:sz w:val="18"/>
                <w:szCs w:val="18"/>
              </w:rPr>
              <w:t xml:space="preserve">Financial Systems </w:t>
            </w:r>
          </w:p>
        </w:tc>
      </w:tr>
      <w:tr w:rsidR="001B4D2A">
        <w:trPr>
          <w:gridBefore w:val="1"/>
          <w:wBefore w:w="14" w:type="dxa"/>
        </w:trPr>
        <w:tc>
          <w:tcPr>
            <w:tcW w:w="2013" w:type="dxa"/>
            <w:gridSpan w:val="2"/>
            <w:tcBorders>
              <w:top w:val="single" w:sz="4" w:space="0" w:color="auto"/>
              <w:left w:val="single" w:sz="4" w:space="0" w:color="auto"/>
              <w:bottom w:val="single" w:sz="4" w:space="0" w:color="auto"/>
              <w:right w:val="single" w:sz="4" w:space="0" w:color="auto"/>
            </w:tcBorders>
          </w:tcPr>
          <w:p w:rsidR="001B4D2A" w:rsidRDefault="001B4D2A">
            <w:pPr>
              <w:rPr>
                <w:rFonts w:ascii="Arial" w:hAnsi="Arial" w:cs="Arial"/>
                <w:sz w:val="20"/>
                <w:szCs w:val="20"/>
              </w:rPr>
            </w:pPr>
            <w:r>
              <w:rPr>
                <w:rFonts w:ascii="Arial" w:hAnsi="Arial" w:cs="Arial"/>
                <w:sz w:val="20"/>
                <w:szCs w:val="20"/>
              </w:rPr>
              <w:t>Lack of enabling legislative mechanism</w:t>
            </w:r>
          </w:p>
        </w:tc>
        <w:tc>
          <w:tcPr>
            <w:tcW w:w="3921" w:type="dxa"/>
            <w:gridSpan w:val="2"/>
            <w:tcBorders>
              <w:top w:val="single" w:sz="4" w:space="0" w:color="auto"/>
              <w:left w:val="single" w:sz="4" w:space="0" w:color="auto"/>
              <w:bottom w:val="single" w:sz="4" w:space="0" w:color="auto"/>
              <w:right w:val="single" w:sz="4" w:space="0" w:color="auto"/>
            </w:tcBorders>
          </w:tcPr>
          <w:p w:rsidR="001B4D2A" w:rsidRDefault="001B4D2A">
            <w:pPr>
              <w:pStyle w:val="BodyText3"/>
              <w:rPr>
                <w:rFonts w:ascii="Arial" w:hAnsi="Arial"/>
                <w:sz w:val="20"/>
                <w:szCs w:val="20"/>
              </w:rPr>
            </w:pPr>
            <w:r>
              <w:rPr>
                <w:rFonts w:ascii="Arial" w:hAnsi="Arial"/>
                <w:sz w:val="20"/>
                <w:szCs w:val="20"/>
              </w:rPr>
              <w:t xml:space="preserve">There is no well defined national land acquisition policy though states have some legislation in this regard. There are no parameters defining the land use in a particular state/ region resulting in the large scale diversion of land for non agricultural purposes. Limited mechanisms exist which provide incentives to the states and local communities to conserve practice sustainable land management. </w:t>
            </w:r>
          </w:p>
        </w:tc>
        <w:tc>
          <w:tcPr>
            <w:tcW w:w="999" w:type="dxa"/>
            <w:gridSpan w:val="2"/>
            <w:tcBorders>
              <w:top w:val="single" w:sz="4" w:space="0" w:color="auto"/>
              <w:left w:val="single" w:sz="4" w:space="0" w:color="auto"/>
              <w:bottom w:val="single" w:sz="4" w:space="0" w:color="auto"/>
              <w:right w:val="single" w:sz="4" w:space="0" w:color="auto"/>
            </w:tcBorders>
          </w:tcPr>
          <w:p w:rsidR="001B4D2A" w:rsidRDefault="001B4D2A">
            <w:pPr>
              <w:pStyle w:val="BodyText3"/>
              <w:jc w:val="center"/>
              <w:rPr>
                <w:rFonts w:ascii="Arial" w:hAnsi="Arial"/>
                <w:sz w:val="20"/>
                <w:szCs w:val="20"/>
              </w:rPr>
            </w:pPr>
            <w:r>
              <w:rPr>
                <w:rFonts w:ascii="Arial" w:hAnsi="Arial"/>
                <w:sz w:val="20"/>
                <w:szCs w:val="20"/>
              </w:rPr>
              <w:t>Medium</w:t>
            </w:r>
          </w:p>
        </w:tc>
        <w:tc>
          <w:tcPr>
            <w:tcW w:w="3443" w:type="dxa"/>
            <w:gridSpan w:val="2"/>
            <w:tcBorders>
              <w:top w:val="single" w:sz="4" w:space="0" w:color="auto"/>
              <w:left w:val="single" w:sz="4" w:space="0" w:color="auto"/>
              <w:bottom w:val="single" w:sz="4" w:space="0" w:color="auto"/>
              <w:right w:val="single" w:sz="4" w:space="0" w:color="auto"/>
            </w:tcBorders>
          </w:tcPr>
          <w:p w:rsidR="001B4D2A" w:rsidRDefault="001B4D2A">
            <w:pPr>
              <w:rPr>
                <w:rFonts w:ascii="Arial" w:hAnsi="Arial" w:cs="Arial"/>
                <w:sz w:val="20"/>
                <w:szCs w:val="20"/>
              </w:rPr>
            </w:pPr>
            <w:r>
              <w:rPr>
                <w:rFonts w:ascii="Arial" w:hAnsi="Arial" w:cs="Arial"/>
                <w:sz w:val="20"/>
                <w:szCs w:val="20"/>
              </w:rPr>
              <w:t xml:space="preserve">There is a need to review the land use policy and parameters at the national, state and local level and devise an enforceable legislation on land use. </w:t>
            </w:r>
          </w:p>
          <w:p w:rsidR="001B4D2A" w:rsidRDefault="001B4D2A">
            <w:pPr>
              <w:rPr>
                <w:rFonts w:ascii="Arial" w:hAnsi="Arial" w:cs="Arial"/>
                <w:sz w:val="20"/>
                <w:szCs w:val="20"/>
              </w:rPr>
            </w:pPr>
          </w:p>
          <w:p w:rsidR="001B4D2A" w:rsidRDefault="001B4D2A">
            <w:pPr>
              <w:rPr>
                <w:rFonts w:ascii="Arial" w:hAnsi="Arial" w:cs="Arial"/>
                <w:sz w:val="20"/>
                <w:szCs w:val="20"/>
              </w:rPr>
            </w:pPr>
            <w:r>
              <w:rPr>
                <w:rFonts w:ascii="Arial" w:hAnsi="Arial" w:cs="Arial"/>
                <w:sz w:val="20"/>
                <w:szCs w:val="20"/>
              </w:rPr>
              <w:t xml:space="preserve">The incentive mechanism to facilitate the usage of Sustainable Land Management practices need to be institutionalized particularly to facilitate public private partnership.  </w:t>
            </w:r>
          </w:p>
          <w:p w:rsidR="001B4D2A" w:rsidRDefault="001B4D2A">
            <w:pPr>
              <w:rPr>
                <w:rFonts w:ascii="Arial" w:hAnsi="Arial" w:cs="Arial"/>
                <w:sz w:val="20"/>
                <w:szCs w:val="20"/>
              </w:rPr>
            </w:pPr>
          </w:p>
          <w:p w:rsidR="001B4D2A" w:rsidRDefault="001B4D2A">
            <w:pPr>
              <w:rPr>
                <w:rFonts w:ascii="Arial" w:hAnsi="Arial" w:cs="Arial"/>
                <w:sz w:val="20"/>
                <w:szCs w:val="20"/>
              </w:rPr>
            </w:pPr>
            <w:r>
              <w:rPr>
                <w:rFonts w:ascii="Arial" w:hAnsi="Arial" w:cs="Arial"/>
                <w:sz w:val="20"/>
                <w:szCs w:val="20"/>
              </w:rPr>
              <w:lastRenderedPageBreak/>
              <w:t xml:space="preserve">Facilitating private sector involvement in land improvement by providing enabling policy and legal environment e.g. salinity problems (western </w:t>
            </w:r>
            <w:smartTag w:uri="urn:schemas-microsoft-com:office:smarttags" w:element="country-region">
              <w:r>
                <w:rPr>
                  <w:rFonts w:ascii="Arial" w:hAnsi="Arial" w:cs="Arial"/>
                  <w:sz w:val="20"/>
                  <w:szCs w:val="20"/>
                </w:rPr>
                <w:t>India</w:t>
              </w:r>
            </w:smartTag>
            <w:r>
              <w:rPr>
                <w:rFonts w:ascii="Arial" w:hAnsi="Arial" w:cs="Arial"/>
                <w:sz w:val="20"/>
                <w:szCs w:val="20"/>
              </w:rPr>
              <w:t xml:space="preserve">), agro-forestry on semi-arid tracts (southern </w:t>
            </w:r>
            <w:smartTag w:uri="urn:schemas-microsoft-com:office:smarttags" w:element="place">
              <w:smartTag w:uri="urn:schemas-microsoft-com:office:smarttags" w:element="country-region">
                <w:r>
                  <w:rPr>
                    <w:rFonts w:ascii="Arial" w:hAnsi="Arial" w:cs="Arial"/>
                    <w:sz w:val="20"/>
                    <w:szCs w:val="20"/>
                  </w:rPr>
                  <w:t>India</w:t>
                </w:r>
              </w:smartTag>
            </w:smartTag>
            <w:r>
              <w:rPr>
                <w:rFonts w:ascii="Arial" w:hAnsi="Arial" w:cs="Arial"/>
                <w:sz w:val="20"/>
                <w:szCs w:val="20"/>
              </w:rPr>
              <w:t>), wasteland development.</w:t>
            </w:r>
          </w:p>
        </w:tc>
        <w:tc>
          <w:tcPr>
            <w:tcW w:w="928" w:type="dxa"/>
            <w:gridSpan w:val="2"/>
            <w:tcBorders>
              <w:top w:val="single" w:sz="4" w:space="0" w:color="auto"/>
              <w:left w:val="single" w:sz="4" w:space="0" w:color="auto"/>
              <w:bottom w:val="single" w:sz="4" w:space="0" w:color="auto"/>
              <w:right w:val="single" w:sz="4" w:space="0" w:color="auto"/>
            </w:tcBorders>
          </w:tcPr>
          <w:p w:rsidR="001B4D2A" w:rsidRDefault="001B4D2A">
            <w:pPr>
              <w:jc w:val="center"/>
              <w:rPr>
                <w:rFonts w:ascii="Arial" w:hAnsi="Arial" w:cs="Arial"/>
                <w:sz w:val="20"/>
                <w:szCs w:val="20"/>
              </w:rPr>
            </w:pPr>
            <w:r>
              <w:rPr>
                <w:rFonts w:ascii="Arial" w:hAnsi="Arial" w:cs="Arial"/>
                <w:sz w:val="20"/>
                <w:szCs w:val="20"/>
              </w:rPr>
              <w:lastRenderedPageBreak/>
              <w:t>Medium</w:t>
            </w:r>
          </w:p>
        </w:tc>
        <w:tc>
          <w:tcPr>
            <w:tcW w:w="1648" w:type="dxa"/>
            <w:gridSpan w:val="3"/>
            <w:tcBorders>
              <w:top w:val="single" w:sz="4" w:space="0" w:color="auto"/>
              <w:left w:val="single" w:sz="4" w:space="0" w:color="auto"/>
              <w:bottom w:val="single" w:sz="4" w:space="0" w:color="auto"/>
              <w:right w:val="single" w:sz="4" w:space="0" w:color="auto"/>
            </w:tcBorders>
          </w:tcPr>
          <w:p w:rsidR="001B4D2A" w:rsidRDefault="001B4D2A">
            <w:pPr>
              <w:rPr>
                <w:rFonts w:ascii="Arial" w:hAnsi="Arial" w:cs="Arial"/>
                <w:sz w:val="20"/>
                <w:szCs w:val="20"/>
              </w:rPr>
            </w:pPr>
            <w:r>
              <w:rPr>
                <w:rFonts w:ascii="Arial" w:hAnsi="Arial" w:cs="Arial"/>
                <w:sz w:val="20"/>
                <w:szCs w:val="20"/>
              </w:rPr>
              <w:t xml:space="preserve">Central, state and local governments, private sector, NGOs and research institutions </w:t>
            </w:r>
          </w:p>
        </w:tc>
        <w:tc>
          <w:tcPr>
            <w:tcW w:w="1182" w:type="dxa"/>
            <w:tcBorders>
              <w:top w:val="single" w:sz="4" w:space="0" w:color="auto"/>
              <w:left w:val="single" w:sz="4" w:space="0" w:color="auto"/>
              <w:bottom w:val="single" w:sz="4" w:space="0" w:color="auto"/>
              <w:right w:val="single" w:sz="4" w:space="0" w:color="auto"/>
            </w:tcBorders>
          </w:tcPr>
          <w:p w:rsidR="001B4D2A" w:rsidRDefault="001B4D2A">
            <w:pPr>
              <w:rPr>
                <w:rFonts w:ascii="Arial" w:hAnsi="Arial" w:cs="Arial"/>
                <w:sz w:val="20"/>
                <w:szCs w:val="20"/>
              </w:rPr>
            </w:pPr>
            <w:r>
              <w:rPr>
                <w:rFonts w:ascii="Arial" w:hAnsi="Arial" w:cs="Arial"/>
                <w:sz w:val="20"/>
                <w:szCs w:val="20"/>
              </w:rPr>
              <w:t xml:space="preserve">New / Additional Funding </w:t>
            </w:r>
          </w:p>
        </w:tc>
      </w:tr>
      <w:tr w:rsidR="001B4D2A">
        <w:trPr>
          <w:gridBefore w:val="1"/>
          <w:wBefore w:w="14" w:type="dxa"/>
        </w:trPr>
        <w:tc>
          <w:tcPr>
            <w:tcW w:w="2013" w:type="dxa"/>
            <w:gridSpan w:val="2"/>
            <w:tcBorders>
              <w:top w:val="single" w:sz="4" w:space="0" w:color="auto"/>
              <w:left w:val="single" w:sz="4" w:space="0" w:color="auto"/>
              <w:bottom w:val="single" w:sz="4" w:space="0" w:color="auto"/>
              <w:right w:val="single" w:sz="4" w:space="0" w:color="auto"/>
            </w:tcBorders>
          </w:tcPr>
          <w:p w:rsidR="001B4D2A" w:rsidRDefault="001B4D2A">
            <w:pPr>
              <w:rPr>
                <w:rFonts w:ascii="Arial" w:hAnsi="Arial" w:cs="Arial"/>
                <w:sz w:val="20"/>
                <w:szCs w:val="20"/>
              </w:rPr>
            </w:pPr>
            <w:r>
              <w:rPr>
                <w:rFonts w:ascii="Arial" w:hAnsi="Arial" w:cs="Arial"/>
                <w:sz w:val="20"/>
                <w:szCs w:val="20"/>
              </w:rPr>
              <w:lastRenderedPageBreak/>
              <w:t>Need to strengthen institutional mechanism</w:t>
            </w:r>
          </w:p>
        </w:tc>
        <w:tc>
          <w:tcPr>
            <w:tcW w:w="3921" w:type="dxa"/>
            <w:gridSpan w:val="2"/>
            <w:tcBorders>
              <w:top w:val="single" w:sz="4" w:space="0" w:color="auto"/>
              <w:left w:val="single" w:sz="4" w:space="0" w:color="auto"/>
              <w:bottom w:val="single" w:sz="4" w:space="0" w:color="auto"/>
              <w:right w:val="single" w:sz="4" w:space="0" w:color="auto"/>
            </w:tcBorders>
          </w:tcPr>
          <w:p w:rsidR="001B4D2A" w:rsidRDefault="001B4D2A">
            <w:pPr>
              <w:pStyle w:val="BodyText3"/>
              <w:rPr>
                <w:rFonts w:ascii="Arial" w:hAnsi="Arial"/>
                <w:sz w:val="20"/>
                <w:szCs w:val="20"/>
              </w:rPr>
            </w:pPr>
            <w:r>
              <w:rPr>
                <w:rFonts w:ascii="Arial" w:hAnsi="Arial"/>
                <w:sz w:val="20"/>
                <w:szCs w:val="20"/>
              </w:rPr>
              <w:t>The NPCC needs to be activated as presently, a number of central and state government ministries and departments are dealing with issues related to land management. There is no single window for providing guidance or to act as a clearance mechanism restricting the active involvement of the private sector and civil society organizations.</w:t>
            </w:r>
          </w:p>
        </w:tc>
        <w:tc>
          <w:tcPr>
            <w:tcW w:w="999" w:type="dxa"/>
            <w:gridSpan w:val="2"/>
            <w:tcBorders>
              <w:top w:val="single" w:sz="4" w:space="0" w:color="auto"/>
              <w:left w:val="single" w:sz="4" w:space="0" w:color="auto"/>
              <w:bottom w:val="single" w:sz="4" w:space="0" w:color="auto"/>
              <w:right w:val="single" w:sz="4" w:space="0" w:color="auto"/>
            </w:tcBorders>
          </w:tcPr>
          <w:p w:rsidR="001B4D2A" w:rsidRDefault="001B4D2A">
            <w:pPr>
              <w:pStyle w:val="BodyText3"/>
              <w:jc w:val="center"/>
              <w:rPr>
                <w:rFonts w:ascii="Arial" w:hAnsi="Arial"/>
                <w:sz w:val="20"/>
                <w:szCs w:val="20"/>
              </w:rPr>
            </w:pPr>
            <w:r>
              <w:rPr>
                <w:rFonts w:ascii="Arial" w:hAnsi="Arial"/>
                <w:sz w:val="20"/>
                <w:szCs w:val="20"/>
              </w:rPr>
              <w:t>High</w:t>
            </w:r>
          </w:p>
        </w:tc>
        <w:tc>
          <w:tcPr>
            <w:tcW w:w="3443" w:type="dxa"/>
            <w:gridSpan w:val="2"/>
            <w:tcBorders>
              <w:top w:val="single" w:sz="4" w:space="0" w:color="auto"/>
              <w:left w:val="single" w:sz="4" w:space="0" w:color="auto"/>
              <w:bottom w:val="single" w:sz="4" w:space="0" w:color="auto"/>
              <w:right w:val="single" w:sz="4" w:space="0" w:color="auto"/>
            </w:tcBorders>
          </w:tcPr>
          <w:p w:rsidR="001B4D2A" w:rsidRDefault="001B4D2A">
            <w:pPr>
              <w:rPr>
                <w:rFonts w:ascii="Arial" w:hAnsi="Arial" w:cs="Arial"/>
                <w:sz w:val="20"/>
                <w:szCs w:val="20"/>
              </w:rPr>
            </w:pPr>
            <w:r>
              <w:rPr>
                <w:rFonts w:ascii="Arial" w:hAnsi="Arial" w:cs="Arial"/>
                <w:sz w:val="20"/>
                <w:szCs w:val="20"/>
              </w:rPr>
              <w:t>NPCC mandate and coordination mechanism needs to be reviewed and strengthened to promote better resource management. NPCC should emerge as the overarching guiding, approval and review body.</w:t>
            </w:r>
          </w:p>
          <w:p w:rsidR="001B4D2A" w:rsidRDefault="001B4D2A">
            <w:pPr>
              <w:rPr>
                <w:rFonts w:ascii="Arial" w:hAnsi="Arial" w:cs="Arial"/>
                <w:sz w:val="20"/>
                <w:szCs w:val="20"/>
              </w:rPr>
            </w:pPr>
          </w:p>
          <w:p w:rsidR="001B4D2A" w:rsidRDefault="001B4D2A">
            <w:pPr>
              <w:rPr>
                <w:rFonts w:ascii="Arial" w:hAnsi="Arial" w:cs="Arial"/>
                <w:sz w:val="20"/>
                <w:szCs w:val="20"/>
              </w:rPr>
            </w:pPr>
            <w:r>
              <w:rPr>
                <w:rFonts w:ascii="Arial" w:hAnsi="Arial" w:cs="Arial"/>
                <w:sz w:val="20"/>
                <w:szCs w:val="20"/>
              </w:rPr>
              <w:t>Develop regional and trans-continental partnerships/ collaborative arrangements by building on each other’s strengths – know-how, expertise, solutions, institution building mechanisms etc.</w:t>
            </w:r>
          </w:p>
        </w:tc>
        <w:tc>
          <w:tcPr>
            <w:tcW w:w="928" w:type="dxa"/>
            <w:gridSpan w:val="2"/>
            <w:tcBorders>
              <w:top w:val="single" w:sz="4" w:space="0" w:color="auto"/>
              <w:left w:val="single" w:sz="4" w:space="0" w:color="auto"/>
              <w:bottom w:val="single" w:sz="4" w:space="0" w:color="auto"/>
              <w:right w:val="single" w:sz="4" w:space="0" w:color="auto"/>
            </w:tcBorders>
          </w:tcPr>
          <w:p w:rsidR="001B4D2A" w:rsidRDefault="001B4D2A">
            <w:pPr>
              <w:jc w:val="center"/>
              <w:rPr>
                <w:rFonts w:ascii="Arial" w:hAnsi="Arial" w:cs="Arial"/>
                <w:sz w:val="20"/>
                <w:szCs w:val="20"/>
              </w:rPr>
            </w:pPr>
            <w:r>
              <w:rPr>
                <w:rFonts w:ascii="Arial" w:hAnsi="Arial" w:cs="Arial"/>
                <w:sz w:val="20"/>
                <w:szCs w:val="20"/>
              </w:rPr>
              <w:t>Medium</w:t>
            </w:r>
          </w:p>
        </w:tc>
        <w:tc>
          <w:tcPr>
            <w:tcW w:w="1648" w:type="dxa"/>
            <w:gridSpan w:val="3"/>
            <w:tcBorders>
              <w:top w:val="single" w:sz="4" w:space="0" w:color="auto"/>
              <w:left w:val="single" w:sz="4" w:space="0" w:color="auto"/>
              <w:bottom w:val="single" w:sz="4" w:space="0" w:color="auto"/>
              <w:right w:val="single" w:sz="4" w:space="0" w:color="auto"/>
            </w:tcBorders>
          </w:tcPr>
          <w:p w:rsidR="001B4D2A" w:rsidRDefault="001B4D2A">
            <w:pPr>
              <w:rPr>
                <w:rFonts w:ascii="Arial" w:hAnsi="Arial" w:cs="Arial"/>
                <w:sz w:val="20"/>
                <w:szCs w:val="20"/>
              </w:rPr>
            </w:pPr>
            <w:r>
              <w:rPr>
                <w:rFonts w:ascii="Arial" w:hAnsi="Arial" w:cs="Arial"/>
                <w:sz w:val="20"/>
                <w:szCs w:val="20"/>
              </w:rPr>
              <w:t>Central, state and local governments, private sector, NGOs and research institutions</w:t>
            </w:r>
          </w:p>
        </w:tc>
        <w:tc>
          <w:tcPr>
            <w:tcW w:w="1182" w:type="dxa"/>
            <w:tcBorders>
              <w:top w:val="single" w:sz="4" w:space="0" w:color="auto"/>
              <w:left w:val="single" w:sz="4" w:space="0" w:color="auto"/>
              <w:bottom w:val="single" w:sz="4" w:space="0" w:color="auto"/>
              <w:right w:val="single" w:sz="4" w:space="0" w:color="auto"/>
            </w:tcBorders>
          </w:tcPr>
          <w:p w:rsidR="001B4D2A" w:rsidRDefault="001B4D2A">
            <w:pPr>
              <w:rPr>
                <w:rFonts w:ascii="Arial" w:hAnsi="Arial" w:cs="Arial"/>
                <w:sz w:val="20"/>
                <w:szCs w:val="20"/>
              </w:rPr>
            </w:pPr>
            <w:r>
              <w:rPr>
                <w:rFonts w:ascii="Arial" w:hAnsi="Arial" w:cs="Arial"/>
                <w:sz w:val="20"/>
                <w:szCs w:val="20"/>
              </w:rPr>
              <w:t>Dovetailing with ongoing activities.</w:t>
            </w:r>
          </w:p>
        </w:tc>
      </w:tr>
    </w:tbl>
    <w:p w:rsidR="001B4D2A" w:rsidRDefault="001B4D2A">
      <w:pPr>
        <w:rPr>
          <w:rFonts w:ascii="Arial" w:hAnsi="Arial"/>
          <w:b/>
          <w:bCs/>
          <w:sz w:val="28"/>
          <w:szCs w:val="28"/>
        </w:rPr>
        <w:sectPr w:rsidR="001B4D2A">
          <w:pgSz w:w="15840" w:h="12240" w:orient="landscape"/>
          <w:pgMar w:top="1296" w:right="1008" w:bottom="1296" w:left="1008" w:header="720" w:footer="720" w:gutter="0"/>
          <w:cols w:space="720"/>
          <w:docGrid w:linePitch="360"/>
        </w:sectPr>
      </w:pPr>
    </w:p>
    <w:p w:rsidR="001B4D2A" w:rsidRDefault="001B4D2A">
      <w:pPr>
        <w:rPr>
          <w:rFonts w:ascii="Arial" w:hAnsi="Arial" w:cs="Arial"/>
          <w:b/>
          <w:sz w:val="20"/>
          <w:szCs w:val="20"/>
        </w:rPr>
      </w:pPr>
      <w:r>
        <w:rPr>
          <w:rFonts w:ascii="Arial" w:hAnsi="Arial" w:cs="Arial"/>
          <w:b/>
          <w:sz w:val="20"/>
          <w:szCs w:val="20"/>
        </w:rPr>
        <w:lastRenderedPageBreak/>
        <w:t>PART: 3</w:t>
      </w:r>
    </w:p>
    <w:p w:rsidR="001B4D2A" w:rsidRDefault="001B4D2A">
      <w:pPr>
        <w:rPr>
          <w:rFonts w:ascii="Arial" w:hAnsi="Arial" w:cs="Arial"/>
          <w:b/>
          <w:sz w:val="22"/>
          <w:szCs w:val="22"/>
          <w:lang w:val="en-GB"/>
        </w:rPr>
      </w:pPr>
      <w:r>
        <w:rPr>
          <w:rFonts w:ascii="Arial" w:hAnsi="Arial" w:cs="Arial"/>
          <w:b/>
          <w:sz w:val="22"/>
          <w:szCs w:val="22"/>
          <w:lang w:val="en-GB"/>
        </w:rPr>
        <w:t xml:space="preserve">Conclusion  </w:t>
      </w:r>
    </w:p>
    <w:p w:rsidR="001B4D2A" w:rsidRDefault="001B4D2A">
      <w:pPr>
        <w:rPr>
          <w:rFonts w:ascii="Arial" w:hAnsi="Arial"/>
          <w:b/>
          <w:bCs/>
          <w:sz w:val="32"/>
          <w:szCs w:val="32"/>
        </w:rPr>
      </w:pPr>
    </w:p>
    <w:p w:rsidR="001B4D2A" w:rsidRDefault="00F93CD8">
      <w:pPr>
        <w:jc w:val="both"/>
        <w:rPr>
          <w:rFonts w:ascii="Arial" w:hAnsi="Arial"/>
          <w:sz w:val="22"/>
          <w:szCs w:val="22"/>
        </w:rPr>
      </w:pPr>
      <w:r>
        <w:rPr>
          <w:rFonts w:ascii="Arial" w:hAnsi="Arial"/>
          <w:sz w:val="22"/>
          <w:szCs w:val="22"/>
        </w:rPr>
        <w:t xml:space="preserve">4.22 </w:t>
      </w:r>
      <w:r w:rsidR="001B4D2A">
        <w:rPr>
          <w:rFonts w:ascii="Arial" w:hAnsi="Arial"/>
          <w:sz w:val="22"/>
          <w:szCs w:val="22"/>
        </w:rPr>
        <w:t xml:space="preserve">The degradation of land and its subsequent impacts on </w:t>
      </w:r>
      <w:r w:rsidR="006F5765">
        <w:rPr>
          <w:rFonts w:ascii="Arial" w:hAnsi="Arial"/>
          <w:sz w:val="22"/>
          <w:szCs w:val="22"/>
        </w:rPr>
        <w:t xml:space="preserve">socio - </w:t>
      </w:r>
      <w:r w:rsidR="001B4D2A">
        <w:rPr>
          <w:rFonts w:ascii="Arial" w:hAnsi="Arial"/>
          <w:sz w:val="22"/>
          <w:szCs w:val="22"/>
        </w:rPr>
        <w:t xml:space="preserve">economic and environmental systems </w:t>
      </w:r>
      <w:r w:rsidR="006F5765">
        <w:rPr>
          <w:rFonts w:ascii="Arial" w:hAnsi="Arial"/>
          <w:sz w:val="22"/>
          <w:szCs w:val="22"/>
        </w:rPr>
        <w:t xml:space="preserve">call </w:t>
      </w:r>
      <w:r w:rsidR="001B4D2A">
        <w:rPr>
          <w:rFonts w:ascii="Arial" w:hAnsi="Arial"/>
          <w:sz w:val="22"/>
          <w:szCs w:val="22"/>
        </w:rPr>
        <w:t>for integrated action.</w:t>
      </w:r>
    </w:p>
    <w:p w:rsidR="001B4D2A" w:rsidRDefault="001B4D2A">
      <w:pPr>
        <w:jc w:val="both"/>
        <w:rPr>
          <w:rFonts w:ascii="Arial" w:hAnsi="Arial"/>
          <w:sz w:val="22"/>
          <w:szCs w:val="22"/>
        </w:rPr>
      </w:pPr>
    </w:p>
    <w:p w:rsidR="001B4D2A" w:rsidRDefault="00F93CD8">
      <w:pPr>
        <w:jc w:val="both"/>
        <w:rPr>
          <w:rFonts w:ascii="Arial" w:hAnsi="Arial"/>
          <w:sz w:val="22"/>
          <w:szCs w:val="22"/>
        </w:rPr>
      </w:pPr>
      <w:r>
        <w:rPr>
          <w:rFonts w:ascii="Arial" w:hAnsi="Arial"/>
          <w:sz w:val="22"/>
          <w:szCs w:val="22"/>
        </w:rPr>
        <w:t xml:space="preserve">4.23 </w:t>
      </w:r>
      <w:r w:rsidR="001B4D2A">
        <w:rPr>
          <w:rFonts w:ascii="Arial" w:hAnsi="Arial"/>
          <w:sz w:val="22"/>
          <w:szCs w:val="22"/>
        </w:rPr>
        <w:t>Broadly speaking, the capacity needs that have emerged through this exercise are of three types.</w:t>
      </w:r>
    </w:p>
    <w:p w:rsidR="001B4D2A" w:rsidRDefault="001B4D2A">
      <w:pPr>
        <w:jc w:val="both"/>
        <w:rPr>
          <w:rFonts w:ascii="Arial" w:hAnsi="Arial"/>
          <w:sz w:val="22"/>
          <w:szCs w:val="22"/>
        </w:rPr>
      </w:pPr>
    </w:p>
    <w:p w:rsidR="001B4D2A" w:rsidRDefault="001B4D2A">
      <w:pPr>
        <w:numPr>
          <w:ilvl w:val="0"/>
          <w:numId w:val="15"/>
        </w:numPr>
        <w:jc w:val="both"/>
        <w:rPr>
          <w:rFonts w:ascii="Arial" w:hAnsi="Arial"/>
          <w:b/>
          <w:bCs/>
          <w:sz w:val="36"/>
          <w:szCs w:val="36"/>
        </w:rPr>
      </w:pPr>
      <w:r>
        <w:rPr>
          <w:rFonts w:ascii="Arial" w:hAnsi="Arial"/>
          <w:sz w:val="22"/>
          <w:szCs w:val="22"/>
        </w:rPr>
        <w:t xml:space="preserve">There are capacity needs relating to knowledge and awareness. There is a need to assess the nature and extent of land degradation, its causes and the linkages to the eco-system functions. There is a need to formulate appropriate strategy for the prevention of land degradation. There is also a need to share this knowledge with concerned stakeholders for determining the priorities for social action and concern; </w:t>
      </w:r>
    </w:p>
    <w:p w:rsidR="001B4D2A" w:rsidRDefault="001B4D2A">
      <w:pPr>
        <w:numPr>
          <w:ilvl w:val="0"/>
          <w:numId w:val="15"/>
        </w:numPr>
        <w:jc w:val="both"/>
        <w:rPr>
          <w:rFonts w:ascii="Arial" w:hAnsi="Arial"/>
          <w:b/>
          <w:bCs/>
          <w:sz w:val="36"/>
          <w:szCs w:val="36"/>
        </w:rPr>
      </w:pPr>
      <w:r>
        <w:rPr>
          <w:rFonts w:ascii="Arial" w:hAnsi="Arial"/>
          <w:sz w:val="22"/>
          <w:szCs w:val="22"/>
        </w:rPr>
        <w:t xml:space="preserve">There are capacity needs relating to managerial structures and processes. There is a need to have policies and laws relating to land degradation that not only supplement with each other but also with policies and laws relating to other developmental sectors. There is a need to ensure that the process and institutions through which these policies are to be implemented and these laws enforced have the mandate as well as adequate capacity. </w:t>
      </w:r>
      <w:r w:rsidR="006F5765">
        <w:rPr>
          <w:rFonts w:ascii="Arial" w:hAnsi="Arial"/>
          <w:sz w:val="22"/>
          <w:szCs w:val="22"/>
        </w:rPr>
        <w:t>At the national level, there is a need to review the inter-ministerial institution to integrate Sustainable Land Management (SLM) practices in their respective programs/ policies. Also, t</w:t>
      </w:r>
      <w:r>
        <w:rPr>
          <w:rFonts w:ascii="Arial" w:hAnsi="Arial"/>
          <w:sz w:val="22"/>
          <w:szCs w:val="22"/>
        </w:rPr>
        <w:t xml:space="preserve">here is a need to have adequate financial resources and supporting infrastructure to implement the policies and to form strategic alliances with institutions within and outside the country; and, </w:t>
      </w:r>
    </w:p>
    <w:p w:rsidR="001B4D2A" w:rsidRDefault="001B4D2A">
      <w:pPr>
        <w:numPr>
          <w:ilvl w:val="0"/>
          <w:numId w:val="15"/>
        </w:numPr>
        <w:jc w:val="both"/>
        <w:rPr>
          <w:rFonts w:ascii="Arial" w:hAnsi="Arial"/>
          <w:b/>
          <w:bCs/>
          <w:sz w:val="36"/>
          <w:szCs w:val="36"/>
        </w:rPr>
      </w:pPr>
      <w:r>
        <w:rPr>
          <w:rFonts w:ascii="Arial" w:hAnsi="Arial"/>
          <w:sz w:val="22"/>
          <w:szCs w:val="22"/>
        </w:rPr>
        <w:t xml:space="preserve">There are capacity needs relating to human resources. There is a need for trained and skilled persons who are in the right place at the right time and who are motivated and professional. </w:t>
      </w:r>
    </w:p>
    <w:p w:rsidR="001B4D2A" w:rsidRDefault="001B4D2A">
      <w:pPr>
        <w:jc w:val="both"/>
        <w:rPr>
          <w:rFonts w:ascii="Arial" w:hAnsi="Arial"/>
          <w:b/>
          <w:bCs/>
          <w:sz w:val="32"/>
          <w:szCs w:val="32"/>
        </w:rPr>
      </w:pPr>
    </w:p>
    <w:p w:rsidR="006F5765" w:rsidRDefault="00F93CD8">
      <w:pPr>
        <w:jc w:val="both"/>
        <w:rPr>
          <w:rFonts w:ascii="Arial" w:hAnsi="Arial" w:cs="Arial"/>
          <w:sz w:val="22"/>
          <w:szCs w:val="22"/>
        </w:rPr>
      </w:pPr>
      <w:r>
        <w:rPr>
          <w:rFonts w:ascii="Arial" w:hAnsi="Arial" w:cs="Arial"/>
          <w:sz w:val="22"/>
          <w:szCs w:val="22"/>
        </w:rPr>
        <w:t xml:space="preserve">4.24 </w:t>
      </w:r>
      <w:r w:rsidR="006F5765">
        <w:rPr>
          <w:rFonts w:ascii="Arial" w:hAnsi="Arial" w:cs="Arial"/>
          <w:sz w:val="22"/>
          <w:szCs w:val="22"/>
        </w:rPr>
        <w:t>Several e</w:t>
      </w:r>
      <w:r w:rsidR="001B4D2A">
        <w:rPr>
          <w:rFonts w:ascii="Arial" w:hAnsi="Arial" w:cs="Arial"/>
          <w:sz w:val="22"/>
          <w:szCs w:val="22"/>
        </w:rPr>
        <w:t>fforts are being made to address some of these capacit</w:t>
      </w:r>
      <w:r w:rsidR="006F5765">
        <w:rPr>
          <w:rFonts w:ascii="Arial" w:hAnsi="Arial" w:cs="Arial"/>
          <w:sz w:val="22"/>
          <w:szCs w:val="22"/>
        </w:rPr>
        <w:t>ies</w:t>
      </w:r>
      <w:r w:rsidR="001B4D2A">
        <w:rPr>
          <w:rFonts w:ascii="Arial" w:hAnsi="Arial" w:cs="Arial"/>
          <w:sz w:val="22"/>
          <w:szCs w:val="22"/>
        </w:rPr>
        <w:t xml:space="preserve"> </w:t>
      </w:r>
      <w:r w:rsidR="006F5765">
        <w:rPr>
          <w:rFonts w:ascii="Arial" w:hAnsi="Arial" w:cs="Arial"/>
          <w:sz w:val="22"/>
          <w:szCs w:val="22"/>
        </w:rPr>
        <w:t xml:space="preserve">at the national level. </w:t>
      </w:r>
    </w:p>
    <w:p w:rsidR="006F5765" w:rsidRDefault="006F5765">
      <w:pPr>
        <w:jc w:val="both"/>
        <w:rPr>
          <w:rFonts w:ascii="Arial" w:hAnsi="Arial" w:cs="Arial"/>
          <w:sz w:val="22"/>
          <w:szCs w:val="22"/>
        </w:rPr>
      </w:pPr>
    </w:p>
    <w:p w:rsidR="001B4D2A" w:rsidRDefault="00F93CD8">
      <w:pPr>
        <w:jc w:val="both"/>
        <w:rPr>
          <w:rFonts w:ascii="Arial" w:hAnsi="Arial" w:cs="Arial"/>
          <w:sz w:val="22"/>
          <w:szCs w:val="22"/>
        </w:rPr>
      </w:pPr>
      <w:r>
        <w:rPr>
          <w:rFonts w:ascii="Arial" w:hAnsi="Arial" w:cs="Arial"/>
          <w:sz w:val="22"/>
          <w:szCs w:val="22"/>
        </w:rPr>
        <w:t xml:space="preserve">4.25 </w:t>
      </w:r>
      <w:r w:rsidR="006F5765">
        <w:rPr>
          <w:rFonts w:ascii="Arial" w:hAnsi="Arial" w:cs="Arial"/>
          <w:sz w:val="22"/>
          <w:szCs w:val="22"/>
        </w:rPr>
        <w:t xml:space="preserve">The GEF is also playing an active role although the funds available are not adequate to meet the requirements of a country like </w:t>
      </w:r>
      <w:smartTag w:uri="urn:schemas-microsoft-com:office:smarttags" w:element="country-region">
        <w:smartTag w:uri="urn:schemas-microsoft-com:office:smarttags" w:element="place">
          <w:r w:rsidR="006F5765">
            <w:rPr>
              <w:rFonts w:ascii="Arial" w:hAnsi="Arial" w:cs="Arial"/>
              <w:sz w:val="22"/>
              <w:szCs w:val="22"/>
            </w:rPr>
            <w:t>India</w:t>
          </w:r>
        </w:smartTag>
      </w:smartTag>
      <w:r w:rsidR="006F5765">
        <w:rPr>
          <w:rFonts w:ascii="Arial" w:hAnsi="Arial" w:cs="Arial"/>
          <w:sz w:val="22"/>
          <w:szCs w:val="22"/>
        </w:rPr>
        <w:t xml:space="preserve">. </w:t>
      </w:r>
      <w:r w:rsidR="001B4D2A">
        <w:rPr>
          <w:rFonts w:ascii="Arial" w:hAnsi="Arial" w:cs="Arial"/>
          <w:sz w:val="22"/>
          <w:szCs w:val="22"/>
        </w:rPr>
        <w:t>Recently, the GEF has approved ‘</w:t>
      </w:r>
      <w:smartTag w:uri="urn:schemas-microsoft-com:office:smarttags" w:element="country-region">
        <w:smartTag w:uri="urn:schemas-microsoft-com:office:smarttags" w:element="place">
          <w:r w:rsidR="001B4D2A">
            <w:rPr>
              <w:rFonts w:ascii="Arial" w:hAnsi="Arial" w:cs="Arial"/>
              <w:sz w:val="22"/>
              <w:szCs w:val="22"/>
            </w:rPr>
            <w:t>India</w:t>
          </w:r>
        </w:smartTag>
      </w:smartTag>
      <w:r w:rsidR="001B4D2A">
        <w:rPr>
          <w:rFonts w:ascii="Arial" w:hAnsi="Arial" w:cs="Arial"/>
          <w:sz w:val="22"/>
          <w:szCs w:val="22"/>
        </w:rPr>
        <w:t xml:space="preserve">: Sustainable Land and Ecosystem Management (SLEM)’ program of worth USD 330 million (with GEF grant of USD 30 million). SLEM provides an opportunity for a diverse group of stakeholders to share their skills and experiences to achieve land and ecosystem management objectives that are in line with both their economic interests and the agreed principles of sustainability reflected through integrating biodiversity conservation in agriculture and other natural resource based production systems, and through adapting farming systems to the consequences of climate change. </w:t>
      </w:r>
    </w:p>
    <w:p w:rsidR="001B4D2A" w:rsidRDefault="001B4D2A">
      <w:pPr>
        <w:jc w:val="both"/>
        <w:rPr>
          <w:rFonts w:ascii="Arial" w:hAnsi="Arial" w:cs="Arial"/>
          <w:sz w:val="22"/>
          <w:szCs w:val="22"/>
        </w:rPr>
      </w:pPr>
    </w:p>
    <w:p w:rsidR="001B4D2A" w:rsidRDefault="00F93CD8">
      <w:pPr>
        <w:jc w:val="both"/>
        <w:rPr>
          <w:rFonts w:ascii="Arial" w:hAnsi="Arial"/>
          <w:sz w:val="22"/>
          <w:szCs w:val="22"/>
          <w:lang w:bidi="hi-IN"/>
        </w:rPr>
      </w:pPr>
      <w:r>
        <w:rPr>
          <w:rFonts w:ascii="Arial" w:hAnsi="Arial" w:cs="Arial"/>
          <w:sz w:val="22"/>
          <w:szCs w:val="22"/>
        </w:rPr>
        <w:t xml:space="preserve">4.26 </w:t>
      </w:r>
      <w:r w:rsidR="001B4D2A">
        <w:rPr>
          <w:rFonts w:ascii="Arial" w:hAnsi="Arial" w:cs="Arial"/>
          <w:sz w:val="22"/>
          <w:szCs w:val="22"/>
        </w:rPr>
        <w:t>To conclude, t</w:t>
      </w:r>
      <w:r w:rsidR="001B4D2A">
        <w:rPr>
          <w:rFonts w:ascii="Arial" w:hAnsi="Arial"/>
          <w:sz w:val="22"/>
          <w:szCs w:val="22"/>
          <w:lang w:bidi="hi-IN"/>
        </w:rPr>
        <w:t>he proposed plan of action is consistent with the national goal and strategy</w:t>
      </w:r>
      <w:r w:rsidR="006F5765">
        <w:rPr>
          <w:rFonts w:ascii="Arial" w:hAnsi="Arial"/>
          <w:sz w:val="22"/>
          <w:szCs w:val="22"/>
          <w:lang w:bidi="hi-IN"/>
        </w:rPr>
        <w:t xml:space="preserve"> and </w:t>
      </w:r>
      <w:r w:rsidR="001B4D2A">
        <w:rPr>
          <w:rFonts w:ascii="Arial" w:hAnsi="Arial"/>
          <w:sz w:val="22"/>
          <w:szCs w:val="22"/>
          <w:lang w:bidi="hi-IN"/>
        </w:rPr>
        <w:t xml:space="preserve">with UNCCD requirements </w:t>
      </w:r>
      <w:r w:rsidR="006F5765">
        <w:rPr>
          <w:rFonts w:ascii="Arial" w:hAnsi="Arial"/>
          <w:sz w:val="22"/>
          <w:szCs w:val="22"/>
          <w:lang w:bidi="hi-IN"/>
        </w:rPr>
        <w:t xml:space="preserve">and MDG goal: 7 </w:t>
      </w:r>
      <w:r w:rsidR="001B4D2A">
        <w:rPr>
          <w:rFonts w:ascii="Arial" w:hAnsi="Arial"/>
          <w:sz w:val="22"/>
          <w:szCs w:val="22"/>
          <w:lang w:bidi="hi-IN"/>
        </w:rPr>
        <w:t xml:space="preserve">to arrest and reverse current trends in land degradation to ensure environmental sustainability and enhanced livelihoods. </w:t>
      </w:r>
    </w:p>
    <w:p w:rsidR="006F5765" w:rsidRDefault="006F5765">
      <w:pPr>
        <w:jc w:val="center"/>
        <w:rPr>
          <w:rFonts w:ascii="Arial" w:hAnsi="Arial"/>
          <w:b/>
          <w:bCs/>
          <w:sz w:val="40"/>
          <w:szCs w:val="40"/>
        </w:rPr>
      </w:pPr>
    </w:p>
    <w:p w:rsidR="001B4D2A" w:rsidRDefault="001B4D2A">
      <w:pPr>
        <w:jc w:val="center"/>
        <w:rPr>
          <w:rFonts w:ascii="Arial" w:hAnsi="Arial"/>
          <w:b/>
          <w:bCs/>
          <w:sz w:val="40"/>
          <w:szCs w:val="40"/>
        </w:rPr>
      </w:pPr>
      <w:r>
        <w:rPr>
          <w:rFonts w:ascii="Arial" w:hAnsi="Arial"/>
          <w:b/>
          <w:bCs/>
          <w:sz w:val="40"/>
          <w:szCs w:val="40"/>
        </w:rPr>
        <w:t>……………..</w:t>
      </w:r>
    </w:p>
    <w:p w:rsidR="001B4D2A" w:rsidRDefault="001B4D2A">
      <w:pPr>
        <w:jc w:val="center"/>
        <w:rPr>
          <w:rFonts w:ascii="Arial" w:hAnsi="Arial"/>
          <w:b/>
          <w:bCs/>
          <w:sz w:val="36"/>
          <w:szCs w:val="36"/>
        </w:rPr>
      </w:pPr>
      <w:r>
        <w:rPr>
          <w:rFonts w:ascii="Arial" w:hAnsi="Arial"/>
          <w:b/>
          <w:bCs/>
          <w:sz w:val="32"/>
          <w:szCs w:val="32"/>
        </w:rPr>
        <w:br w:type="page"/>
      </w:r>
      <w:r>
        <w:rPr>
          <w:rFonts w:ascii="Arial" w:hAnsi="Arial"/>
          <w:sz w:val="22"/>
          <w:szCs w:val="22"/>
        </w:rPr>
        <w:lastRenderedPageBreak/>
        <w:t>CHAPTER: 5</w:t>
      </w:r>
    </w:p>
    <w:p w:rsidR="001B4D2A" w:rsidRDefault="001B4D2A">
      <w:pPr>
        <w:jc w:val="center"/>
        <w:rPr>
          <w:rFonts w:ascii="Arial" w:hAnsi="Arial"/>
          <w:b/>
          <w:bCs/>
          <w:sz w:val="32"/>
          <w:szCs w:val="32"/>
        </w:rPr>
      </w:pPr>
      <w:r>
        <w:rPr>
          <w:rFonts w:ascii="Arial" w:hAnsi="Arial"/>
          <w:b/>
          <w:bCs/>
          <w:sz w:val="32"/>
          <w:szCs w:val="32"/>
        </w:rPr>
        <w:t xml:space="preserve">Action Plan to </w:t>
      </w:r>
      <w:smartTag w:uri="urn:schemas-microsoft-com:office:smarttags" w:element="place">
        <w:smartTag w:uri="urn:schemas-microsoft-com:office:smarttags" w:element="PlaceName">
          <w:r>
            <w:rPr>
              <w:rFonts w:ascii="Arial" w:hAnsi="Arial"/>
              <w:b/>
              <w:bCs/>
              <w:sz w:val="32"/>
              <w:szCs w:val="32"/>
            </w:rPr>
            <w:t>Mainstream</w:t>
          </w:r>
        </w:smartTag>
        <w:r>
          <w:rPr>
            <w:rFonts w:ascii="Arial" w:hAnsi="Arial"/>
            <w:b/>
            <w:bCs/>
            <w:sz w:val="32"/>
            <w:szCs w:val="32"/>
          </w:rPr>
          <w:t xml:space="preserve"> </w:t>
        </w:r>
        <w:smartTag w:uri="urn:schemas-microsoft-com:office:smarttags" w:element="PlaceName">
          <w:r>
            <w:rPr>
              <w:rFonts w:ascii="Arial" w:hAnsi="Arial"/>
              <w:b/>
              <w:bCs/>
              <w:sz w:val="32"/>
              <w:szCs w:val="32"/>
            </w:rPr>
            <w:t>Capacity</w:t>
          </w:r>
        </w:smartTag>
        <w:r>
          <w:rPr>
            <w:rFonts w:ascii="Arial" w:hAnsi="Arial"/>
            <w:b/>
            <w:bCs/>
            <w:sz w:val="32"/>
            <w:szCs w:val="32"/>
          </w:rPr>
          <w:t xml:space="preserve"> </w:t>
        </w:r>
        <w:smartTag w:uri="urn:schemas-microsoft-com:office:smarttags" w:element="PlaceType">
          <w:r>
            <w:rPr>
              <w:rFonts w:ascii="Arial" w:hAnsi="Arial"/>
              <w:b/>
              <w:bCs/>
              <w:sz w:val="32"/>
              <w:szCs w:val="32"/>
            </w:rPr>
            <w:t>Building</w:t>
          </w:r>
        </w:smartTag>
      </w:smartTag>
      <w:r>
        <w:rPr>
          <w:rFonts w:ascii="Arial" w:hAnsi="Arial"/>
          <w:b/>
          <w:bCs/>
          <w:sz w:val="32"/>
          <w:szCs w:val="32"/>
        </w:rPr>
        <w:t xml:space="preserve"> in National Developmental Planning</w:t>
      </w:r>
    </w:p>
    <w:p w:rsidR="001B4D2A" w:rsidRDefault="001B4D2A">
      <w:pPr>
        <w:jc w:val="center"/>
        <w:rPr>
          <w:rFonts w:ascii="Arial" w:hAnsi="Arial"/>
          <w:b/>
          <w:bCs/>
          <w:sz w:val="32"/>
          <w:szCs w:val="32"/>
        </w:rPr>
      </w:pPr>
      <w:r>
        <w:rPr>
          <w:rFonts w:ascii="Arial" w:hAnsi="Arial"/>
          <w:b/>
          <w:bCs/>
          <w:sz w:val="32"/>
          <w:szCs w:val="32"/>
        </w:rPr>
        <w:t>: Towards Sectoral and Cross-cutting Approach</w:t>
      </w:r>
    </w:p>
    <w:p w:rsidR="001B4D2A" w:rsidRDefault="001B4D2A">
      <w:pPr>
        <w:rPr>
          <w:rFonts w:ascii="Arial" w:hAnsi="Arial"/>
        </w:rPr>
      </w:pPr>
    </w:p>
    <w:p w:rsidR="001B4D2A" w:rsidRDefault="001B4D2A">
      <w:pPr>
        <w:rPr>
          <w:rFonts w:ascii="Arial" w:hAnsi="Arial"/>
        </w:rPr>
      </w:pPr>
    </w:p>
    <w:p w:rsidR="001B4D2A" w:rsidRDefault="001B4D2A">
      <w:pPr>
        <w:tabs>
          <w:tab w:val="left" w:pos="7515"/>
        </w:tabs>
        <w:jc w:val="both"/>
        <w:rPr>
          <w:rFonts w:ascii="Arial" w:hAnsi="Arial"/>
          <w:sz w:val="22"/>
          <w:szCs w:val="22"/>
        </w:rPr>
      </w:pPr>
      <w:r>
        <w:rPr>
          <w:rFonts w:ascii="Arial" w:hAnsi="Arial"/>
          <w:b/>
          <w:bCs/>
          <w:sz w:val="48"/>
          <w:szCs w:val="48"/>
        </w:rPr>
        <w:t>T</w:t>
      </w:r>
      <w:r>
        <w:rPr>
          <w:rFonts w:ascii="Arial" w:hAnsi="Arial"/>
          <w:sz w:val="22"/>
          <w:szCs w:val="22"/>
        </w:rPr>
        <w:t xml:space="preserve">he Action Plan to mainstream capacity building requirements builds upon </w:t>
      </w:r>
      <w:smartTag w:uri="urn:schemas-microsoft-com:office:smarttags" w:element="place">
        <w:smartTag w:uri="urn:schemas-microsoft-com:office:smarttags" w:element="country-region">
          <w:r>
            <w:rPr>
              <w:rFonts w:ascii="Arial" w:hAnsi="Arial"/>
              <w:sz w:val="22"/>
              <w:szCs w:val="22"/>
            </w:rPr>
            <w:t>India</w:t>
          </w:r>
        </w:smartTag>
      </w:smartTag>
      <w:r>
        <w:rPr>
          <w:rFonts w:ascii="Arial" w:hAnsi="Arial"/>
          <w:sz w:val="22"/>
          <w:szCs w:val="22"/>
        </w:rPr>
        <w:t xml:space="preserve">’s existing efforts to realize global environmental outcomes that are incremental to National Environmental Policy (NEP), 2006. In practical terms, this means formulation of capacity building initiatives that are NEP plus. Figure 5.1 illustrates the structural features of the NCSA in relation to economic development, global environmental priorities and national action plans. </w:t>
      </w:r>
    </w:p>
    <w:p w:rsidR="001B4D2A" w:rsidRDefault="001B4D2A">
      <w:pPr>
        <w:tabs>
          <w:tab w:val="left" w:pos="7515"/>
        </w:tabs>
        <w:jc w:val="both"/>
        <w:rPr>
          <w:rFonts w:ascii="Arial" w:hAnsi="Arial"/>
          <w:sz w:val="22"/>
          <w:szCs w:val="22"/>
        </w:rPr>
      </w:pPr>
    </w:p>
    <w:p w:rsidR="001B4D2A" w:rsidRDefault="001B4D2A">
      <w:pPr>
        <w:tabs>
          <w:tab w:val="left" w:pos="7515"/>
        </w:tabs>
        <w:jc w:val="both"/>
        <w:rPr>
          <w:rFonts w:ascii="Arial" w:hAnsi="Arial"/>
          <w:sz w:val="22"/>
          <w:szCs w:val="22"/>
        </w:rPr>
      </w:pPr>
    </w:p>
    <w:p w:rsidR="001B4D2A" w:rsidRDefault="001B4D2A">
      <w:pPr>
        <w:tabs>
          <w:tab w:val="left" w:pos="7515"/>
        </w:tabs>
        <w:jc w:val="center"/>
        <w:rPr>
          <w:rFonts w:ascii="Arial" w:hAnsi="Arial"/>
          <w:sz w:val="22"/>
          <w:szCs w:val="22"/>
        </w:rPr>
      </w:pPr>
      <w:r>
        <w:rPr>
          <w:rFonts w:ascii="Arial" w:hAnsi="Arial"/>
          <w:sz w:val="22"/>
          <w:szCs w:val="22"/>
        </w:rPr>
        <w:t xml:space="preserve">Figure: 5.1 </w:t>
      </w:r>
    </w:p>
    <w:p w:rsidR="001B4D2A" w:rsidRDefault="001B4D2A">
      <w:pPr>
        <w:tabs>
          <w:tab w:val="left" w:pos="7515"/>
        </w:tabs>
        <w:jc w:val="center"/>
        <w:rPr>
          <w:rFonts w:ascii="Arial" w:hAnsi="Arial"/>
          <w:sz w:val="22"/>
          <w:szCs w:val="22"/>
        </w:rPr>
      </w:pPr>
      <w:r>
        <w:rPr>
          <w:rFonts w:ascii="Arial" w:hAnsi="Arial"/>
          <w:sz w:val="22"/>
          <w:szCs w:val="22"/>
        </w:rPr>
        <w:t xml:space="preserve">Scheme of Integration of Global Environmental Agreements into National Policy Process in </w:t>
      </w:r>
      <w:smartTag w:uri="urn:schemas-microsoft-com:office:smarttags" w:element="place">
        <w:smartTag w:uri="urn:schemas-microsoft-com:office:smarttags" w:element="country-region">
          <w:r>
            <w:rPr>
              <w:rFonts w:ascii="Arial" w:hAnsi="Arial"/>
              <w:sz w:val="22"/>
              <w:szCs w:val="22"/>
            </w:rPr>
            <w:t>India</w:t>
          </w:r>
        </w:smartTag>
      </w:smartTag>
    </w:p>
    <w:p w:rsidR="001B4D2A" w:rsidRDefault="001B4D2A">
      <w:pPr>
        <w:tabs>
          <w:tab w:val="left" w:pos="7515"/>
        </w:tabs>
        <w:jc w:val="both"/>
        <w:rPr>
          <w:rFonts w:ascii="Arial" w:hAnsi="Arial"/>
          <w:sz w:val="22"/>
          <w:szCs w:val="22"/>
        </w:rPr>
      </w:pPr>
    </w:p>
    <w:p w:rsidR="001B4D2A" w:rsidRDefault="001B4D2A">
      <w:pPr>
        <w:rPr>
          <w:rFonts w:ascii="Arial" w:hAnsi="Arial"/>
        </w:rPr>
      </w:pPr>
    </w:p>
    <w:p w:rsidR="001B4D2A" w:rsidRDefault="001B4D2A">
      <w:pPr>
        <w:rPr>
          <w:rFonts w:ascii="Arial" w:hAnsi="Arial"/>
        </w:rPr>
      </w:pPr>
      <w:r>
        <w:rPr>
          <w:rFonts w:ascii="Arial" w:hAnsi="Arial"/>
          <w:noProof/>
          <w:lang w:bidi="hi-IN"/>
        </w:rPr>
        <w:pict>
          <v:oval id="_x0000_s1048" style="position:absolute;margin-left:-36pt;margin-top:153pt;width:98.95pt;height:63pt;z-index:251658752">
            <v:textbox style="mso-next-textbox:#_x0000_s1048">
              <w:txbxContent>
                <w:p w:rsidR="001B4D2A" w:rsidRDefault="001B4D2A">
                  <w:pPr>
                    <w:jc w:val="center"/>
                    <w:rPr>
                      <w:rFonts w:ascii="Arial" w:hAnsi="Arial"/>
                      <w:b/>
                      <w:bCs/>
                      <w:sz w:val="18"/>
                      <w:szCs w:val="18"/>
                    </w:rPr>
                  </w:pPr>
                  <w:r>
                    <w:rPr>
                      <w:rFonts w:ascii="Arial" w:hAnsi="Arial"/>
                      <w:b/>
                      <w:bCs/>
                      <w:sz w:val="18"/>
                      <w:szCs w:val="18"/>
                    </w:rPr>
                    <w:t>Economic &amp; Social Sector Policies</w:t>
                  </w:r>
                </w:p>
              </w:txbxContent>
            </v:textbox>
          </v:oval>
        </w:pict>
      </w:r>
      <w:r>
        <w:rPr>
          <w:rFonts w:ascii="Arial" w:hAnsi="Arial"/>
          <w:noProof/>
          <w:lang w:bidi="hi-IN"/>
        </w:rPr>
        <w:pict>
          <v:shapetype id="_x0000_t202" coordsize="21600,21600" o:spt="202" path="m,l,21600r21600,l21600,xe">
            <v:stroke joinstyle="miter"/>
            <v:path gradientshapeok="t" o:connecttype="rect"/>
          </v:shapetype>
          <v:shape id="_x0000_s1042" type="#_x0000_t202" style="position:absolute;margin-left:162pt;margin-top:0;width:153pt;height:41.75pt;z-index:251657728">
            <v:textbox style="mso-next-textbox:#_x0000_s1042">
              <w:txbxContent>
                <w:p w:rsidR="001B4D2A" w:rsidRDefault="001B4D2A">
                  <w:pPr>
                    <w:jc w:val="center"/>
                    <w:rPr>
                      <w:rFonts w:ascii="Arial" w:hAnsi="Arial"/>
                      <w:b/>
                      <w:bCs/>
                    </w:rPr>
                  </w:pPr>
                  <w:r>
                    <w:rPr>
                      <w:rFonts w:ascii="Arial" w:hAnsi="Arial"/>
                      <w:b/>
                      <w:bCs/>
                    </w:rPr>
                    <w:t>National Environment Policy 2006</w:t>
                  </w:r>
                </w:p>
              </w:txbxContent>
            </v:textbox>
          </v:shape>
        </w:pict>
      </w:r>
      <w:r>
        <w:rPr>
          <w:rFonts w:ascii="Arial" w:hAnsi="Arial"/>
          <w:noProof/>
          <w:lang w:bidi="hi-IN"/>
        </w:rPr>
        <w:pict>
          <v:group id="_x0000_s1044" editas="canvas" style="position:absolute;margin-left:0;margin-top:0;width:522pt;height:378pt;z-index:251655680;mso-position-horizontal-relative:char;mso-position-vertical-relative:line" coordorigin="2491,4542" coordsize="7879,567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2491;top:4542;width:7879;height:5670" o:preferrelative="f">
              <v:fill o:detectmouseclick="t"/>
              <v:path o:extrusionok="t" o:connecttype="none"/>
              <o:lock v:ext="edit" text="t"/>
            </v:shape>
            <v:shape id="_x0000_s1045" type="#_x0000_t202" style="position:absolute;left:3034;top:5487;width:1902;height:675">
              <v:textbox style="mso-next-textbox:#_x0000_s1045">
                <w:txbxContent>
                  <w:p w:rsidR="001B4D2A" w:rsidRDefault="001B4D2A">
                    <w:pPr>
                      <w:jc w:val="center"/>
                      <w:rPr>
                        <w:rFonts w:ascii="Arial" w:hAnsi="Arial"/>
                        <w:b/>
                        <w:bCs/>
                        <w:sz w:val="20"/>
                        <w:szCs w:val="20"/>
                      </w:rPr>
                    </w:pPr>
                    <w:r>
                      <w:rPr>
                        <w:rFonts w:ascii="Arial" w:hAnsi="Arial"/>
                        <w:b/>
                        <w:bCs/>
                        <w:sz w:val="20"/>
                        <w:szCs w:val="20"/>
                      </w:rPr>
                      <w:t>Reduced Demographic Pressure on Natural Resources</w:t>
                    </w:r>
                  </w:p>
                </w:txbxContent>
              </v:textbox>
            </v:shape>
            <v:shape id="_x0000_s1046" type="#_x0000_t202" style="position:absolute;left:5208;top:5487;width:2038;height:270">
              <v:textbox style="mso-next-textbox:#_x0000_s1046">
                <w:txbxContent>
                  <w:p w:rsidR="001B4D2A" w:rsidRDefault="001B4D2A">
                    <w:pPr>
                      <w:jc w:val="center"/>
                      <w:rPr>
                        <w:rFonts w:ascii="Arial" w:hAnsi="Arial"/>
                        <w:b/>
                        <w:bCs/>
                        <w:sz w:val="20"/>
                        <w:szCs w:val="20"/>
                      </w:rPr>
                    </w:pPr>
                    <w:r>
                      <w:rPr>
                        <w:rFonts w:ascii="Arial" w:hAnsi="Arial"/>
                        <w:b/>
                        <w:bCs/>
                        <w:sz w:val="20"/>
                        <w:szCs w:val="20"/>
                      </w:rPr>
                      <w:t>Sustainable Livelihoods</w:t>
                    </w:r>
                  </w:p>
                </w:txbxContent>
              </v:textbox>
            </v:shape>
            <v:shape id="_x0000_s1047" type="#_x0000_t202" style="position:absolute;left:7653;top:5487;width:1902;height:540">
              <v:textbox style="mso-next-textbox:#_x0000_s1047">
                <w:txbxContent>
                  <w:p w:rsidR="001B4D2A" w:rsidRDefault="001B4D2A">
                    <w:pPr>
                      <w:jc w:val="center"/>
                      <w:rPr>
                        <w:rFonts w:ascii="Arial" w:hAnsi="Arial"/>
                        <w:b/>
                        <w:bCs/>
                        <w:sz w:val="20"/>
                        <w:szCs w:val="20"/>
                      </w:rPr>
                    </w:pPr>
                    <w:r>
                      <w:rPr>
                        <w:rFonts w:ascii="Arial" w:hAnsi="Arial"/>
                        <w:b/>
                        <w:bCs/>
                        <w:sz w:val="20"/>
                        <w:szCs w:val="20"/>
                      </w:rPr>
                      <w:t>Sustainable industrial projects</w:t>
                    </w:r>
                  </w:p>
                </w:txbxContent>
              </v:textbox>
            </v:shape>
            <v:oval id="_x0000_s1051" style="position:absolute;left:3714;top:6432;width:1359;height:1755">
              <v:textbox style="mso-next-textbox:#_x0000_s1051">
                <w:txbxContent>
                  <w:p w:rsidR="001B4D2A" w:rsidRDefault="001B4D2A">
                    <w:pPr>
                      <w:jc w:val="center"/>
                      <w:rPr>
                        <w:rFonts w:ascii="Arial" w:hAnsi="Arial"/>
                        <w:b/>
                        <w:bCs/>
                        <w:sz w:val="18"/>
                        <w:szCs w:val="18"/>
                        <w:u w:val="single"/>
                      </w:rPr>
                    </w:pPr>
                    <w:r>
                      <w:rPr>
                        <w:rFonts w:ascii="Arial" w:hAnsi="Arial"/>
                        <w:b/>
                        <w:bCs/>
                        <w:sz w:val="18"/>
                        <w:szCs w:val="18"/>
                        <w:u w:val="single"/>
                      </w:rPr>
                      <w:t>NAP</w:t>
                    </w:r>
                  </w:p>
                  <w:p w:rsidR="001B4D2A" w:rsidRDefault="001B4D2A">
                    <w:pPr>
                      <w:jc w:val="center"/>
                    </w:pPr>
                    <w:r>
                      <w:rPr>
                        <w:rFonts w:ascii="Arial" w:hAnsi="Arial"/>
                        <w:b/>
                        <w:bCs/>
                        <w:sz w:val="18"/>
                        <w:szCs w:val="18"/>
                      </w:rPr>
                      <w:t>Reversal of land degradation &amp; Soil and Water Loss</w:t>
                    </w:r>
                  </w:p>
                </w:txbxContent>
              </v:textbox>
            </v:oval>
            <v:oval id="_x0000_s1052" style="position:absolute;left:5480;top:6432;width:1358;height:1755">
              <v:textbox style="mso-next-textbox:#_x0000_s1052">
                <w:txbxContent>
                  <w:p w:rsidR="001B4D2A" w:rsidRDefault="001B4D2A">
                    <w:pPr>
                      <w:jc w:val="center"/>
                      <w:rPr>
                        <w:rFonts w:ascii="Arial" w:hAnsi="Arial"/>
                        <w:b/>
                        <w:bCs/>
                        <w:sz w:val="18"/>
                        <w:szCs w:val="18"/>
                        <w:u w:val="single"/>
                      </w:rPr>
                    </w:pPr>
                    <w:r>
                      <w:rPr>
                        <w:rFonts w:ascii="Arial" w:hAnsi="Arial"/>
                        <w:b/>
                        <w:bCs/>
                        <w:sz w:val="18"/>
                        <w:szCs w:val="18"/>
                        <w:u w:val="single"/>
                      </w:rPr>
                      <w:t>NB</w:t>
                    </w:r>
                    <w:r w:rsidR="00EE6DA6">
                      <w:rPr>
                        <w:rFonts w:ascii="Arial" w:hAnsi="Arial"/>
                        <w:b/>
                        <w:bCs/>
                        <w:sz w:val="18"/>
                        <w:szCs w:val="18"/>
                        <w:u w:val="single"/>
                      </w:rPr>
                      <w:t>A</w:t>
                    </w:r>
                    <w:r>
                      <w:rPr>
                        <w:rFonts w:ascii="Arial" w:hAnsi="Arial"/>
                        <w:b/>
                        <w:bCs/>
                        <w:sz w:val="18"/>
                        <w:szCs w:val="18"/>
                        <w:u w:val="single"/>
                      </w:rPr>
                      <w:t>P</w:t>
                    </w:r>
                  </w:p>
                  <w:p w:rsidR="001B4D2A" w:rsidRDefault="001B4D2A">
                    <w:pPr>
                      <w:jc w:val="center"/>
                    </w:pPr>
                    <w:r>
                      <w:rPr>
                        <w:rFonts w:ascii="Arial" w:hAnsi="Arial"/>
                        <w:b/>
                        <w:bCs/>
                        <w:sz w:val="18"/>
                        <w:szCs w:val="18"/>
                      </w:rPr>
                      <w:t xml:space="preserve">Reversal of </w:t>
                    </w:r>
                    <w:smartTag w:uri="urn:schemas-microsoft-com:office:smarttags" w:element="place">
                      <w:r>
                        <w:rPr>
                          <w:rFonts w:ascii="Arial" w:hAnsi="Arial"/>
                          <w:b/>
                          <w:bCs/>
                          <w:sz w:val="18"/>
                          <w:szCs w:val="18"/>
                        </w:rPr>
                        <w:t>Forest</w:t>
                      </w:r>
                    </w:smartTag>
                    <w:r>
                      <w:rPr>
                        <w:rFonts w:ascii="Arial" w:hAnsi="Arial"/>
                        <w:b/>
                        <w:bCs/>
                        <w:sz w:val="18"/>
                        <w:szCs w:val="18"/>
                      </w:rPr>
                      <w:t xml:space="preserve"> Depletion &amp; Biodiversity Loss</w:t>
                    </w:r>
                  </w:p>
                  <w:p w:rsidR="001B4D2A" w:rsidRDefault="001B4D2A"/>
                </w:txbxContent>
              </v:textbox>
            </v:oval>
            <v:oval id="_x0000_s1053" style="position:absolute;left:7246;top:6432;width:1494;height:1755">
              <v:textbox style="mso-next-textbox:#_x0000_s1053">
                <w:txbxContent>
                  <w:p w:rsidR="001B4D2A" w:rsidRDefault="001B4D2A">
                    <w:pPr>
                      <w:jc w:val="center"/>
                      <w:rPr>
                        <w:rFonts w:ascii="Arial" w:hAnsi="Arial"/>
                        <w:b/>
                        <w:bCs/>
                        <w:sz w:val="18"/>
                        <w:szCs w:val="18"/>
                        <w:u w:val="single"/>
                      </w:rPr>
                    </w:pPr>
                    <w:r>
                      <w:rPr>
                        <w:rFonts w:ascii="Arial" w:hAnsi="Arial"/>
                        <w:b/>
                        <w:bCs/>
                        <w:sz w:val="18"/>
                        <w:szCs w:val="18"/>
                        <w:u w:val="single"/>
                      </w:rPr>
                      <w:t>NATCOM</w:t>
                    </w:r>
                    <w:r w:rsidR="00EE6DA6">
                      <w:rPr>
                        <w:rFonts w:ascii="Arial" w:hAnsi="Arial"/>
                        <w:b/>
                        <w:bCs/>
                        <w:sz w:val="18"/>
                        <w:szCs w:val="18"/>
                        <w:u w:val="single"/>
                      </w:rPr>
                      <w:t xml:space="preserve"> &amp; NAPCC</w:t>
                    </w:r>
                  </w:p>
                  <w:p w:rsidR="001B4D2A" w:rsidRDefault="001B4D2A">
                    <w:pPr>
                      <w:jc w:val="center"/>
                    </w:pPr>
                    <w:r>
                      <w:rPr>
                        <w:rFonts w:ascii="Arial" w:hAnsi="Arial"/>
                        <w:b/>
                        <w:bCs/>
                        <w:sz w:val="18"/>
                        <w:szCs w:val="18"/>
                      </w:rPr>
                      <w:t xml:space="preserve">GHG Emission Reduction </w:t>
                    </w:r>
                    <w:r w:rsidR="00EE6DA6">
                      <w:rPr>
                        <w:rFonts w:ascii="Arial" w:hAnsi="Arial"/>
                        <w:b/>
                        <w:bCs/>
                        <w:sz w:val="18"/>
                        <w:szCs w:val="18"/>
                      </w:rPr>
                      <w:t xml:space="preserve">&amp; </w:t>
                    </w:r>
                    <w:r>
                      <w:rPr>
                        <w:rFonts w:ascii="Arial" w:hAnsi="Arial"/>
                        <w:b/>
                        <w:bCs/>
                        <w:sz w:val="18"/>
                        <w:szCs w:val="18"/>
                      </w:rPr>
                      <w:t>Vulnerability Adaptation</w:t>
                    </w:r>
                  </w:p>
                  <w:p w:rsidR="001B4D2A" w:rsidRDefault="001B4D2A"/>
                </w:txbxContent>
              </v:textbox>
            </v:oval>
            <v:oval id="_x0000_s1055" style="position:absolute;left:9012;top:6702;width:1357;height:1080;flip:x">
              <v:textbox style="mso-next-textbox:#_x0000_s1055">
                <w:txbxContent>
                  <w:p w:rsidR="001B4D2A" w:rsidRDefault="001B4D2A">
                    <w:pPr>
                      <w:jc w:val="center"/>
                      <w:rPr>
                        <w:rFonts w:ascii="Arial" w:hAnsi="Arial"/>
                        <w:b/>
                        <w:bCs/>
                        <w:sz w:val="18"/>
                        <w:szCs w:val="18"/>
                      </w:rPr>
                    </w:pPr>
                    <w:r>
                      <w:rPr>
                        <w:rFonts w:ascii="Arial" w:hAnsi="Arial"/>
                        <w:b/>
                        <w:bCs/>
                        <w:sz w:val="18"/>
                        <w:szCs w:val="18"/>
                      </w:rPr>
                      <w:t>Energy Efficiency &amp; Renewable Energy Use</w:t>
                    </w:r>
                  </w:p>
                </w:txbxContent>
              </v:textbox>
            </v:oval>
            <v:shape id="_x0000_s1056" type="#_x0000_t202" style="position:absolute;left:4121;top:8862;width:951;height:270">
              <v:textbox style="mso-next-textbox:#_x0000_s1056">
                <w:txbxContent>
                  <w:p w:rsidR="001B4D2A" w:rsidRDefault="001B4D2A">
                    <w:pPr>
                      <w:jc w:val="center"/>
                      <w:rPr>
                        <w:rFonts w:ascii="Arial" w:hAnsi="Arial"/>
                        <w:b/>
                        <w:bCs/>
                        <w:sz w:val="20"/>
                        <w:szCs w:val="20"/>
                      </w:rPr>
                    </w:pPr>
                    <w:r>
                      <w:rPr>
                        <w:rFonts w:ascii="Arial" w:hAnsi="Arial"/>
                        <w:b/>
                        <w:bCs/>
                        <w:sz w:val="20"/>
                        <w:szCs w:val="20"/>
                      </w:rPr>
                      <w:t>UNCCD</w:t>
                    </w:r>
                  </w:p>
                </w:txbxContent>
              </v:textbox>
            </v:shape>
            <v:shape id="_x0000_s1057" type="#_x0000_t202" style="position:absolute;left:5615;top:8862;width:1087;height:270">
              <v:textbox style="mso-next-textbox:#_x0000_s1057">
                <w:txbxContent>
                  <w:p w:rsidR="001B4D2A" w:rsidRDefault="001B4D2A">
                    <w:pPr>
                      <w:jc w:val="center"/>
                      <w:rPr>
                        <w:rFonts w:ascii="Arial" w:hAnsi="Arial"/>
                        <w:b/>
                        <w:bCs/>
                        <w:sz w:val="20"/>
                        <w:szCs w:val="20"/>
                      </w:rPr>
                    </w:pPr>
                    <w:r>
                      <w:rPr>
                        <w:rFonts w:ascii="Arial" w:hAnsi="Arial"/>
                        <w:b/>
                        <w:bCs/>
                        <w:sz w:val="20"/>
                        <w:szCs w:val="20"/>
                      </w:rPr>
                      <w:t>CBD</w:t>
                    </w:r>
                  </w:p>
                </w:txbxContent>
              </v:textbox>
            </v:shape>
            <v:shape id="_x0000_s1058" type="#_x0000_t202" style="position:absolute;left:7517;top:8862;width:1087;height:270">
              <v:textbox style="mso-next-textbox:#_x0000_s1058">
                <w:txbxContent>
                  <w:p w:rsidR="001B4D2A" w:rsidRDefault="001B4D2A">
                    <w:pPr>
                      <w:jc w:val="center"/>
                      <w:rPr>
                        <w:rFonts w:ascii="Arial" w:hAnsi="Arial"/>
                        <w:b/>
                        <w:bCs/>
                        <w:sz w:val="20"/>
                        <w:szCs w:val="20"/>
                      </w:rPr>
                    </w:pPr>
                    <w:r>
                      <w:rPr>
                        <w:rFonts w:ascii="Arial" w:hAnsi="Arial"/>
                        <w:b/>
                        <w:bCs/>
                        <w:sz w:val="20"/>
                        <w:szCs w:val="20"/>
                      </w:rPr>
                      <w:t>UNFCCC</w:t>
                    </w:r>
                  </w:p>
                </w:txbxContent>
              </v:textbox>
            </v:shape>
            <v:line id="_x0000_s1060" style="position:absolute" from="6159,5217" to="6160,5487">
              <v:stroke startarrow="block" endarrow="block"/>
            </v:line>
            <v:line id="_x0000_s1061" style="position:absolute" from="7246,5622" to="7653,5622">
              <v:stroke startarrow="block" endarrow="block"/>
            </v:line>
            <v:line id="_x0000_s1062" style="position:absolute;flip:x" from="4936,5622" to="5208,5622">
              <v:stroke startarrow="block" endarrow="block"/>
            </v:line>
            <v:line id="_x0000_s1063" style="position:absolute;flip:y" from="4529,8187" to="4529,8862">
              <v:stroke endarrow="block"/>
            </v:line>
            <v:line id="_x0000_s1064" style="position:absolute;flip:y" from="6159,8187" to="6159,8862">
              <v:stroke endarrow="block"/>
            </v:line>
            <v:line id="_x0000_s1065" style="position:absolute;flip:y" from="8061,8187" to="8061,8862">
              <v:stroke endarrow="block"/>
            </v:line>
            <v:line id="_x0000_s1066" style="position:absolute;flip:y" from="4393,6162" to="4393,6432">
              <v:stroke endarrow="block"/>
            </v:line>
            <v:line id="_x0000_s1067" style="position:absolute;flip:y" from="6159,5757" to="6159,6432">
              <v:stroke endarrow="block"/>
            </v:line>
            <v:line id="_x0000_s1068" style="position:absolute;flip:y" from="8061,6027" to="8061,6432">
              <v:stroke endarrow="block"/>
            </v:line>
            <v:line id="_x0000_s1069" style="position:absolute" from="3442,7242" to="3714,7242">
              <v:stroke startarrow="block" endarrow="block"/>
            </v:line>
            <v:line id="_x0000_s1070" style="position:absolute" from="5072,7242" to="5480,7242">
              <v:stroke startarrow="block" endarrow="block"/>
            </v:line>
            <v:line id="_x0000_s1071" style="position:absolute" from="6838,7242" to="7246,7242">
              <v:stroke startarrow="block" endarrow="block"/>
            </v:line>
            <v:line id="_x0000_s1072" style="position:absolute" from="8740,7242" to="9012,7242">
              <v:stroke startarrow="block" endarrow="block"/>
            </v:line>
            <v:line id="_x0000_s1073" style="position:absolute" from="2627,7782" to="2628,10077"/>
            <v:line id="_x0000_s1074" style="position:absolute" from="2627,10077" to="9962,10077"/>
            <v:line id="_x0000_s1075" style="position:absolute;flip:y" from="9962,7782" to="9963,10077">
              <v:stroke endarrow="block"/>
            </v:line>
            <v:line id="_x0000_s1080" style="position:absolute;flip:y" from="3034,6162" to="3034,6972">
              <v:stroke endarrow="block"/>
            </v:line>
            <v:line id="_x0000_s1082" style="position:absolute" from="9419,6027" to="9419,6702">
              <v:stroke endarrow="block"/>
            </v:line>
            <v:line id="_x0000_s1083" style="position:absolute;flip:y" from="4529,5082" to="4936,5487">
              <v:stroke startarrow="block" endarrow="block"/>
            </v:line>
            <v:line id="_x0000_s1084" style="position:absolute;flip:x y" from="7246,5082" to="7789,5487">
              <v:stroke startarrow="block" endarrow="block"/>
            </v:line>
            <v:line id="_x0000_s1085" style="position:absolute;flip:y" from="6159,5892" to="7653,6432">
              <v:stroke endarrow="block"/>
            </v:line>
            <v:line id="_x0000_s1086" style="position:absolute;flip:x y" from="4936,5892" to="6159,6432">
              <v:stroke endarrow="block"/>
            </v:line>
            <v:line id="_x0000_s1088" style="position:absolute;flip:y" from="4529,5757" to="7653,6432">
              <v:stroke endarrow="block"/>
            </v:line>
            <v:line id="_x0000_s1089" style="position:absolute;flip:y" from="4936,5757" to="5615,6837">
              <v:stroke endarrow="block"/>
            </v:line>
            <v:line id="_x0000_s1090" style="position:absolute;flip:x y" from="6702,5757" to="7653,6567">
              <v:stroke endarrow="block"/>
            </v:line>
            <v:line id="_x0000_s1092" style="position:absolute;flip:x y" from="4936,5757" to="7925,6432">
              <v:stroke endarrow="block"/>
            </v:line>
          </v:group>
        </w:pict>
      </w:r>
      <w:r>
        <w:rPr>
          <w:rFonts w:ascii="Arial" w:hAnsi="Arial"/>
        </w:rPr>
        <w:pict>
          <v:shape id="_x0000_i1025" type="#_x0000_t75" style="width:522pt;height:378pt">
            <v:imagedata croptop="-65520f" cropbottom="65520f"/>
          </v:shape>
        </w:pict>
      </w:r>
    </w:p>
    <w:p w:rsidR="001B4D2A" w:rsidRDefault="001B4D2A">
      <w:pPr>
        <w:rPr>
          <w:rFonts w:ascii="Arial" w:hAnsi="Arial"/>
          <w:sz w:val="22"/>
          <w:szCs w:val="22"/>
        </w:rPr>
      </w:pPr>
    </w:p>
    <w:p w:rsidR="00F93CD8" w:rsidRDefault="001B4D2A">
      <w:pPr>
        <w:pStyle w:val="BodyText2"/>
        <w:numPr>
          <w:ilvl w:val="1"/>
          <w:numId w:val="30"/>
        </w:numPr>
        <w:spacing w:line="240" w:lineRule="auto"/>
        <w:jc w:val="both"/>
        <w:rPr>
          <w:rFonts w:ascii="Arial" w:hAnsi="Arial"/>
          <w:sz w:val="22"/>
          <w:szCs w:val="22"/>
        </w:rPr>
      </w:pPr>
      <w:r>
        <w:rPr>
          <w:rFonts w:ascii="Arial" w:hAnsi="Arial"/>
          <w:sz w:val="22"/>
          <w:szCs w:val="22"/>
        </w:rPr>
        <w:t xml:space="preserve">Figure 5.1 provides a schematic illustration of the dynamics of linkages between the NEP and the Multilateral Environmental Agreements of UNCCD, UNFCCC and the CBD. What is worthy of note in Figure is that the linkage of NEP to the global conventions is through the respective </w:t>
      </w:r>
      <w:r>
        <w:rPr>
          <w:rFonts w:ascii="Arial" w:hAnsi="Arial"/>
          <w:sz w:val="22"/>
          <w:szCs w:val="22"/>
        </w:rPr>
        <w:lastRenderedPageBreak/>
        <w:t xml:space="preserve">national communications and action plan reports submitted by </w:t>
      </w:r>
      <w:smartTag w:uri="urn:schemas-microsoft-com:office:smarttags" w:element="country-region">
        <w:smartTag w:uri="urn:schemas-microsoft-com:office:smarttags" w:element="place">
          <w:r>
            <w:rPr>
              <w:rFonts w:ascii="Arial" w:hAnsi="Arial"/>
              <w:sz w:val="22"/>
              <w:szCs w:val="22"/>
            </w:rPr>
            <w:t>India</w:t>
          </w:r>
        </w:smartTag>
      </w:smartTag>
      <w:r>
        <w:rPr>
          <w:rFonts w:ascii="Arial" w:hAnsi="Arial"/>
          <w:sz w:val="22"/>
          <w:szCs w:val="22"/>
        </w:rPr>
        <w:t xml:space="preserve"> to the Conventions. The National Communications and Action Plan Reports filter out elements of the MEAs that are not readily incorporatable in </w:t>
      </w:r>
      <w:smartTag w:uri="urn:schemas-microsoft-com:office:smarttags" w:element="country-region">
        <w:smartTag w:uri="urn:schemas-microsoft-com:office:smarttags" w:element="place">
          <w:r>
            <w:rPr>
              <w:rFonts w:ascii="Arial" w:hAnsi="Arial"/>
              <w:sz w:val="22"/>
              <w:szCs w:val="22"/>
            </w:rPr>
            <w:t>India</w:t>
          </w:r>
        </w:smartTag>
      </w:smartTag>
      <w:r>
        <w:rPr>
          <w:rFonts w:ascii="Arial" w:hAnsi="Arial"/>
          <w:sz w:val="22"/>
          <w:szCs w:val="22"/>
        </w:rPr>
        <w:t xml:space="preserve">’s national plans and programs. At the same time the national communications and action plan reports also specify areas of action on the capacity building front that are NEP plus. </w:t>
      </w:r>
    </w:p>
    <w:p w:rsidR="001B4D2A" w:rsidRDefault="001B4D2A">
      <w:pPr>
        <w:pStyle w:val="BodyText2"/>
        <w:numPr>
          <w:ilvl w:val="1"/>
          <w:numId w:val="30"/>
        </w:numPr>
        <w:spacing w:line="240" w:lineRule="auto"/>
        <w:jc w:val="both"/>
        <w:rPr>
          <w:rFonts w:ascii="Arial" w:hAnsi="Arial"/>
          <w:sz w:val="22"/>
          <w:szCs w:val="22"/>
        </w:rPr>
      </w:pPr>
      <w:r>
        <w:rPr>
          <w:rFonts w:ascii="Arial" w:hAnsi="Arial"/>
          <w:sz w:val="22"/>
          <w:szCs w:val="22"/>
        </w:rPr>
        <w:t>NEP, which is to guide India’s environmental policy in the coming years, is based on the philosophy that while conservation of environmental resources is necessary to secure livelihoods and well-being of all, the most secured basis for conservation is to ensure that people dependent on particular resources obtain improved livelihoods from the fact of conservation, than from degradation of the resource.  Implicit in this statement is the fact that environmental resources need to be turned into avenues of livelihood generation and enhancement.  The corollary of the statement is that poverty should always be seen as arising from degradation of natural resources. These concerns have also been acknowledged by the 11</w:t>
      </w:r>
      <w:r>
        <w:rPr>
          <w:rFonts w:ascii="Arial" w:hAnsi="Arial"/>
          <w:sz w:val="22"/>
          <w:szCs w:val="22"/>
          <w:vertAlign w:val="superscript"/>
        </w:rPr>
        <w:t>th</w:t>
      </w:r>
      <w:r>
        <w:rPr>
          <w:rFonts w:ascii="Arial" w:hAnsi="Arial"/>
          <w:sz w:val="22"/>
          <w:szCs w:val="22"/>
        </w:rPr>
        <w:t xml:space="preserve"> Five Year Plan. The NEP lays down the following objectives</w:t>
      </w:r>
      <w:r>
        <w:t xml:space="preserve">: </w:t>
      </w:r>
    </w:p>
    <w:p w:rsidR="001B4D2A" w:rsidRDefault="001B4D2A" w:rsidP="000924B7">
      <w:pPr>
        <w:numPr>
          <w:ilvl w:val="0"/>
          <w:numId w:val="24"/>
        </w:numPr>
        <w:tabs>
          <w:tab w:val="clear" w:pos="720"/>
          <w:tab w:val="num" w:pos="1980"/>
          <w:tab w:val="left" w:pos="7515"/>
        </w:tabs>
        <w:ind w:left="1980" w:hanging="180"/>
        <w:jc w:val="both"/>
        <w:rPr>
          <w:rFonts w:ascii="Arial" w:hAnsi="Arial"/>
          <w:sz w:val="22"/>
          <w:szCs w:val="22"/>
        </w:rPr>
      </w:pPr>
      <w:r>
        <w:rPr>
          <w:rFonts w:ascii="Arial" w:hAnsi="Arial"/>
          <w:sz w:val="22"/>
          <w:szCs w:val="22"/>
        </w:rPr>
        <w:t>Conservation of Critical Environmental Resources</w:t>
      </w:r>
    </w:p>
    <w:p w:rsidR="001B4D2A" w:rsidRDefault="001B4D2A" w:rsidP="000924B7">
      <w:pPr>
        <w:numPr>
          <w:ilvl w:val="0"/>
          <w:numId w:val="24"/>
        </w:numPr>
        <w:tabs>
          <w:tab w:val="clear" w:pos="720"/>
          <w:tab w:val="num" w:pos="1980"/>
          <w:tab w:val="left" w:pos="7515"/>
        </w:tabs>
        <w:ind w:left="1980" w:hanging="180"/>
        <w:jc w:val="both"/>
        <w:rPr>
          <w:rFonts w:ascii="Arial" w:hAnsi="Arial"/>
          <w:sz w:val="22"/>
          <w:szCs w:val="22"/>
        </w:rPr>
      </w:pPr>
      <w:r>
        <w:rPr>
          <w:rFonts w:ascii="Arial" w:hAnsi="Arial"/>
          <w:sz w:val="22"/>
          <w:szCs w:val="22"/>
        </w:rPr>
        <w:t>Intra-generational Equity: Livelihood Security for the Poor</w:t>
      </w:r>
    </w:p>
    <w:p w:rsidR="001B4D2A" w:rsidRDefault="001B4D2A" w:rsidP="000924B7">
      <w:pPr>
        <w:numPr>
          <w:ilvl w:val="0"/>
          <w:numId w:val="24"/>
        </w:numPr>
        <w:tabs>
          <w:tab w:val="clear" w:pos="720"/>
          <w:tab w:val="num" w:pos="1980"/>
          <w:tab w:val="left" w:pos="7515"/>
        </w:tabs>
        <w:ind w:left="1980" w:hanging="180"/>
        <w:jc w:val="both"/>
        <w:rPr>
          <w:rFonts w:ascii="Arial" w:hAnsi="Arial"/>
          <w:sz w:val="22"/>
          <w:szCs w:val="22"/>
          <w:u w:val="single"/>
        </w:rPr>
      </w:pPr>
      <w:r>
        <w:rPr>
          <w:rFonts w:ascii="Arial" w:hAnsi="Arial"/>
          <w:sz w:val="22"/>
          <w:szCs w:val="22"/>
        </w:rPr>
        <w:t>Inter-generational Equity</w:t>
      </w:r>
    </w:p>
    <w:p w:rsidR="001B4D2A" w:rsidRDefault="001B4D2A" w:rsidP="000924B7">
      <w:pPr>
        <w:numPr>
          <w:ilvl w:val="0"/>
          <w:numId w:val="24"/>
        </w:numPr>
        <w:tabs>
          <w:tab w:val="clear" w:pos="720"/>
          <w:tab w:val="num" w:pos="1980"/>
          <w:tab w:val="left" w:pos="7515"/>
        </w:tabs>
        <w:ind w:left="1980" w:hanging="180"/>
        <w:jc w:val="both"/>
        <w:rPr>
          <w:rFonts w:ascii="Arial" w:hAnsi="Arial"/>
          <w:sz w:val="22"/>
          <w:szCs w:val="22"/>
          <w:u w:val="single"/>
        </w:rPr>
      </w:pPr>
      <w:r>
        <w:rPr>
          <w:rFonts w:ascii="Arial" w:hAnsi="Arial"/>
          <w:sz w:val="22"/>
          <w:szCs w:val="22"/>
        </w:rPr>
        <w:t>Integration of Environmental Concerns in Economic and Social Development</w:t>
      </w:r>
    </w:p>
    <w:p w:rsidR="001B4D2A" w:rsidRDefault="001B4D2A" w:rsidP="000924B7">
      <w:pPr>
        <w:numPr>
          <w:ilvl w:val="0"/>
          <w:numId w:val="24"/>
        </w:numPr>
        <w:tabs>
          <w:tab w:val="clear" w:pos="720"/>
          <w:tab w:val="num" w:pos="1980"/>
          <w:tab w:val="left" w:pos="7515"/>
        </w:tabs>
        <w:ind w:left="1980" w:hanging="180"/>
        <w:jc w:val="both"/>
        <w:rPr>
          <w:rFonts w:ascii="Arial" w:hAnsi="Arial"/>
          <w:sz w:val="22"/>
          <w:szCs w:val="22"/>
          <w:u w:val="single"/>
        </w:rPr>
      </w:pPr>
      <w:r>
        <w:rPr>
          <w:rFonts w:ascii="Arial" w:hAnsi="Arial"/>
          <w:sz w:val="22"/>
          <w:szCs w:val="22"/>
        </w:rPr>
        <w:t>Efficiency in Environmental Resource use</w:t>
      </w:r>
    </w:p>
    <w:p w:rsidR="001B4D2A" w:rsidRDefault="001B4D2A" w:rsidP="000924B7">
      <w:pPr>
        <w:numPr>
          <w:ilvl w:val="0"/>
          <w:numId w:val="24"/>
        </w:numPr>
        <w:tabs>
          <w:tab w:val="clear" w:pos="720"/>
          <w:tab w:val="num" w:pos="1980"/>
          <w:tab w:val="left" w:pos="7515"/>
        </w:tabs>
        <w:ind w:left="1980" w:hanging="180"/>
        <w:jc w:val="both"/>
        <w:rPr>
          <w:rFonts w:ascii="Arial" w:hAnsi="Arial"/>
          <w:sz w:val="22"/>
          <w:szCs w:val="22"/>
          <w:u w:val="single"/>
        </w:rPr>
      </w:pPr>
      <w:r>
        <w:rPr>
          <w:rFonts w:ascii="Arial" w:hAnsi="Arial"/>
          <w:sz w:val="22"/>
          <w:szCs w:val="22"/>
        </w:rPr>
        <w:t>Environmental Governance</w:t>
      </w:r>
    </w:p>
    <w:p w:rsidR="001B4D2A" w:rsidRDefault="001B4D2A" w:rsidP="000924B7">
      <w:pPr>
        <w:numPr>
          <w:ilvl w:val="0"/>
          <w:numId w:val="24"/>
        </w:numPr>
        <w:tabs>
          <w:tab w:val="clear" w:pos="720"/>
          <w:tab w:val="num" w:pos="1980"/>
          <w:tab w:val="left" w:pos="7515"/>
        </w:tabs>
        <w:ind w:left="1980" w:hanging="180"/>
        <w:jc w:val="both"/>
        <w:rPr>
          <w:rFonts w:ascii="Arial" w:hAnsi="Arial"/>
          <w:sz w:val="22"/>
          <w:szCs w:val="22"/>
          <w:u w:val="single"/>
        </w:rPr>
      </w:pPr>
      <w:r>
        <w:rPr>
          <w:rFonts w:ascii="Arial" w:hAnsi="Arial"/>
          <w:sz w:val="22"/>
          <w:szCs w:val="22"/>
        </w:rPr>
        <w:t>Enhancement of Resources for Environmental Conservation</w:t>
      </w:r>
    </w:p>
    <w:p w:rsidR="001B4D2A" w:rsidRDefault="001B4D2A">
      <w:pPr>
        <w:pStyle w:val="BodyText2"/>
        <w:spacing w:line="240" w:lineRule="auto"/>
        <w:jc w:val="both"/>
        <w:rPr>
          <w:rFonts w:ascii="Arial" w:hAnsi="Arial"/>
          <w:sz w:val="22"/>
          <w:szCs w:val="22"/>
        </w:rPr>
      </w:pPr>
    </w:p>
    <w:p w:rsidR="001B4D2A" w:rsidRDefault="001B4D2A" w:rsidP="00F93CD8">
      <w:pPr>
        <w:pStyle w:val="BodyText2"/>
        <w:numPr>
          <w:ilvl w:val="1"/>
          <w:numId w:val="30"/>
        </w:numPr>
        <w:spacing w:line="240" w:lineRule="auto"/>
        <w:jc w:val="both"/>
        <w:rPr>
          <w:rFonts w:ascii="Arial" w:hAnsi="Arial"/>
          <w:sz w:val="22"/>
          <w:szCs w:val="22"/>
        </w:rPr>
      </w:pPr>
      <w:r>
        <w:rPr>
          <w:rFonts w:ascii="Arial" w:hAnsi="Arial"/>
          <w:sz w:val="22"/>
          <w:szCs w:val="22"/>
        </w:rPr>
        <w:t xml:space="preserve">The basic principles underline the NEP and which ideally guides its objectives are (a) human beings as the centre of sustainable development concerns; (b) the right to development that recognizes inter-generational equity and the coupling of environment and development concerns; (c) integration of environment protection and development process; (d) precautionary approaches which aim to address serious or irreversible damage to key environmental resources even in the wake of full scientific certainty; (e) economic efficiency which would underlay attainment of environmental conservation concerns by invoking the principles of ‘polluter pays’ and cost minimization; (f) recognition  of entities with incomparable values; (g) equity; (h) legal liability; (i) public trust doctrine; (j) decentralization; (k) integration; (l) environmental standard setting; (m) preventive action and (n) environmental offsetting. </w:t>
      </w:r>
    </w:p>
    <w:p w:rsidR="001B4D2A" w:rsidRDefault="001B4D2A">
      <w:pPr>
        <w:pStyle w:val="BodyText2"/>
        <w:spacing w:line="240" w:lineRule="auto"/>
        <w:ind w:left="360"/>
        <w:jc w:val="both"/>
        <w:rPr>
          <w:rFonts w:ascii="Arial" w:hAnsi="Arial"/>
          <w:sz w:val="22"/>
          <w:szCs w:val="22"/>
        </w:rPr>
      </w:pPr>
    </w:p>
    <w:p w:rsidR="001B4D2A" w:rsidRDefault="001B4D2A">
      <w:pPr>
        <w:pStyle w:val="BodyText2"/>
        <w:numPr>
          <w:ilvl w:val="1"/>
          <w:numId w:val="30"/>
        </w:numPr>
        <w:spacing w:line="240" w:lineRule="auto"/>
        <w:jc w:val="both"/>
        <w:rPr>
          <w:rFonts w:ascii="Arial" w:hAnsi="Arial"/>
          <w:sz w:val="22"/>
          <w:szCs w:val="22"/>
        </w:rPr>
      </w:pPr>
      <w:r>
        <w:rPr>
          <w:rFonts w:ascii="Arial" w:hAnsi="Arial"/>
          <w:sz w:val="22"/>
          <w:szCs w:val="22"/>
        </w:rPr>
        <w:t xml:space="preserve">The NEP also considers a variety of partnership options including Public - Community and Public - Private Partnerships, Public Private and Voluntary Organization alliances. The draft approach document to the Eleventh Plan also stresses on these models.  The Bharat Nirman Program, the Jawaharlal Nehru Urban Renewal Mission, the National Highway Development Programs I and II are other initiatives have fundamental impacts on country’s infrastructure and employment generation efforts. Integration of environmental considerations in these programs can have a salutary effect in addressing pollution and in controlling GHG emissions besides minimizing biodiversity loss due to infrastructure development. The Eleventh Plan emphasis on industrial training and related capacity building need to be dovetailed with the NCSA process in the larger interests of spreading application of renewable energy and related clean technologies. </w:t>
      </w:r>
    </w:p>
    <w:p w:rsidR="001B4D2A" w:rsidRDefault="001B4D2A">
      <w:pPr>
        <w:pStyle w:val="BodyText2"/>
        <w:spacing w:line="240" w:lineRule="auto"/>
        <w:jc w:val="both"/>
      </w:pPr>
    </w:p>
    <w:p w:rsidR="001B4D2A" w:rsidRDefault="001B4D2A">
      <w:pPr>
        <w:pStyle w:val="BodyText2"/>
        <w:numPr>
          <w:ilvl w:val="1"/>
          <w:numId w:val="30"/>
        </w:numPr>
        <w:spacing w:line="240" w:lineRule="auto"/>
        <w:jc w:val="both"/>
        <w:rPr>
          <w:rFonts w:ascii="Arial" w:hAnsi="Arial"/>
          <w:sz w:val="22"/>
          <w:szCs w:val="22"/>
        </w:rPr>
      </w:pPr>
      <w:r>
        <w:rPr>
          <w:rFonts w:ascii="Arial" w:hAnsi="Arial"/>
          <w:sz w:val="22"/>
          <w:szCs w:val="22"/>
        </w:rPr>
        <w:t xml:space="preserve">The objectives of the NEP necessitate adoption of crosscutting approaches.  This is due to the fact that conservation is a holistic term, which requires multi-media, approaches that cut across different resources in given ecosystems.   Similarly the externalities of production and consumption activities on different natural resources need to be factored in through integrated cross cutting approaches.  Coming to the principles, it is evident that cross cutting approaches </w:t>
      </w:r>
      <w:r>
        <w:rPr>
          <w:rFonts w:ascii="Arial" w:hAnsi="Arial"/>
          <w:sz w:val="22"/>
          <w:szCs w:val="22"/>
        </w:rPr>
        <w:lastRenderedPageBreak/>
        <w:t xml:space="preserve">are suggested particularly in the matter of the principles related to integration of environmental protection in development and precautionary approaches.  Similarly cross cutting approaches are unavoidable in environmental standard setting and offsetting processes which require integrated approaches to determine recursive externalities.  </w:t>
      </w:r>
    </w:p>
    <w:p w:rsidR="001B4D2A" w:rsidRDefault="001B4D2A">
      <w:pPr>
        <w:pStyle w:val="BodyText2"/>
        <w:numPr>
          <w:ilvl w:val="1"/>
          <w:numId w:val="30"/>
        </w:numPr>
        <w:spacing w:line="240" w:lineRule="auto"/>
        <w:jc w:val="both"/>
        <w:rPr>
          <w:rFonts w:ascii="Arial" w:hAnsi="Arial"/>
          <w:sz w:val="22"/>
          <w:szCs w:val="22"/>
        </w:rPr>
      </w:pPr>
      <w:r>
        <w:rPr>
          <w:rFonts w:ascii="Arial" w:hAnsi="Arial"/>
          <w:sz w:val="22"/>
          <w:szCs w:val="22"/>
        </w:rPr>
        <w:t xml:space="preserve">In other words, the NEP calls for substantial capacity building initiatives in order to address the cross cutting nature of its objectives and principles.  When read in conjunction with NATCOM, India’s Third National Report to Convention on Biological Diversity and India’s National Action Program to Combat Desertification, 2001, a variety of cross cutting issues emerge which are critical for capacity building under the NCSA.  It is apparent that the NCSA needs to focus on integrated approaches to address national and global environmental problems. </w:t>
      </w:r>
    </w:p>
    <w:p w:rsidR="001B4D2A" w:rsidRDefault="001B4D2A">
      <w:pPr>
        <w:pStyle w:val="BodyText2"/>
        <w:numPr>
          <w:ilvl w:val="1"/>
          <w:numId w:val="30"/>
        </w:numPr>
        <w:spacing w:line="240" w:lineRule="auto"/>
        <w:jc w:val="both"/>
        <w:rPr>
          <w:rFonts w:ascii="Arial" w:hAnsi="Arial"/>
          <w:sz w:val="22"/>
          <w:szCs w:val="22"/>
        </w:rPr>
      </w:pPr>
      <w:r>
        <w:rPr>
          <w:rFonts w:ascii="Arial" w:hAnsi="Arial"/>
          <w:sz w:val="22"/>
          <w:szCs w:val="22"/>
        </w:rPr>
        <w:t xml:space="preserve">A survey of different multilateral environmental agreements indicates that the concept of synergies has not been inherent to many of these agreements.  This is more so, for the Rio Conventions of Climate Change and Biodiversity.  In the case of the UNCCD, being a post – Rio Convention, there has been a clear recognition of the existence of the UNFCCC and CBD.  Article 8 (1) of the UNCCD clearly states that the convention would coordinate its activities with the UNFCCC and CBD in order to derive maximum benefits arising from the activities under each agreement while avoiding duplication of efforts.  Indeed Article 8 (1) of the UNCCD clearly mentions about the need to conduct joint programs in the fields of research, training, systematic observation and information collection and exchange.   </w:t>
      </w:r>
    </w:p>
    <w:p w:rsidR="001B4D2A" w:rsidRDefault="001B4D2A">
      <w:pPr>
        <w:pStyle w:val="BodyText2"/>
        <w:numPr>
          <w:ilvl w:val="1"/>
          <w:numId w:val="30"/>
        </w:numPr>
        <w:spacing w:line="240" w:lineRule="auto"/>
        <w:jc w:val="both"/>
        <w:rPr>
          <w:rFonts w:ascii="Arial" w:hAnsi="Arial"/>
          <w:sz w:val="22"/>
          <w:szCs w:val="22"/>
        </w:rPr>
      </w:pPr>
      <w:r>
        <w:rPr>
          <w:rFonts w:ascii="Arial" w:hAnsi="Arial"/>
          <w:sz w:val="22"/>
          <w:szCs w:val="22"/>
        </w:rPr>
        <w:t>Synergies that crosscut global and national environmental concerns are also not reflected in national action plans and programs relevant to land degradation, climate change and biodiversity conservation.  In some cases where crosscutting features are present in projects, it is more by way of coincidence than a matter of conscious design.  The 11</w:t>
      </w:r>
      <w:r>
        <w:rPr>
          <w:rFonts w:ascii="Arial" w:hAnsi="Arial"/>
          <w:sz w:val="22"/>
          <w:szCs w:val="22"/>
          <w:vertAlign w:val="superscript"/>
        </w:rPr>
        <w:t>th</w:t>
      </w:r>
      <w:r>
        <w:rPr>
          <w:rFonts w:ascii="Arial" w:hAnsi="Arial"/>
          <w:sz w:val="22"/>
          <w:szCs w:val="22"/>
        </w:rPr>
        <w:t xml:space="preserve"> Five Year Plan document recognizes this gap that the multi-dimensional nature of environmental issues has not yet been translated into policies and programs. Furthermore, crosscutting projects that require integrated approaches need integrated managerial capacities that are short in </w:t>
      </w:r>
      <w:smartTag w:uri="urn:schemas-microsoft-com:office:smarttags" w:element="place">
        <w:smartTag w:uri="urn:schemas-microsoft-com:office:smarttags" w:element="country-region">
          <w:r>
            <w:rPr>
              <w:rFonts w:ascii="Arial" w:hAnsi="Arial"/>
              <w:sz w:val="22"/>
              <w:szCs w:val="22"/>
            </w:rPr>
            <w:t>India</w:t>
          </w:r>
        </w:smartTag>
      </w:smartTag>
      <w:r>
        <w:rPr>
          <w:rFonts w:ascii="Arial" w:hAnsi="Arial"/>
          <w:sz w:val="22"/>
          <w:szCs w:val="22"/>
        </w:rPr>
        <w:t xml:space="preserve">. Project design capacities that call for crosscutting approaches and firm anchoring of projects in national policy are also limited. A critical need for </w:t>
      </w:r>
      <w:smartTag w:uri="urn:schemas-microsoft-com:office:smarttags" w:element="place">
        <w:smartTag w:uri="urn:schemas-microsoft-com:office:smarttags" w:element="country-region">
          <w:r>
            <w:rPr>
              <w:rFonts w:ascii="Arial" w:hAnsi="Arial"/>
              <w:sz w:val="22"/>
              <w:szCs w:val="22"/>
            </w:rPr>
            <w:t>India</w:t>
          </w:r>
        </w:smartTag>
      </w:smartTag>
      <w:r>
        <w:rPr>
          <w:rFonts w:ascii="Arial" w:hAnsi="Arial"/>
          <w:sz w:val="22"/>
          <w:szCs w:val="22"/>
        </w:rPr>
        <w:t xml:space="preserve"> is capacities for assessment of externalities arising from biodiversity loss, climate variations and land degradation. There is a need for relevant, reliable, timely statistics to set policies, monitor progress and evaluate outcomes rather than just outlays as proposed in the 11</w:t>
      </w:r>
      <w:r>
        <w:rPr>
          <w:rFonts w:ascii="Arial" w:hAnsi="Arial"/>
          <w:sz w:val="22"/>
          <w:szCs w:val="22"/>
          <w:vertAlign w:val="superscript"/>
        </w:rPr>
        <w:t>th</w:t>
      </w:r>
      <w:r>
        <w:rPr>
          <w:rFonts w:ascii="Arial" w:hAnsi="Arial"/>
          <w:sz w:val="22"/>
          <w:szCs w:val="22"/>
        </w:rPr>
        <w:t xml:space="preserve"> Five Year Plan. </w:t>
      </w:r>
    </w:p>
    <w:p w:rsidR="001B4D2A" w:rsidRDefault="001B4D2A">
      <w:pPr>
        <w:pStyle w:val="BodyText2"/>
        <w:numPr>
          <w:ilvl w:val="1"/>
          <w:numId w:val="30"/>
        </w:numPr>
        <w:spacing w:line="240" w:lineRule="auto"/>
        <w:jc w:val="both"/>
        <w:rPr>
          <w:rFonts w:ascii="Arial" w:hAnsi="Arial"/>
          <w:sz w:val="22"/>
          <w:szCs w:val="22"/>
        </w:rPr>
      </w:pPr>
      <w:r>
        <w:rPr>
          <w:rFonts w:ascii="Arial" w:hAnsi="Arial"/>
          <w:sz w:val="22"/>
          <w:szCs w:val="22"/>
        </w:rPr>
        <w:t xml:space="preserve">There is a need to build statistical capacity of the relevant institutions in the country to develop a robust, regularly updated database especially of a cross cutting nature. There is a need to develop capacity to collect, analyze and disseminate statistics to support the national policy making process. Following are some suggestions: </w:t>
      </w:r>
    </w:p>
    <w:p w:rsidR="001B4D2A" w:rsidRDefault="001B4D2A" w:rsidP="000924B7">
      <w:pPr>
        <w:pStyle w:val="SubheadB"/>
        <w:numPr>
          <w:ilvl w:val="0"/>
          <w:numId w:val="25"/>
        </w:numPr>
        <w:tabs>
          <w:tab w:val="clear" w:pos="720"/>
          <w:tab w:val="num" w:pos="1620"/>
        </w:tabs>
        <w:autoSpaceDE w:val="0"/>
        <w:autoSpaceDN w:val="0"/>
        <w:adjustRightInd w:val="0"/>
        <w:ind w:left="1620"/>
        <w:jc w:val="both"/>
        <w:rPr>
          <w:rFonts w:ascii="Arial" w:hAnsi="Arial"/>
          <w:bCs/>
          <w:sz w:val="22"/>
          <w:szCs w:val="22"/>
        </w:rPr>
      </w:pPr>
      <w:r>
        <w:rPr>
          <w:rFonts w:ascii="Arial" w:hAnsi="Arial"/>
          <w:b w:val="0"/>
          <w:sz w:val="22"/>
          <w:szCs w:val="22"/>
        </w:rPr>
        <w:t xml:space="preserve">Apart from data on physical, biological and socio-economic processes of desertification and droughts including data on price fluctuations for agricultural products, it may be desirable to extend the data scope by collecting information on rainfall / and evapo-transpiration ratios and the trade – off between carbon sequestration objectives and water balance impacts to factor in climate change issues.  Similarly, data on biodiversity loss arising from desertification and livelihoods impacts on local communities could be utilized for factoring in biodiversity elements.  </w:t>
      </w:r>
    </w:p>
    <w:p w:rsidR="001B4D2A" w:rsidRDefault="001B4D2A" w:rsidP="000924B7">
      <w:pPr>
        <w:pStyle w:val="Heading3"/>
        <w:numPr>
          <w:ilvl w:val="0"/>
          <w:numId w:val="25"/>
        </w:numPr>
        <w:tabs>
          <w:tab w:val="clear" w:pos="720"/>
          <w:tab w:val="num" w:pos="1620"/>
        </w:tabs>
        <w:ind w:left="1620"/>
        <w:jc w:val="both"/>
        <w:rPr>
          <w:rFonts w:cs="Times New Roman"/>
          <w:b w:val="0"/>
          <w:bCs w:val="0"/>
          <w:sz w:val="22"/>
          <w:szCs w:val="22"/>
        </w:rPr>
      </w:pPr>
      <w:r>
        <w:rPr>
          <w:rFonts w:cs="Times New Roman"/>
          <w:b w:val="0"/>
          <w:bCs w:val="0"/>
          <w:sz w:val="22"/>
          <w:szCs w:val="22"/>
        </w:rPr>
        <w:t xml:space="preserve">Data on poverty levels, and migration in desertification prone areas to be collected along with data on endogenous drought proofing land and water management strategies to capture climate change impacts. Similarly documenting traditional knowledge regarding droughts management strategies in agriculture and animal husbandry will be useful.  </w:t>
      </w:r>
    </w:p>
    <w:p w:rsidR="001B4D2A" w:rsidRDefault="001B4D2A" w:rsidP="000924B7">
      <w:pPr>
        <w:pStyle w:val="SubheadB"/>
        <w:numPr>
          <w:ilvl w:val="0"/>
          <w:numId w:val="25"/>
        </w:numPr>
        <w:tabs>
          <w:tab w:val="clear" w:pos="720"/>
          <w:tab w:val="num" w:pos="1620"/>
        </w:tabs>
        <w:autoSpaceDE w:val="0"/>
        <w:autoSpaceDN w:val="0"/>
        <w:adjustRightInd w:val="0"/>
        <w:ind w:left="1620"/>
        <w:jc w:val="both"/>
        <w:rPr>
          <w:rFonts w:ascii="Arial" w:hAnsi="Arial"/>
          <w:b w:val="0"/>
          <w:sz w:val="22"/>
          <w:szCs w:val="22"/>
        </w:rPr>
      </w:pPr>
      <w:r>
        <w:rPr>
          <w:rFonts w:ascii="Arial" w:hAnsi="Arial"/>
          <w:b w:val="0"/>
          <w:sz w:val="22"/>
          <w:szCs w:val="22"/>
        </w:rPr>
        <w:t xml:space="preserve">Apart from gathering data on technology, know-how and practices it will be useful to document traditional knowledge relevant to drought management and </w:t>
      </w:r>
      <w:r>
        <w:rPr>
          <w:rFonts w:ascii="Arial" w:hAnsi="Arial"/>
          <w:b w:val="0"/>
          <w:sz w:val="22"/>
          <w:szCs w:val="22"/>
        </w:rPr>
        <w:lastRenderedPageBreak/>
        <w:t xml:space="preserve">agricultural systems from the point of view of adaptations strategies that are important from the view point of climate change.  Similarly data on sources of tacit and public domain knowledge could be added to bring in biodiversity elements.  </w:t>
      </w:r>
    </w:p>
    <w:p w:rsidR="001B4D2A" w:rsidRDefault="001B4D2A" w:rsidP="000924B7">
      <w:pPr>
        <w:numPr>
          <w:ilvl w:val="0"/>
          <w:numId w:val="25"/>
        </w:numPr>
        <w:tabs>
          <w:tab w:val="clear" w:pos="720"/>
          <w:tab w:val="num" w:pos="1620"/>
        </w:tabs>
        <w:autoSpaceDE w:val="0"/>
        <w:autoSpaceDN w:val="0"/>
        <w:adjustRightInd w:val="0"/>
        <w:ind w:left="1620"/>
        <w:jc w:val="both"/>
        <w:rPr>
          <w:rFonts w:ascii="Arial" w:hAnsi="Arial"/>
          <w:color w:val="221E1F"/>
          <w:sz w:val="22"/>
          <w:szCs w:val="22"/>
        </w:rPr>
      </w:pPr>
      <w:r>
        <w:rPr>
          <w:rFonts w:ascii="Arial" w:hAnsi="Arial"/>
          <w:color w:val="221E1F"/>
          <w:sz w:val="22"/>
          <w:szCs w:val="22"/>
        </w:rPr>
        <w:t>Data on number of stakeholders forming part of education and training target groups and cases of successful adaptation to climate change if coupled with data on curricula in the areas of biodiversity and forest management could be helpful in providing integrated approaches.</w:t>
      </w:r>
    </w:p>
    <w:p w:rsidR="001B4D2A" w:rsidRDefault="001B4D2A" w:rsidP="000924B7">
      <w:pPr>
        <w:pStyle w:val="SubheadB"/>
        <w:numPr>
          <w:ilvl w:val="0"/>
          <w:numId w:val="25"/>
        </w:numPr>
        <w:tabs>
          <w:tab w:val="clear" w:pos="720"/>
          <w:tab w:val="num" w:pos="1620"/>
        </w:tabs>
        <w:autoSpaceDE w:val="0"/>
        <w:autoSpaceDN w:val="0"/>
        <w:adjustRightInd w:val="0"/>
        <w:ind w:left="1620"/>
        <w:jc w:val="both"/>
        <w:rPr>
          <w:rFonts w:ascii="Arial" w:hAnsi="Arial"/>
          <w:b w:val="0"/>
          <w:bCs/>
          <w:sz w:val="22"/>
          <w:szCs w:val="22"/>
        </w:rPr>
      </w:pPr>
      <w:r>
        <w:rPr>
          <w:rFonts w:ascii="Arial" w:hAnsi="Arial"/>
          <w:b w:val="0"/>
          <w:bCs/>
          <w:sz w:val="22"/>
          <w:szCs w:val="22"/>
        </w:rPr>
        <w:t>Ecological energetic, ecological processes documentation for different habitats and systems and incidence of actual use of components of biodiversity and biological resources by local communities to enable generation of information relevant to realization of the requirements of Article 10 (a) of CBD.</w:t>
      </w:r>
    </w:p>
    <w:p w:rsidR="001B4D2A" w:rsidRDefault="001B4D2A" w:rsidP="000924B7">
      <w:pPr>
        <w:pStyle w:val="Default"/>
        <w:numPr>
          <w:ilvl w:val="0"/>
          <w:numId w:val="25"/>
        </w:numPr>
        <w:tabs>
          <w:tab w:val="clear" w:pos="720"/>
          <w:tab w:val="num" w:pos="1620"/>
        </w:tabs>
        <w:ind w:left="1620"/>
        <w:jc w:val="both"/>
        <w:rPr>
          <w:rFonts w:ascii="Arial" w:hAnsi="Arial"/>
          <w:sz w:val="22"/>
          <w:szCs w:val="22"/>
        </w:rPr>
      </w:pPr>
      <w:r>
        <w:rPr>
          <w:rFonts w:ascii="Arial" w:hAnsi="Arial"/>
          <w:sz w:val="22"/>
          <w:szCs w:val="22"/>
        </w:rPr>
        <w:t>Data on threatened species in given habitats if supplemented with data on microclimate in areas concerned could provide a climate change impacts on threatened species.  Similarly data on spread of LMOs in protected areas could be useful in addressing land degradation issues as well.</w:t>
      </w:r>
    </w:p>
    <w:p w:rsidR="001B4D2A" w:rsidRDefault="001B4D2A" w:rsidP="000924B7">
      <w:pPr>
        <w:numPr>
          <w:ilvl w:val="0"/>
          <w:numId w:val="25"/>
        </w:numPr>
        <w:tabs>
          <w:tab w:val="clear" w:pos="720"/>
          <w:tab w:val="num" w:pos="1620"/>
          <w:tab w:val="left" w:pos="7515"/>
        </w:tabs>
        <w:ind w:left="1620"/>
        <w:jc w:val="both"/>
        <w:rPr>
          <w:rFonts w:ascii="Arial" w:hAnsi="Arial"/>
          <w:sz w:val="22"/>
          <w:szCs w:val="22"/>
        </w:rPr>
      </w:pPr>
      <w:r>
        <w:rPr>
          <w:rFonts w:ascii="Arial" w:hAnsi="Arial"/>
          <w:color w:val="000000"/>
          <w:sz w:val="22"/>
          <w:szCs w:val="22"/>
        </w:rPr>
        <w:t>Apart from collecting data on harvesting and bio prospecting of specimens, it will be useful to document impacts of these activities in terms of land / forest degradation with additional impacts on carbon budgets of such lands subjected to collection / harvesting activities.</w:t>
      </w:r>
    </w:p>
    <w:p w:rsidR="001B4D2A" w:rsidRDefault="001B4D2A" w:rsidP="000924B7">
      <w:pPr>
        <w:numPr>
          <w:ilvl w:val="0"/>
          <w:numId w:val="25"/>
        </w:numPr>
        <w:tabs>
          <w:tab w:val="clear" w:pos="720"/>
          <w:tab w:val="num" w:pos="1620"/>
        </w:tabs>
        <w:autoSpaceDE w:val="0"/>
        <w:autoSpaceDN w:val="0"/>
        <w:adjustRightInd w:val="0"/>
        <w:ind w:left="1620"/>
        <w:jc w:val="both"/>
        <w:rPr>
          <w:rFonts w:ascii="Arial" w:hAnsi="Arial"/>
          <w:color w:val="000000"/>
          <w:sz w:val="22"/>
          <w:szCs w:val="22"/>
        </w:rPr>
      </w:pPr>
      <w:r>
        <w:rPr>
          <w:rFonts w:ascii="Arial" w:hAnsi="Arial"/>
          <w:color w:val="221E1F"/>
          <w:sz w:val="22"/>
          <w:szCs w:val="22"/>
        </w:rPr>
        <w:t xml:space="preserve">Catalogue research projects on biodiversity issues and its dissemination.  Also collect information on number of projects that look at climate and land degradation impacts of biodiversity loss.  Collect data on utilization of biological resources and their sustainability as reckoned in terms of land quality including biomass availability and carbon retention. </w:t>
      </w:r>
    </w:p>
    <w:p w:rsidR="001B4D2A" w:rsidRDefault="001B4D2A" w:rsidP="000924B7">
      <w:pPr>
        <w:numPr>
          <w:ilvl w:val="0"/>
          <w:numId w:val="25"/>
        </w:numPr>
        <w:tabs>
          <w:tab w:val="clear" w:pos="720"/>
          <w:tab w:val="num" w:pos="1620"/>
        </w:tabs>
        <w:autoSpaceDE w:val="0"/>
        <w:autoSpaceDN w:val="0"/>
        <w:adjustRightInd w:val="0"/>
        <w:ind w:left="1620"/>
        <w:jc w:val="both"/>
        <w:rPr>
          <w:rFonts w:ascii="Arial" w:hAnsi="Arial"/>
          <w:color w:val="221E1F"/>
          <w:sz w:val="22"/>
          <w:szCs w:val="22"/>
        </w:rPr>
      </w:pPr>
      <w:r>
        <w:rPr>
          <w:rFonts w:ascii="Arial" w:hAnsi="Arial"/>
          <w:color w:val="221E1F"/>
          <w:sz w:val="22"/>
          <w:szCs w:val="22"/>
        </w:rPr>
        <w:t>Collect data on successful models of benefit sharing and impacts on land improvements, drought proofing and carbon sequestration.</w:t>
      </w:r>
    </w:p>
    <w:p w:rsidR="001B4D2A" w:rsidRDefault="001B4D2A" w:rsidP="000924B7">
      <w:pPr>
        <w:pStyle w:val="Default"/>
        <w:numPr>
          <w:ilvl w:val="0"/>
          <w:numId w:val="25"/>
        </w:numPr>
        <w:tabs>
          <w:tab w:val="clear" w:pos="720"/>
          <w:tab w:val="num" w:pos="1620"/>
        </w:tabs>
        <w:ind w:left="1620"/>
        <w:jc w:val="both"/>
        <w:rPr>
          <w:rFonts w:ascii="Arial" w:hAnsi="Arial"/>
          <w:sz w:val="22"/>
          <w:szCs w:val="22"/>
        </w:rPr>
      </w:pPr>
      <w:r>
        <w:rPr>
          <w:rFonts w:ascii="Arial" w:hAnsi="Arial"/>
          <w:sz w:val="22"/>
          <w:szCs w:val="22"/>
        </w:rPr>
        <w:t>Collect data on (a) sui-generis and related modes of protection of traditional knowledge in different communities and (b) environmental impacts namely, biodiversity, climate change and land use of genetically modified crops and medicines.</w:t>
      </w:r>
    </w:p>
    <w:p w:rsidR="001B4D2A" w:rsidRDefault="001B4D2A" w:rsidP="000924B7">
      <w:pPr>
        <w:numPr>
          <w:ilvl w:val="0"/>
          <w:numId w:val="25"/>
        </w:numPr>
        <w:tabs>
          <w:tab w:val="clear" w:pos="720"/>
          <w:tab w:val="num" w:pos="1620"/>
        </w:tabs>
        <w:autoSpaceDE w:val="0"/>
        <w:autoSpaceDN w:val="0"/>
        <w:adjustRightInd w:val="0"/>
        <w:ind w:left="1620"/>
        <w:jc w:val="both"/>
        <w:rPr>
          <w:rFonts w:ascii="Arial" w:hAnsi="Arial"/>
          <w:color w:val="221E1F"/>
          <w:sz w:val="22"/>
          <w:szCs w:val="22"/>
        </w:rPr>
      </w:pPr>
      <w:r>
        <w:rPr>
          <w:rFonts w:ascii="Arial" w:hAnsi="Arial"/>
          <w:color w:val="221E1F"/>
          <w:sz w:val="22"/>
          <w:szCs w:val="22"/>
        </w:rPr>
        <w:t>Collect data on outlays, expenditure and unmet financial needs for various biodiversity conservation projects.  Segregate and compile separate data base on the financial outlays, effectiveness and expenditure incurred on cross cutting biodiversity projects that have positive climate change and land use impacts.</w:t>
      </w:r>
    </w:p>
    <w:p w:rsidR="001B4D2A" w:rsidRDefault="001B4D2A" w:rsidP="000924B7">
      <w:pPr>
        <w:numPr>
          <w:ilvl w:val="0"/>
          <w:numId w:val="25"/>
        </w:numPr>
        <w:tabs>
          <w:tab w:val="clear" w:pos="720"/>
          <w:tab w:val="num" w:pos="1620"/>
        </w:tabs>
        <w:autoSpaceDE w:val="0"/>
        <w:autoSpaceDN w:val="0"/>
        <w:adjustRightInd w:val="0"/>
        <w:ind w:left="1620"/>
        <w:jc w:val="both"/>
        <w:rPr>
          <w:rFonts w:ascii="Arial" w:hAnsi="Arial"/>
          <w:color w:val="221E1F"/>
          <w:sz w:val="22"/>
          <w:szCs w:val="22"/>
        </w:rPr>
      </w:pPr>
      <w:r>
        <w:rPr>
          <w:rFonts w:ascii="Arial" w:hAnsi="Arial"/>
          <w:color w:val="221E1F"/>
          <w:sz w:val="22"/>
          <w:szCs w:val="22"/>
        </w:rPr>
        <w:t>Collection of data that establish resilience of eco-systems to climate change in terms of their biodiversity properties and ability to sustain the natural productivity of land.  Also relate such data to the economic welfare of communities concerned as reckoned by income levels   and / or utilization of real resources.</w:t>
      </w:r>
    </w:p>
    <w:p w:rsidR="001B4D2A" w:rsidRDefault="001B4D2A" w:rsidP="000924B7">
      <w:pPr>
        <w:pStyle w:val="SubheadB"/>
        <w:numPr>
          <w:ilvl w:val="0"/>
          <w:numId w:val="25"/>
        </w:numPr>
        <w:tabs>
          <w:tab w:val="clear" w:pos="720"/>
          <w:tab w:val="num" w:pos="1620"/>
        </w:tabs>
        <w:autoSpaceDE w:val="0"/>
        <w:autoSpaceDN w:val="0"/>
        <w:adjustRightInd w:val="0"/>
        <w:ind w:left="1620"/>
        <w:jc w:val="both"/>
        <w:rPr>
          <w:rFonts w:ascii="Arial" w:hAnsi="Arial"/>
          <w:b w:val="0"/>
          <w:sz w:val="22"/>
          <w:szCs w:val="22"/>
        </w:rPr>
      </w:pPr>
      <w:r>
        <w:rPr>
          <w:rFonts w:ascii="Arial" w:hAnsi="Arial"/>
          <w:b w:val="0"/>
          <w:sz w:val="22"/>
          <w:szCs w:val="22"/>
        </w:rPr>
        <w:t xml:space="preserve">Collect data on climate variability, biodiversity regimes and land use for vulnerable communities to develop integrated plans that are cross – cutting in nature.  This will include data on agriculture, fisheries, common property resources and human and animal migration in potentially vulnerable areas in </w:t>
      </w:r>
      <w:smartTag w:uri="urn:schemas-microsoft-com:office:smarttags" w:element="place">
        <w:smartTag w:uri="urn:schemas-microsoft-com:office:smarttags" w:element="country-region">
          <w:r>
            <w:rPr>
              <w:rFonts w:ascii="Arial" w:hAnsi="Arial"/>
              <w:b w:val="0"/>
              <w:sz w:val="22"/>
              <w:szCs w:val="22"/>
            </w:rPr>
            <w:t>India</w:t>
          </w:r>
        </w:smartTag>
      </w:smartTag>
      <w:r>
        <w:rPr>
          <w:rFonts w:ascii="Arial" w:hAnsi="Arial"/>
          <w:b w:val="0"/>
          <w:sz w:val="22"/>
          <w:szCs w:val="22"/>
        </w:rPr>
        <w:t xml:space="preserve"> including small islands, coastal zones and arid and semi-arid environments.</w:t>
      </w:r>
    </w:p>
    <w:p w:rsidR="001B4D2A" w:rsidRDefault="001B4D2A" w:rsidP="000924B7">
      <w:pPr>
        <w:numPr>
          <w:ilvl w:val="0"/>
          <w:numId w:val="25"/>
        </w:numPr>
        <w:tabs>
          <w:tab w:val="clear" w:pos="720"/>
          <w:tab w:val="num" w:pos="1620"/>
        </w:tabs>
        <w:autoSpaceDE w:val="0"/>
        <w:autoSpaceDN w:val="0"/>
        <w:adjustRightInd w:val="0"/>
        <w:ind w:left="1620"/>
        <w:jc w:val="both"/>
        <w:rPr>
          <w:rFonts w:ascii="Arial" w:hAnsi="Arial"/>
          <w:sz w:val="22"/>
          <w:szCs w:val="22"/>
        </w:rPr>
      </w:pPr>
      <w:r>
        <w:rPr>
          <w:rFonts w:ascii="Arial" w:hAnsi="Arial"/>
          <w:sz w:val="22"/>
          <w:szCs w:val="22"/>
        </w:rPr>
        <w:t>Collation and preliminary analysis of climate related data base, land use systems and biodiversity inventory maintained by existing sectoral institutes.</w:t>
      </w:r>
    </w:p>
    <w:p w:rsidR="001B4D2A" w:rsidRDefault="001B4D2A" w:rsidP="000924B7">
      <w:pPr>
        <w:numPr>
          <w:ilvl w:val="0"/>
          <w:numId w:val="25"/>
        </w:numPr>
        <w:tabs>
          <w:tab w:val="clear" w:pos="720"/>
          <w:tab w:val="num" w:pos="1620"/>
        </w:tabs>
        <w:autoSpaceDE w:val="0"/>
        <w:autoSpaceDN w:val="0"/>
        <w:adjustRightInd w:val="0"/>
        <w:ind w:left="1620"/>
        <w:jc w:val="both"/>
        <w:rPr>
          <w:rFonts w:ascii="Arial" w:hAnsi="Arial"/>
          <w:sz w:val="22"/>
          <w:szCs w:val="22"/>
        </w:rPr>
      </w:pPr>
      <w:r>
        <w:rPr>
          <w:rFonts w:ascii="Arial" w:hAnsi="Arial"/>
          <w:sz w:val="22"/>
          <w:szCs w:val="22"/>
        </w:rPr>
        <w:t>Data on regional variability in rainfall and transpiration ratios, biodiversity habitats including endangered flora and fauna and the process of land degradation as evidenced from data on waste lands, water-logged lands and degraded forest patches.</w:t>
      </w:r>
    </w:p>
    <w:p w:rsidR="001B4D2A" w:rsidRDefault="001B4D2A" w:rsidP="000924B7">
      <w:pPr>
        <w:numPr>
          <w:ilvl w:val="0"/>
          <w:numId w:val="25"/>
        </w:numPr>
        <w:tabs>
          <w:tab w:val="clear" w:pos="720"/>
          <w:tab w:val="num" w:pos="1620"/>
        </w:tabs>
        <w:autoSpaceDE w:val="0"/>
        <w:autoSpaceDN w:val="0"/>
        <w:adjustRightInd w:val="0"/>
        <w:ind w:left="1620"/>
        <w:jc w:val="both"/>
        <w:rPr>
          <w:rFonts w:ascii="Arial" w:hAnsi="Arial"/>
          <w:sz w:val="22"/>
          <w:szCs w:val="22"/>
        </w:rPr>
      </w:pPr>
      <w:r>
        <w:rPr>
          <w:rFonts w:ascii="Arial" w:hAnsi="Arial"/>
          <w:sz w:val="22"/>
          <w:szCs w:val="22"/>
        </w:rPr>
        <w:t xml:space="preserve">Data on total environmental impacts of clean development mechanism projects including carbon sequestration, biodiversity impacts and land use impacts.  </w:t>
      </w:r>
    </w:p>
    <w:p w:rsidR="001B4D2A" w:rsidRDefault="001B4D2A">
      <w:pPr>
        <w:pStyle w:val="BodyText2"/>
        <w:tabs>
          <w:tab w:val="num" w:pos="1620"/>
        </w:tabs>
        <w:spacing w:line="240" w:lineRule="auto"/>
        <w:ind w:left="1620"/>
        <w:jc w:val="both"/>
        <w:rPr>
          <w:rFonts w:ascii="Arial" w:hAnsi="Arial"/>
          <w:sz w:val="22"/>
          <w:szCs w:val="22"/>
        </w:rPr>
      </w:pPr>
    </w:p>
    <w:p w:rsidR="000D2C19" w:rsidRDefault="000D2C19">
      <w:pPr>
        <w:pStyle w:val="BodyText2"/>
        <w:tabs>
          <w:tab w:val="num" w:pos="1620"/>
        </w:tabs>
        <w:spacing w:line="240" w:lineRule="auto"/>
        <w:ind w:left="1620"/>
        <w:jc w:val="both"/>
        <w:rPr>
          <w:rFonts w:ascii="Arial" w:hAnsi="Arial"/>
          <w:sz w:val="22"/>
          <w:szCs w:val="22"/>
        </w:rPr>
      </w:pPr>
    </w:p>
    <w:p w:rsidR="000D2C19" w:rsidRDefault="000D2C19">
      <w:pPr>
        <w:pStyle w:val="BodyText2"/>
        <w:tabs>
          <w:tab w:val="num" w:pos="1620"/>
        </w:tabs>
        <w:spacing w:line="240" w:lineRule="auto"/>
        <w:ind w:left="1620"/>
        <w:jc w:val="both"/>
        <w:rPr>
          <w:rFonts w:ascii="Arial" w:hAnsi="Arial"/>
          <w:sz w:val="22"/>
          <w:szCs w:val="22"/>
        </w:rPr>
      </w:pPr>
    </w:p>
    <w:p w:rsidR="001B4D2A" w:rsidRDefault="001B4D2A">
      <w:pPr>
        <w:pStyle w:val="BodyText2"/>
        <w:numPr>
          <w:ilvl w:val="1"/>
          <w:numId w:val="30"/>
        </w:numPr>
        <w:spacing w:line="240" w:lineRule="auto"/>
        <w:jc w:val="both"/>
        <w:rPr>
          <w:rFonts w:ascii="Arial" w:hAnsi="Arial"/>
          <w:sz w:val="22"/>
          <w:szCs w:val="22"/>
        </w:rPr>
      </w:pPr>
      <w:r>
        <w:rPr>
          <w:rFonts w:ascii="Arial" w:hAnsi="Arial"/>
          <w:sz w:val="22"/>
          <w:szCs w:val="22"/>
        </w:rPr>
        <w:t xml:space="preserve">Cross cutting approaches call for synergistic approaches amongst different conventions. However, synergies amongst multilateral environmental agreements have its pitfalls. They could lead to sub optimal flow of financial resources by tempting funding agencies to contribute less for synergistic projects and programs. Synergies need to be worked out or experimented at the national level before they can become the global norm. This is because synergies at the MEA level can potentially lead to specific thematic area projects losing out in terms of dedicated resources. Also it is likely that synergies at the global level can lead to the emergence of monolithic guidelines that could prove to be problematic for certain national programs that are not necessarily compatible with these guidelines, A case in point is the clash between wasteland development projects based on non timber biomass with timber based afforestation projects that may be more optimal from the carbon sequestration potential. </w:t>
      </w:r>
      <w:smartTag w:uri="urn:schemas-microsoft-com:office:smarttags" w:element="country-region">
        <w:r>
          <w:rPr>
            <w:rFonts w:ascii="Arial" w:hAnsi="Arial"/>
            <w:sz w:val="22"/>
            <w:szCs w:val="22"/>
          </w:rPr>
          <w:t>India</w:t>
        </w:r>
      </w:smartTag>
      <w:r>
        <w:rPr>
          <w:rFonts w:ascii="Arial" w:hAnsi="Arial"/>
          <w:sz w:val="22"/>
          <w:szCs w:val="22"/>
        </w:rPr>
        <w:t xml:space="preserve">’s approach to the NCSA is thus based on a careful balancing of </w:t>
      </w:r>
      <w:smartTag w:uri="urn:schemas-microsoft-com:office:smarttags" w:element="place">
        <w:smartTag w:uri="urn:schemas-microsoft-com:office:smarttags" w:element="country-region">
          <w:r>
            <w:rPr>
              <w:rFonts w:ascii="Arial" w:hAnsi="Arial"/>
              <w:sz w:val="22"/>
              <w:szCs w:val="22"/>
            </w:rPr>
            <w:t>India</w:t>
          </w:r>
        </w:smartTag>
      </w:smartTag>
      <w:r>
        <w:rPr>
          <w:rFonts w:ascii="Arial" w:hAnsi="Arial"/>
          <w:sz w:val="22"/>
          <w:szCs w:val="22"/>
        </w:rPr>
        <w:t xml:space="preserve">’s core environmental policy concerns with global environmental obligations. </w:t>
      </w:r>
    </w:p>
    <w:p w:rsidR="001B4D2A" w:rsidRDefault="001B4D2A">
      <w:pPr>
        <w:pStyle w:val="BodyText2"/>
        <w:numPr>
          <w:ilvl w:val="1"/>
          <w:numId w:val="30"/>
        </w:numPr>
        <w:spacing w:line="240" w:lineRule="auto"/>
        <w:jc w:val="both"/>
        <w:rPr>
          <w:rFonts w:ascii="Arial" w:hAnsi="Arial"/>
          <w:sz w:val="22"/>
          <w:szCs w:val="22"/>
        </w:rPr>
      </w:pPr>
      <w:r>
        <w:rPr>
          <w:rFonts w:ascii="Arial" w:hAnsi="Arial"/>
          <w:sz w:val="22"/>
          <w:szCs w:val="22"/>
        </w:rPr>
        <w:t xml:space="preserve">There is already a considerable amount of capacity development being done under specific conventions. The NCSA is unique in its focus on cross-cutting capacity issues i.e. issues that ‘cut across’ or are ‘common to’ multiple conventions. It also identifies ways to promote linkages among convention thematic areas and synergies in implementing the conventions. Based on the capacity priorities identified by the three thematic reports, the cross-cutting report identified areas and strategies for extending the scope of thematic capacity building exercises to include cross cutting dimensions. The following table sums up the principal capacity building requirements for designing and implementing crosscutting projects in </w:t>
      </w:r>
      <w:smartTag w:uri="urn:schemas-microsoft-com:office:smarttags" w:element="place">
        <w:smartTag w:uri="urn:schemas-microsoft-com:office:smarttags" w:element="country-region">
          <w:r>
            <w:rPr>
              <w:rFonts w:ascii="Arial" w:hAnsi="Arial"/>
              <w:sz w:val="22"/>
              <w:szCs w:val="22"/>
            </w:rPr>
            <w:t>India</w:t>
          </w:r>
        </w:smartTag>
      </w:smartTag>
      <w:r>
        <w:rPr>
          <w:rFonts w:ascii="Arial" w:hAnsi="Arial"/>
          <w:sz w:val="22"/>
          <w:szCs w:val="22"/>
        </w:rPr>
        <w:t xml:space="preserve">. </w:t>
      </w:r>
    </w:p>
    <w:p w:rsidR="001B4D2A" w:rsidRDefault="001B4D2A">
      <w:pPr>
        <w:pStyle w:val="BodyText2"/>
        <w:spacing w:line="240" w:lineRule="auto"/>
        <w:ind w:left="360"/>
        <w:jc w:val="both"/>
        <w:rPr>
          <w:rFonts w:ascii="Arial" w:hAnsi="Arial"/>
          <w:sz w:val="22"/>
          <w:szCs w:val="22"/>
        </w:rPr>
      </w:pPr>
    </w:p>
    <w:p w:rsidR="001B4D2A" w:rsidRDefault="001B4D2A">
      <w:pPr>
        <w:rPr>
          <w:rFonts w:ascii="Arial" w:hAnsi="Arial" w:cs="Arial"/>
          <w:b/>
          <w:sz w:val="28"/>
          <w:szCs w:val="28"/>
          <w:lang w:val="en-GB"/>
        </w:rPr>
        <w:sectPr w:rsidR="001B4D2A">
          <w:pgSz w:w="12240" w:h="15840"/>
          <w:pgMar w:top="1008" w:right="1296" w:bottom="1008" w:left="1296" w:header="720" w:footer="720" w:gutter="0"/>
          <w:cols w:space="720"/>
          <w:docGrid w:linePitch="360"/>
        </w:sectPr>
      </w:pPr>
    </w:p>
    <w:p w:rsidR="001B4D2A" w:rsidRDefault="001B4D2A">
      <w:pPr>
        <w:jc w:val="center"/>
        <w:rPr>
          <w:rFonts w:ascii="Arial" w:hAnsi="Arial" w:cs="Arial"/>
          <w:b/>
          <w:sz w:val="28"/>
          <w:szCs w:val="28"/>
          <w:lang w:val="en-GB"/>
        </w:rPr>
      </w:pPr>
      <w:r>
        <w:rPr>
          <w:rFonts w:ascii="Arial" w:hAnsi="Arial" w:cs="Arial"/>
          <w:b/>
          <w:sz w:val="28"/>
          <w:szCs w:val="28"/>
          <w:lang w:val="en-GB"/>
        </w:rPr>
        <w:lastRenderedPageBreak/>
        <w:t>CROSSCUTTING ISSUES:  Capacity Gaps and Action Plan</w:t>
      </w:r>
    </w:p>
    <w:p w:rsidR="001B4D2A" w:rsidRDefault="001B4D2A">
      <w:pPr>
        <w:tabs>
          <w:tab w:val="left" w:pos="7515"/>
        </w:tabs>
        <w:jc w:val="both"/>
        <w:rPr>
          <w:rFonts w:ascii="Arial" w:hAnsi="Arial"/>
          <w:sz w:val="22"/>
          <w:szCs w:val="22"/>
        </w:rPr>
      </w:pPr>
    </w:p>
    <w:p w:rsidR="001B4D2A" w:rsidRDefault="001B4D2A">
      <w:pPr>
        <w:tabs>
          <w:tab w:val="left" w:pos="7515"/>
        </w:tabs>
        <w:jc w:val="both"/>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0"/>
        <w:gridCol w:w="3338"/>
        <w:gridCol w:w="928"/>
        <w:gridCol w:w="3263"/>
        <w:gridCol w:w="962"/>
        <w:gridCol w:w="2067"/>
        <w:gridCol w:w="1452"/>
      </w:tblGrid>
      <w:tr w:rsidR="001B4D2A">
        <w:tc>
          <w:tcPr>
            <w:tcW w:w="0" w:type="auto"/>
          </w:tcPr>
          <w:p w:rsidR="001B4D2A" w:rsidRDefault="001B4D2A">
            <w:pPr>
              <w:jc w:val="center"/>
              <w:rPr>
                <w:rFonts w:ascii="Arial" w:hAnsi="Arial"/>
                <w:b/>
                <w:bCs/>
                <w:sz w:val="18"/>
                <w:szCs w:val="18"/>
              </w:rPr>
            </w:pPr>
            <w:r>
              <w:rPr>
                <w:rFonts w:ascii="Arial" w:hAnsi="Arial"/>
                <w:b/>
                <w:bCs/>
                <w:sz w:val="18"/>
                <w:szCs w:val="18"/>
              </w:rPr>
              <w:t>Capacity Gaps</w:t>
            </w:r>
          </w:p>
        </w:tc>
        <w:tc>
          <w:tcPr>
            <w:tcW w:w="0" w:type="auto"/>
          </w:tcPr>
          <w:p w:rsidR="001B4D2A" w:rsidRDefault="001B4D2A">
            <w:pPr>
              <w:jc w:val="center"/>
              <w:rPr>
                <w:rFonts w:ascii="Arial" w:hAnsi="Arial"/>
                <w:b/>
                <w:bCs/>
                <w:sz w:val="18"/>
                <w:szCs w:val="18"/>
              </w:rPr>
            </w:pPr>
            <w:r>
              <w:rPr>
                <w:rFonts w:ascii="Arial" w:hAnsi="Arial"/>
                <w:b/>
                <w:bCs/>
                <w:sz w:val="18"/>
                <w:szCs w:val="18"/>
              </w:rPr>
              <w:t>Brief Description of Capacity Gaps</w:t>
            </w:r>
          </w:p>
        </w:tc>
        <w:tc>
          <w:tcPr>
            <w:tcW w:w="0" w:type="auto"/>
          </w:tcPr>
          <w:p w:rsidR="001B4D2A" w:rsidRDefault="001B4D2A">
            <w:pPr>
              <w:jc w:val="center"/>
              <w:rPr>
                <w:rFonts w:ascii="Arial" w:hAnsi="Arial"/>
                <w:b/>
                <w:bCs/>
                <w:sz w:val="18"/>
                <w:szCs w:val="18"/>
              </w:rPr>
            </w:pPr>
            <w:r>
              <w:rPr>
                <w:rFonts w:ascii="Arial" w:hAnsi="Arial"/>
                <w:b/>
                <w:bCs/>
                <w:sz w:val="18"/>
                <w:szCs w:val="18"/>
              </w:rPr>
              <w:t>Priority</w:t>
            </w:r>
          </w:p>
        </w:tc>
        <w:tc>
          <w:tcPr>
            <w:tcW w:w="0" w:type="auto"/>
          </w:tcPr>
          <w:p w:rsidR="001B4D2A" w:rsidRDefault="001B4D2A">
            <w:pPr>
              <w:jc w:val="center"/>
              <w:rPr>
                <w:rFonts w:ascii="Arial" w:hAnsi="Arial"/>
                <w:b/>
                <w:bCs/>
                <w:sz w:val="18"/>
                <w:szCs w:val="18"/>
              </w:rPr>
            </w:pPr>
            <w:r>
              <w:rPr>
                <w:rFonts w:ascii="Arial" w:hAnsi="Arial"/>
                <w:b/>
                <w:bCs/>
                <w:sz w:val="18"/>
                <w:szCs w:val="18"/>
              </w:rPr>
              <w:t xml:space="preserve">Capacity Development </w:t>
            </w:r>
          </w:p>
        </w:tc>
        <w:tc>
          <w:tcPr>
            <w:tcW w:w="0" w:type="auto"/>
          </w:tcPr>
          <w:p w:rsidR="001B4D2A" w:rsidRDefault="001B4D2A">
            <w:pPr>
              <w:jc w:val="center"/>
              <w:rPr>
                <w:rFonts w:ascii="Arial" w:hAnsi="Arial"/>
                <w:b/>
                <w:bCs/>
                <w:sz w:val="18"/>
                <w:szCs w:val="18"/>
              </w:rPr>
            </w:pPr>
            <w:r>
              <w:rPr>
                <w:rFonts w:ascii="Arial" w:hAnsi="Arial"/>
                <w:b/>
                <w:bCs/>
                <w:sz w:val="18"/>
                <w:szCs w:val="18"/>
              </w:rPr>
              <w:t>Time</w:t>
            </w:r>
          </w:p>
        </w:tc>
        <w:tc>
          <w:tcPr>
            <w:tcW w:w="0" w:type="auto"/>
          </w:tcPr>
          <w:p w:rsidR="001B4D2A" w:rsidRDefault="001B4D2A">
            <w:pPr>
              <w:jc w:val="center"/>
              <w:rPr>
                <w:rFonts w:ascii="Arial" w:hAnsi="Arial"/>
                <w:b/>
                <w:bCs/>
                <w:sz w:val="18"/>
                <w:szCs w:val="18"/>
              </w:rPr>
            </w:pPr>
            <w:r>
              <w:rPr>
                <w:rFonts w:ascii="Arial" w:hAnsi="Arial"/>
                <w:b/>
                <w:bCs/>
                <w:sz w:val="18"/>
                <w:szCs w:val="18"/>
              </w:rPr>
              <w:t>Target Institutions</w:t>
            </w:r>
          </w:p>
        </w:tc>
        <w:tc>
          <w:tcPr>
            <w:tcW w:w="0" w:type="auto"/>
          </w:tcPr>
          <w:p w:rsidR="001B4D2A" w:rsidRDefault="001B4D2A">
            <w:pPr>
              <w:jc w:val="center"/>
              <w:rPr>
                <w:rFonts w:ascii="Arial" w:hAnsi="Arial"/>
                <w:b/>
                <w:bCs/>
                <w:sz w:val="18"/>
                <w:szCs w:val="18"/>
              </w:rPr>
            </w:pPr>
            <w:r>
              <w:rPr>
                <w:rFonts w:ascii="Arial" w:hAnsi="Arial"/>
                <w:b/>
                <w:bCs/>
                <w:sz w:val="18"/>
                <w:szCs w:val="18"/>
              </w:rPr>
              <w:t>Financial System</w:t>
            </w:r>
          </w:p>
        </w:tc>
      </w:tr>
      <w:tr w:rsidR="001B4D2A">
        <w:tc>
          <w:tcPr>
            <w:tcW w:w="0" w:type="auto"/>
          </w:tcPr>
          <w:p w:rsidR="001B4D2A" w:rsidRDefault="001B4D2A">
            <w:pPr>
              <w:rPr>
                <w:rFonts w:ascii="Arial" w:hAnsi="Arial"/>
                <w:sz w:val="20"/>
                <w:szCs w:val="20"/>
              </w:rPr>
            </w:pPr>
            <w:r>
              <w:rPr>
                <w:rFonts w:ascii="Arial" w:hAnsi="Arial"/>
                <w:sz w:val="20"/>
                <w:szCs w:val="20"/>
              </w:rPr>
              <w:t>Low priority for Crosscutting issues in National Development Planning</w:t>
            </w:r>
          </w:p>
        </w:tc>
        <w:tc>
          <w:tcPr>
            <w:tcW w:w="0" w:type="auto"/>
          </w:tcPr>
          <w:p w:rsidR="001B4D2A" w:rsidRDefault="001B4D2A">
            <w:pPr>
              <w:rPr>
                <w:rFonts w:ascii="Arial" w:hAnsi="Arial"/>
                <w:sz w:val="20"/>
                <w:szCs w:val="20"/>
              </w:rPr>
            </w:pPr>
            <w:r>
              <w:rPr>
                <w:rFonts w:ascii="Arial" w:hAnsi="Arial"/>
                <w:sz w:val="20"/>
                <w:szCs w:val="20"/>
              </w:rPr>
              <w:t>The present planning process is at best sectoral, lacking integration of crosscutting issues to achieve global environmental benefits</w:t>
            </w:r>
          </w:p>
        </w:tc>
        <w:tc>
          <w:tcPr>
            <w:tcW w:w="0" w:type="auto"/>
          </w:tcPr>
          <w:p w:rsidR="001B4D2A" w:rsidRDefault="001B4D2A">
            <w:pPr>
              <w:jc w:val="center"/>
              <w:rPr>
                <w:rFonts w:ascii="Arial" w:hAnsi="Arial"/>
                <w:sz w:val="20"/>
                <w:szCs w:val="20"/>
              </w:rPr>
            </w:pPr>
            <w:r>
              <w:rPr>
                <w:rFonts w:ascii="Arial" w:hAnsi="Arial"/>
                <w:sz w:val="20"/>
                <w:szCs w:val="20"/>
              </w:rPr>
              <w:t>High</w:t>
            </w:r>
          </w:p>
        </w:tc>
        <w:tc>
          <w:tcPr>
            <w:tcW w:w="0" w:type="auto"/>
          </w:tcPr>
          <w:p w:rsidR="001B4D2A" w:rsidRDefault="001B4D2A">
            <w:pPr>
              <w:rPr>
                <w:rFonts w:ascii="Arial" w:hAnsi="Arial"/>
                <w:sz w:val="20"/>
                <w:szCs w:val="20"/>
              </w:rPr>
            </w:pPr>
            <w:r>
              <w:rPr>
                <w:rFonts w:ascii="Arial" w:hAnsi="Arial"/>
                <w:sz w:val="20"/>
                <w:szCs w:val="20"/>
              </w:rPr>
              <w:t>Review sectoral plans for the incorporation crosscutting issues.</w:t>
            </w:r>
          </w:p>
          <w:p w:rsidR="001B4D2A" w:rsidRDefault="001B4D2A">
            <w:pPr>
              <w:rPr>
                <w:rFonts w:ascii="Arial" w:hAnsi="Arial"/>
                <w:sz w:val="20"/>
                <w:szCs w:val="20"/>
              </w:rPr>
            </w:pPr>
          </w:p>
          <w:p w:rsidR="001B4D2A" w:rsidRDefault="001B4D2A">
            <w:pPr>
              <w:rPr>
                <w:rFonts w:ascii="Arial" w:hAnsi="Arial"/>
                <w:sz w:val="20"/>
                <w:szCs w:val="20"/>
              </w:rPr>
            </w:pPr>
            <w:r>
              <w:rPr>
                <w:rFonts w:ascii="Arial" w:hAnsi="Arial"/>
                <w:sz w:val="20"/>
                <w:szCs w:val="20"/>
              </w:rPr>
              <w:t xml:space="preserve">Coordinated capacity building through inter-ministerial, civil society and private sector involvement for inclusive sustainable development. In other words, there is a need to set up a high level body (like Prime Minister’s Council on Climate Change) to consciously integrate environmental concerns with the national development planning and process for concrete outcomes that are cross cutting in nature. </w:t>
            </w:r>
          </w:p>
          <w:p w:rsidR="001B4D2A" w:rsidRDefault="001B4D2A">
            <w:pPr>
              <w:rPr>
                <w:rFonts w:ascii="Arial" w:hAnsi="Arial"/>
                <w:sz w:val="20"/>
                <w:szCs w:val="20"/>
              </w:rPr>
            </w:pPr>
          </w:p>
          <w:p w:rsidR="001B4D2A" w:rsidRDefault="001B4D2A">
            <w:pPr>
              <w:rPr>
                <w:rFonts w:ascii="Arial" w:hAnsi="Arial"/>
                <w:sz w:val="20"/>
                <w:szCs w:val="20"/>
              </w:rPr>
            </w:pPr>
            <w:r>
              <w:rPr>
                <w:rFonts w:ascii="Arial" w:hAnsi="Arial"/>
                <w:sz w:val="20"/>
                <w:szCs w:val="20"/>
              </w:rPr>
              <w:t xml:space="preserve">Presently, the National Environment Council constituted by MoEF and chaired by the PM exists with members drawn from various Ministries. However, this Council meets on a yearly basis and is mainly an advisory body. </w:t>
            </w:r>
          </w:p>
          <w:p w:rsidR="001B4D2A" w:rsidRDefault="001B4D2A">
            <w:pPr>
              <w:rPr>
                <w:rFonts w:ascii="Arial" w:hAnsi="Arial"/>
                <w:sz w:val="20"/>
                <w:szCs w:val="20"/>
              </w:rPr>
            </w:pPr>
            <w:r>
              <w:rPr>
                <w:rFonts w:ascii="Arial" w:hAnsi="Arial"/>
                <w:sz w:val="20"/>
                <w:szCs w:val="20"/>
              </w:rPr>
              <w:t xml:space="preserve">It is important to review and enhance the mandate of the Council to include monitoring of the progress made in different sectors in integrating development and environmental concerns in a sustainable manner. And, on the basis of monitoring, the Council should direct the concerned Ministry/ Department/ State Government to act on a </w:t>
            </w:r>
            <w:r>
              <w:rPr>
                <w:rFonts w:ascii="Arial" w:hAnsi="Arial"/>
                <w:sz w:val="20"/>
                <w:szCs w:val="20"/>
              </w:rPr>
              <w:lastRenderedPageBreak/>
              <w:t>mandatory basis. The Council could be supported by the thematic Task Forces, which will work year round. NAEB, NBA and CDM Authority may provide support to National Envi</w:t>
            </w:r>
            <w:r w:rsidR="000D2C19">
              <w:rPr>
                <w:rFonts w:ascii="Arial" w:hAnsi="Arial"/>
                <w:sz w:val="20"/>
                <w:szCs w:val="20"/>
              </w:rPr>
              <w:t>ronment Council on LD and BD</w:t>
            </w:r>
            <w:r>
              <w:rPr>
                <w:rFonts w:ascii="Arial" w:hAnsi="Arial"/>
                <w:sz w:val="20"/>
                <w:szCs w:val="20"/>
              </w:rPr>
              <w:t xml:space="preserve"> issues.</w:t>
            </w:r>
          </w:p>
        </w:tc>
        <w:tc>
          <w:tcPr>
            <w:tcW w:w="0" w:type="auto"/>
          </w:tcPr>
          <w:p w:rsidR="001B4D2A" w:rsidRDefault="001B4D2A">
            <w:pPr>
              <w:jc w:val="center"/>
              <w:rPr>
                <w:rFonts w:ascii="Arial" w:hAnsi="Arial"/>
                <w:sz w:val="20"/>
                <w:szCs w:val="20"/>
              </w:rPr>
            </w:pPr>
            <w:r>
              <w:rPr>
                <w:rFonts w:ascii="Arial" w:hAnsi="Arial"/>
                <w:sz w:val="20"/>
                <w:szCs w:val="20"/>
              </w:rPr>
              <w:lastRenderedPageBreak/>
              <w:t>Short</w:t>
            </w:r>
          </w:p>
          <w:p w:rsidR="001B4D2A" w:rsidRDefault="001B4D2A">
            <w:pPr>
              <w:jc w:val="center"/>
              <w:rPr>
                <w:rFonts w:ascii="Arial" w:hAnsi="Arial"/>
                <w:sz w:val="20"/>
                <w:szCs w:val="20"/>
              </w:rPr>
            </w:pPr>
          </w:p>
          <w:p w:rsidR="001B4D2A" w:rsidRDefault="001B4D2A">
            <w:pPr>
              <w:jc w:val="center"/>
              <w:rPr>
                <w:rFonts w:ascii="Arial" w:hAnsi="Arial"/>
                <w:sz w:val="20"/>
                <w:szCs w:val="20"/>
              </w:rPr>
            </w:pPr>
          </w:p>
          <w:p w:rsidR="001B4D2A" w:rsidRDefault="001B4D2A">
            <w:pPr>
              <w:jc w:val="center"/>
              <w:rPr>
                <w:rFonts w:ascii="Arial" w:hAnsi="Arial"/>
                <w:sz w:val="20"/>
                <w:szCs w:val="20"/>
              </w:rPr>
            </w:pPr>
            <w:r>
              <w:rPr>
                <w:rFonts w:ascii="Arial" w:hAnsi="Arial"/>
                <w:sz w:val="20"/>
                <w:szCs w:val="20"/>
              </w:rPr>
              <w:t>Medium - Long</w:t>
            </w:r>
          </w:p>
        </w:tc>
        <w:tc>
          <w:tcPr>
            <w:tcW w:w="0" w:type="auto"/>
          </w:tcPr>
          <w:p w:rsidR="001B4D2A" w:rsidRDefault="001B4D2A">
            <w:pPr>
              <w:rPr>
                <w:rFonts w:ascii="Arial" w:hAnsi="Arial"/>
                <w:sz w:val="20"/>
                <w:szCs w:val="20"/>
              </w:rPr>
            </w:pPr>
            <w:r>
              <w:rPr>
                <w:rFonts w:ascii="Arial" w:hAnsi="Arial"/>
                <w:sz w:val="20"/>
                <w:szCs w:val="20"/>
              </w:rPr>
              <w:t>Facilitated by MoEF and the Planning Commission through Task Forces</w:t>
            </w:r>
          </w:p>
        </w:tc>
        <w:tc>
          <w:tcPr>
            <w:tcW w:w="0" w:type="auto"/>
          </w:tcPr>
          <w:p w:rsidR="001B4D2A" w:rsidRDefault="001B4D2A">
            <w:pPr>
              <w:jc w:val="center"/>
              <w:rPr>
                <w:rFonts w:ascii="Arial" w:hAnsi="Arial"/>
                <w:sz w:val="20"/>
                <w:szCs w:val="20"/>
              </w:rPr>
            </w:pPr>
            <w:r>
              <w:rPr>
                <w:rFonts w:ascii="Arial" w:hAnsi="Arial"/>
                <w:sz w:val="20"/>
                <w:szCs w:val="20"/>
              </w:rPr>
              <w:t>Additional / New funding</w:t>
            </w:r>
          </w:p>
        </w:tc>
      </w:tr>
      <w:tr w:rsidR="001B4D2A">
        <w:tc>
          <w:tcPr>
            <w:tcW w:w="0" w:type="auto"/>
          </w:tcPr>
          <w:p w:rsidR="001B4D2A" w:rsidRDefault="001B4D2A">
            <w:pPr>
              <w:rPr>
                <w:rFonts w:ascii="Arial" w:hAnsi="Arial"/>
                <w:sz w:val="20"/>
                <w:szCs w:val="20"/>
              </w:rPr>
            </w:pPr>
            <w:r>
              <w:rPr>
                <w:rFonts w:ascii="Arial" w:hAnsi="Arial"/>
                <w:sz w:val="20"/>
                <w:szCs w:val="20"/>
              </w:rPr>
              <w:lastRenderedPageBreak/>
              <w:t>Capacity limitation in formulation and implementation of projects on pilot scale in select bio-geographic regions</w:t>
            </w:r>
          </w:p>
        </w:tc>
        <w:tc>
          <w:tcPr>
            <w:tcW w:w="0" w:type="auto"/>
          </w:tcPr>
          <w:p w:rsidR="001B4D2A" w:rsidRDefault="001B4D2A">
            <w:pPr>
              <w:rPr>
                <w:rFonts w:ascii="Arial" w:hAnsi="Arial"/>
                <w:sz w:val="20"/>
                <w:szCs w:val="20"/>
              </w:rPr>
            </w:pPr>
            <w:r>
              <w:rPr>
                <w:rFonts w:ascii="Arial" w:hAnsi="Arial"/>
                <w:sz w:val="20"/>
                <w:szCs w:val="20"/>
              </w:rPr>
              <w:t xml:space="preserve">Few pilot projects have been implemented (like, India Eco development) or under implementation (like, SLEM) using integrated approaches. However, there is a need for capacity to design similar projects for critical bio-geographic regions. </w:t>
            </w:r>
          </w:p>
        </w:tc>
        <w:tc>
          <w:tcPr>
            <w:tcW w:w="0" w:type="auto"/>
          </w:tcPr>
          <w:p w:rsidR="001B4D2A" w:rsidRDefault="001B4D2A">
            <w:pPr>
              <w:jc w:val="center"/>
              <w:rPr>
                <w:rFonts w:ascii="Arial" w:hAnsi="Arial"/>
                <w:sz w:val="20"/>
                <w:szCs w:val="20"/>
              </w:rPr>
            </w:pPr>
            <w:r>
              <w:rPr>
                <w:rFonts w:ascii="Arial" w:hAnsi="Arial"/>
                <w:sz w:val="20"/>
                <w:szCs w:val="20"/>
              </w:rPr>
              <w:t>High</w:t>
            </w:r>
          </w:p>
        </w:tc>
        <w:tc>
          <w:tcPr>
            <w:tcW w:w="0" w:type="auto"/>
          </w:tcPr>
          <w:p w:rsidR="001B4D2A" w:rsidRDefault="001B4D2A">
            <w:pPr>
              <w:rPr>
                <w:rFonts w:ascii="Arial" w:hAnsi="Arial"/>
                <w:sz w:val="20"/>
                <w:szCs w:val="20"/>
              </w:rPr>
            </w:pPr>
            <w:r>
              <w:rPr>
                <w:rFonts w:ascii="Arial" w:hAnsi="Arial"/>
                <w:sz w:val="20"/>
                <w:szCs w:val="20"/>
              </w:rPr>
              <w:t>Central, State and Local Government officials – i.e. policy planners and  program implementing agencies capacity to be developed through preparation of case specific  case approaches for a) reviewing policy guidelines; b) improving inter-departmental coordination; and, c) project implementation, review and assessment capacities.</w:t>
            </w:r>
          </w:p>
          <w:p w:rsidR="001B4D2A" w:rsidRDefault="001B4D2A">
            <w:pPr>
              <w:rPr>
                <w:rFonts w:ascii="Arial" w:hAnsi="Arial"/>
                <w:sz w:val="20"/>
                <w:szCs w:val="20"/>
              </w:rPr>
            </w:pPr>
          </w:p>
          <w:p w:rsidR="001B4D2A" w:rsidRDefault="001B4D2A">
            <w:pPr>
              <w:rPr>
                <w:rFonts w:ascii="Arial" w:hAnsi="Arial"/>
                <w:sz w:val="20"/>
                <w:szCs w:val="20"/>
              </w:rPr>
            </w:pPr>
            <w:r>
              <w:rPr>
                <w:rFonts w:ascii="Arial" w:hAnsi="Arial"/>
                <w:sz w:val="20"/>
                <w:szCs w:val="20"/>
              </w:rPr>
              <w:t>Building on the case study documentation, customized training modules, manuals and communication material could be developed.</w:t>
            </w:r>
          </w:p>
          <w:p w:rsidR="001B4D2A" w:rsidRDefault="001B4D2A">
            <w:pPr>
              <w:rPr>
                <w:rFonts w:ascii="Arial" w:hAnsi="Arial"/>
                <w:sz w:val="20"/>
                <w:szCs w:val="20"/>
              </w:rPr>
            </w:pPr>
          </w:p>
          <w:p w:rsidR="001B4D2A" w:rsidRDefault="001B4D2A">
            <w:pPr>
              <w:rPr>
                <w:rFonts w:ascii="Arial" w:hAnsi="Arial"/>
                <w:sz w:val="20"/>
                <w:szCs w:val="20"/>
              </w:rPr>
            </w:pPr>
            <w:r>
              <w:rPr>
                <w:rFonts w:ascii="Arial" w:hAnsi="Arial"/>
                <w:sz w:val="20"/>
                <w:szCs w:val="20"/>
              </w:rPr>
              <w:t xml:space="preserve">An innovative incentive package (comprising of both economic and non-economic instruments) could be developed to ensure effective implementation/ follow up of the above two measures for a) the formulation and implementation of pilots in select bio-geographic regions; and b) integration of sectoral projects/ programs to address local crosscutting issues generating national and global environmental benefits. </w:t>
            </w:r>
          </w:p>
        </w:tc>
        <w:tc>
          <w:tcPr>
            <w:tcW w:w="0" w:type="auto"/>
          </w:tcPr>
          <w:p w:rsidR="001B4D2A" w:rsidRDefault="001B4D2A">
            <w:pPr>
              <w:jc w:val="center"/>
              <w:rPr>
                <w:rFonts w:ascii="Arial" w:hAnsi="Arial"/>
                <w:sz w:val="20"/>
                <w:szCs w:val="20"/>
              </w:rPr>
            </w:pPr>
            <w:r>
              <w:rPr>
                <w:rFonts w:ascii="Arial" w:hAnsi="Arial"/>
                <w:sz w:val="20"/>
                <w:szCs w:val="20"/>
              </w:rPr>
              <w:t>Medium - Long</w:t>
            </w:r>
          </w:p>
        </w:tc>
        <w:tc>
          <w:tcPr>
            <w:tcW w:w="0" w:type="auto"/>
          </w:tcPr>
          <w:p w:rsidR="001B4D2A" w:rsidRDefault="001B4D2A">
            <w:pPr>
              <w:rPr>
                <w:rFonts w:ascii="Arial" w:hAnsi="Arial"/>
                <w:sz w:val="20"/>
                <w:szCs w:val="20"/>
              </w:rPr>
            </w:pPr>
            <w:r>
              <w:rPr>
                <w:rFonts w:ascii="Arial" w:hAnsi="Arial"/>
                <w:sz w:val="20"/>
                <w:szCs w:val="20"/>
              </w:rPr>
              <w:t xml:space="preserve">All concerned central, state and local government institutions to be the target group </w:t>
            </w:r>
          </w:p>
          <w:p w:rsidR="001B4D2A" w:rsidRDefault="001B4D2A">
            <w:pPr>
              <w:rPr>
                <w:rFonts w:ascii="Arial" w:hAnsi="Arial"/>
                <w:sz w:val="20"/>
                <w:szCs w:val="20"/>
              </w:rPr>
            </w:pPr>
          </w:p>
          <w:p w:rsidR="001B4D2A" w:rsidRDefault="001B4D2A">
            <w:pPr>
              <w:rPr>
                <w:rFonts w:ascii="Arial" w:hAnsi="Arial"/>
                <w:sz w:val="20"/>
                <w:szCs w:val="20"/>
              </w:rPr>
            </w:pPr>
            <w:r>
              <w:rPr>
                <w:rFonts w:ascii="Arial" w:hAnsi="Arial"/>
                <w:sz w:val="20"/>
                <w:szCs w:val="20"/>
              </w:rPr>
              <w:t xml:space="preserve">Research / Academic institutions, private sector as potential trainers. </w:t>
            </w:r>
          </w:p>
        </w:tc>
        <w:tc>
          <w:tcPr>
            <w:tcW w:w="0" w:type="auto"/>
          </w:tcPr>
          <w:p w:rsidR="001B4D2A" w:rsidRDefault="001B4D2A">
            <w:pPr>
              <w:jc w:val="center"/>
              <w:rPr>
                <w:rFonts w:ascii="Arial" w:hAnsi="Arial"/>
                <w:sz w:val="20"/>
                <w:szCs w:val="20"/>
              </w:rPr>
            </w:pPr>
            <w:r>
              <w:rPr>
                <w:rFonts w:ascii="Arial" w:hAnsi="Arial"/>
                <w:sz w:val="20"/>
                <w:szCs w:val="20"/>
              </w:rPr>
              <w:t>Additional / New funding</w:t>
            </w:r>
          </w:p>
        </w:tc>
      </w:tr>
      <w:tr w:rsidR="001B4D2A">
        <w:tc>
          <w:tcPr>
            <w:tcW w:w="0" w:type="auto"/>
          </w:tcPr>
          <w:p w:rsidR="001B4D2A" w:rsidRDefault="001B4D2A">
            <w:pPr>
              <w:rPr>
                <w:rFonts w:ascii="Arial" w:hAnsi="Arial"/>
                <w:sz w:val="20"/>
                <w:szCs w:val="20"/>
              </w:rPr>
            </w:pPr>
            <w:r>
              <w:rPr>
                <w:rFonts w:ascii="Arial" w:hAnsi="Arial"/>
                <w:sz w:val="20"/>
                <w:szCs w:val="20"/>
              </w:rPr>
              <w:t xml:space="preserve">Strengthening Education and </w:t>
            </w:r>
            <w:smartTag w:uri="urn:schemas-microsoft-com:office:smarttags" w:element="place">
              <w:smartTag w:uri="urn:schemas-microsoft-com:office:smarttags" w:element="PlaceName">
                <w:r>
                  <w:rPr>
                    <w:rFonts w:ascii="Arial" w:hAnsi="Arial"/>
                    <w:sz w:val="20"/>
                    <w:szCs w:val="20"/>
                  </w:rPr>
                  <w:t>Awareness</w:t>
                </w:r>
              </w:smartTag>
              <w:r>
                <w:rPr>
                  <w:rFonts w:ascii="Arial" w:hAnsi="Arial"/>
                  <w:sz w:val="20"/>
                  <w:szCs w:val="20"/>
                </w:rPr>
                <w:t xml:space="preserve"> </w:t>
              </w:r>
              <w:smartTag w:uri="urn:schemas-microsoft-com:office:smarttags" w:element="PlaceType">
                <w:r>
                  <w:rPr>
                    <w:rFonts w:ascii="Arial" w:hAnsi="Arial"/>
                    <w:sz w:val="20"/>
                    <w:szCs w:val="20"/>
                  </w:rPr>
                  <w:t>Building</w:t>
                </w:r>
              </w:smartTag>
            </w:smartTag>
            <w:r>
              <w:rPr>
                <w:rFonts w:ascii="Arial" w:hAnsi="Arial"/>
                <w:sz w:val="20"/>
                <w:szCs w:val="20"/>
              </w:rPr>
              <w:t xml:space="preserve"> </w:t>
            </w:r>
            <w:r>
              <w:rPr>
                <w:rFonts w:ascii="Arial" w:hAnsi="Arial"/>
                <w:sz w:val="20"/>
                <w:szCs w:val="20"/>
              </w:rPr>
              <w:lastRenderedPageBreak/>
              <w:t>Initiatives</w:t>
            </w:r>
          </w:p>
          <w:p w:rsidR="001B4D2A" w:rsidRDefault="001B4D2A">
            <w:pPr>
              <w:rPr>
                <w:rFonts w:ascii="Arial" w:hAnsi="Arial"/>
                <w:sz w:val="20"/>
                <w:szCs w:val="20"/>
              </w:rPr>
            </w:pPr>
          </w:p>
        </w:tc>
        <w:tc>
          <w:tcPr>
            <w:tcW w:w="0" w:type="auto"/>
          </w:tcPr>
          <w:p w:rsidR="001B4D2A" w:rsidRDefault="001B4D2A">
            <w:pPr>
              <w:rPr>
                <w:rFonts w:ascii="Arial" w:hAnsi="Arial"/>
                <w:sz w:val="20"/>
                <w:szCs w:val="20"/>
              </w:rPr>
            </w:pPr>
            <w:r>
              <w:rPr>
                <w:rFonts w:ascii="Arial" w:hAnsi="Arial"/>
                <w:sz w:val="20"/>
                <w:szCs w:val="20"/>
              </w:rPr>
              <w:lastRenderedPageBreak/>
              <w:t xml:space="preserve">Several initiatives at various levels are being done to educate and create awareness on </w:t>
            </w:r>
            <w:r>
              <w:rPr>
                <w:rFonts w:ascii="Arial" w:hAnsi="Arial"/>
                <w:sz w:val="20"/>
                <w:szCs w:val="20"/>
              </w:rPr>
              <w:lastRenderedPageBreak/>
              <w:t>environmental issues however; the focus on ecological inter-linkages and interdependence is missing.</w:t>
            </w:r>
          </w:p>
          <w:p w:rsidR="001B4D2A" w:rsidRDefault="001B4D2A">
            <w:pPr>
              <w:rPr>
                <w:rFonts w:ascii="Arial" w:hAnsi="Arial"/>
                <w:sz w:val="20"/>
                <w:szCs w:val="20"/>
              </w:rPr>
            </w:pPr>
          </w:p>
          <w:p w:rsidR="001B4D2A" w:rsidRDefault="001B4D2A">
            <w:pPr>
              <w:rPr>
                <w:rFonts w:ascii="Arial" w:hAnsi="Arial"/>
                <w:sz w:val="20"/>
                <w:szCs w:val="20"/>
              </w:rPr>
            </w:pPr>
          </w:p>
          <w:p w:rsidR="001B4D2A" w:rsidRDefault="001B4D2A">
            <w:pPr>
              <w:rPr>
                <w:rFonts w:ascii="Arial" w:hAnsi="Arial"/>
                <w:sz w:val="20"/>
                <w:szCs w:val="20"/>
              </w:rPr>
            </w:pPr>
          </w:p>
          <w:p w:rsidR="001B4D2A" w:rsidRDefault="001B4D2A">
            <w:pPr>
              <w:rPr>
                <w:rFonts w:ascii="Arial" w:hAnsi="Arial"/>
                <w:sz w:val="20"/>
                <w:szCs w:val="20"/>
              </w:rPr>
            </w:pPr>
          </w:p>
          <w:p w:rsidR="001B4D2A" w:rsidRDefault="001B4D2A">
            <w:pPr>
              <w:rPr>
                <w:rFonts w:ascii="Arial" w:hAnsi="Arial"/>
                <w:sz w:val="20"/>
                <w:szCs w:val="20"/>
              </w:rPr>
            </w:pPr>
          </w:p>
          <w:p w:rsidR="001B4D2A" w:rsidRDefault="001B4D2A">
            <w:pPr>
              <w:rPr>
                <w:rFonts w:ascii="Arial" w:hAnsi="Arial"/>
                <w:sz w:val="20"/>
                <w:szCs w:val="20"/>
              </w:rPr>
            </w:pPr>
          </w:p>
          <w:p w:rsidR="001B4D2A" w:rsidRDefault="001B4D2A">
            <w:pPr>
              <w:rPr>
                <w:rFonts w:ascii="Arial" w:hAnsi="Arial"/>
                <w:sz w:val="20"/>
                <w:szCs w:val="20"/>
              </w:rPr>
            </w:pPr>
          </w:p>
          <w:p w:rsidR="001B4D2A" w:rsidRDefault="001B4D2A">
            <w:pPr>
              <w:rPr>
                <w:rFonts w:ascii="Arial" w:hAnsi="Arial"/>
                <w:sz w:val="20"/>
                <w:szCs w:val="20"/>
              </w:rPr>
            </w:pPr>
          </w:p>
          <w:p w:rsidR="001B4D2A" w:rsidRDefault="001B4D2A">
            <w:pPr>
              <w:rPr>
                <w:rFonts w:ascii="Arial" w:hAnsi="Arial"/>
                <w:sz w:val="20"/>
                <w:szCs w:val="20"/>
              </w:rPr>
            </w:pPr>
          </w:p>
          <w:p w:rsidR="001B4D2A" w:rsidRDefault="001B4D2A">
            <w:pPr>
              <w:rPr>
                <w:rFonts w:ascii="Arial" w:hAnsi="Arial"/>
                <w:sz w:val="20"/>
                <w:szCs w:val="20"/>
              </w:rPr>
            </w:pPr>
          </w:p>
          <w:p w:rsidR="001B4D2A" w:rsidRDefault="001B4D2A">
            <w:pPr>
              <w:rPr>
                <w:rFonts w:ascii="Arial" w:hAnsi="Arial"/>
                <w:sz w:val="20"/>
                <w:szCs w:val="20"/>
              </w:rPr>
            </w:pPr>
          </w:p>
          <w:p w:rsidR="001B4D2A" w:rsidRDefault="001B4D2A">
            <w:pPr>
              <w:rPr>
                <w:rFonts w:ascii="Arial" w:hAnsi="Arial"/>
                <w:sz w:val="20"/>
                <w:szCs w:val="20"/>
              </w:rPr>
            </w:pPr>
          </w:p>
          <w:p w:rsidR="001B4D2A" w:rsidRDefault="001B4D2A">
            <w:pPr>
              <w:rPr>
                <w:rFonts w:ascii="Arial" w:hAnsi="Arial"/>
                <w:sz w:val="20"/>
                <w:szCs w:val="20"/>
              </w:rPr>
            </w:pPr>
            <w:r>
              <w:rPr>
                <w:rFonts w:ascii="Arial" w:hAnsi="Arial"/>
                <w:sz w:val="20"/>
                <w:szCs w:val="20"/>
              </w:rPr>
              <w:t>National Environmental Awareness Campaign and other such initiatives are ongoing, which are broadly of two types: a) some of these programs are restricted to the task of awareness creation only, where taking action remains an elusive concept; b) some programs remain limited to creating awareness through one time action. Behavioral change needs to be affected for target groups. The impact of such efforts remains minimal.</w:t>
            </w:r>
          </w:p>
        </w:tc>
        <w:tc>
          <w:tcPr>
            <w:tcW w:w="0" w:type="auto"/>
          </w:tcPr>
          <w:p w:rsidR="001B4D2A" w:rsidRDefault="001B4D2A">
            <w:pPr>
              <w:jc w:val="center"/>
              <w:rPr>
                <w:rFonts w:ascii="Arial" w:hAnsi="Arial"/>
                <w:sz w:val="20"/>
                <w:szCs w:val="20"/>
              </w:rPr>
            </w:pPr>
            <w:r>
              <w:rPr>
                <w:rFonts w:ascii="Arial" w:hAnsi="Arial"/>
                <w:sz w:val="20"/>
                <w:szCs w:val="20"/>
              </w:rPr>
              <w:lastRenderedPageBreak/>
              <w:t>Medium</w:t>
            </w:r>
          </w:p>
        </w:tc>
        <w:tc>
          <w:tcPr>
            <w:tcW w:w="0" w:type="auto"/>
          </w:tcPr>
          <w:p w:rsidR="001B4D2A" w:rsidRDefault="001B4D2A">
            <w:pPr>
              <w:rPr>
                <w:rFonts w:ascii="Arial" w:hAnsi="Arial"/>
                <w:sz w:val="20"/>
                <w:szCs w:val="20"/>
              </w:rPr>
            </w:pPr>
            <w:r>
              <w:rPr>
                <w:rFonts w:ascii="Arial" w:hAnsi="Arial"/>
                <w:sz w:val="20"/>
                <w:szCs w:val="20"/>
              </w:rPr>
              <w:t xml:space="preserve">The Environment Information System (ENVIS) started by MoEF for environmental information </w:t>
            </w:r>
            <w:r>
              <w:rPr>
                <w:rFonts w:ascii="Arial" w:hAnsi="Arial"/>
                <w:sz w:val="20"/>
                <w:szCs w:val="20"/>
              </w:rPr>
              <w:lastRenderedPageBreak/>
              <w:t xml:space="preserve">collection, collation and dissemination to policy planners, scientists and others needs to be made more visible and effective. </w:t>
            </w:r>
          </w:p>
          <w:p w:rsidR="001B4D2A" w:rsidRDefault="001B4D2A">
            <w:pPr>
              <w:rPr>
                <w:rFonts w:ascii="Arial" w:hAnsi="Arial"/>
                <w:sz w:val="20"/>
                <w:szCs w:val="20"/>
              </w:rPr>
            </w:pPr>
          </w:p>
          <w:p w:rsidR="001B4D2A" w:rsidRDefault="001B4D2A">
            <w:pPr>
              <w:rPr>
                <w:rFonts w:ascii="Arial" w:hAnsi="Arial"/>
                <w:sz w:val="20"/>
                <w:szCs w:val="20"/>
              </w:rPr>
            </w:pPr>
            <w:r>
              <w:rPr>
                <w:rFonts w:ascii="Arial" w:hAnsi="Arial"/>
                <w:sz w:val="20"/>
                <w:szCs w:val="20"/>
              </w:rPr>
              <w:t>There is a need to develop and regularly update customized training and evaluation modules for the different sections like school, college / university students, teachers, project implementation staff, development agencies amongst others.</w:t>
            </w:r>
          </w:p>
          <w:p w:rsidR="001B4D2A" w:rsidRDefault="001B4D2A">
            <w:pPr>
              <w:rPr>
                <w:rFonts w:ascii="Arial" w:hAnsi="Arial"/>
                <w:sz w:val="20"/>
                <w:szCs w:val="20"/>
              </w:rPr>
            </w:pPr>
          </w:p>
          <w:p w:rsidR="001B4D2A" w:rsidRDefault="001B4D2A">
            <w:pPr>
              <w:rPr>
                <w:rFonts w:ascii="Arial" w:hAnsi="Arial"/>
                <w:sz w:val="20"/>
                <w:szCs w:val="20"/>
              </w:rPr>
            </w:pPr>
          </w:p>
          <w:p w:rsidR="001B4D2A" w:rsidRDefault="001B4D2A">
            <w:pPr>
              <w:rPr>
                <w:rFonts w:ascii="Arial" w:hAnsi="Arial"/>
                <w:sz w:val="20"/>
                <w:szCs w:val="20"/>
              </w:rPr>
            </w:pPr>
            <w:r>
              <w:rPr>
                <w:rFonts w:ascii="Arial" w:hAnsi="Arial"/>
                <w:sz w:val="20"/>
                <w:szCs w:val="20"/>
              </w:rPr>
              <w:t xml:space="preserve">Trainings should be in-built as a regular activity linked to the personnel incentive policies for the governmental and development sector officials. </w:t>
            </w:r>
          </w:p>
        </w:tc>
        <w:tc>
          <w:tcPr>
            <w:tcW w:w="0" w:type="auto"/>
          </w:tcPr>
          <w:p w:rsidR="001B4D2A" w:rsidRDefault="001B4D2A">
            <w:pPr>
              <w:rPr>
                <w:rFonts w:ascii="Arial" w:hAnsi="Arial"/>
                <w:sz w:val="20"/>
                <w:szCs w:val="20"/>
              </w:rPr>
            </w:pPr>
            <w:r>
              <w:rPr>
                <w:rFonts w:ascii="Arial" w:hAnsi="Arial"/>
                <w:sz w:val="20"/>
                <w:szCs w:val="20"/>
              </w:rPr>
              <w:lastRenderedPageBreak/>
              <w:t>Medium - Long</w:t>
            </w:r>
          </w:p>
        </w:tc>
        <w:tc>
          <w:tcPr>
            <w:tcW w:w="0" w:type="auto"/>
          </w:tcPr>
          <w:p w:rsidR="001B4D2A" w:rsidRDefault="001B4D2A">
            <w:pPr>
              <w:rPr>
                <w:rFonts w:ascii="Arial" w:hAnsi="Arial"/>
                <w:sz w:val="20"/>
                <w:szCs w:val="20"/>
              </w:rPr>
            </w:pPr>
            <w:r>
              <w:rPr>
                <w:rFonts w:ascii="Arial" w:hAnsi="Arial"/>
                <w:sz w:val="20"/>
                <w:szCs w:val="20"/>
              </w:rPr>
              <w:t xml:space="preserve">All concerned stakeholders including academic, </w:t>
            </w:r>
            <w:r>
              <w:rPr>
                <w:rFonts w:ascii="Arial" w:hAnsi="Arial"/>
                <w:sz w:val="20"/>
                <w:szCs w:val="20"/>
              </w:rPr>
              <w:lastRenderedPageBreak/>
              <w:t>research institutions, government, civil society, private sector and others.</w:t>
            </w:r>
          </w:p>
          <w:p w:rsidR="001B4D2A" w:rsidRDefault="001B4D2A">
            <w:pPr>
              <w:rPr>
                <w:rFonts w:ascii="Arial" w:hAnsi="Arial"/>
                <w:sz w:val="20"/>
                <w:szCs w:val="20"/>
              </w:rPr>
            </w:pPr>
          </w:p>
          <w:p w:rsidR="001B4D2A" w:rsidRDefault="001B4D2A">
            <w:pPr>
              <w:rPr>
                <w:rFonts w:ascii="Arial" w:hAnsi="Arial"/>
                <w:sz w:val="20"/>
                <w:szCs w:val="20"/>
              </w:rPr>
            </w:pPr>
          </w:p>
          <w:p w:rsidR="001B4D2A" w:rsidRDefault="001B4D2A">
            <w:pPr>
              <w:rPr>
                <w:rFonts w:ascii="Arial" w:hAnsi="Arial"/>
                <w:sz w:val="20"/>
                <w:szCs w:val="20"/>
              </w:rPr>
            </w:pPr>
          </w:p>
          <w:p w:rsidR="001B4D2A" w:rsidRDefault="001B4D2A">
            <w:pPr>
              <w:rPr>
                <w:rFonts w:ascii="Arial" w:hAnsi="Arial"/>
                <w:sz w:val="20"/>
                <w:szCs w:val="20"/>
              </w:rPr>
            </w:pPr>
          </w:p>
          <w:p w:rsidR="001B4D2A" w:rsidRDefault="001B4D2A">
            <w:pPr>
              <w:rPr>
                <w:rFonts w:ascii="Arial" w:hAnsi="Arial"/>
                <w:sz w:val="20"/>
                <w:szCs w:val="20"/>
              </w:rPr>
            </w:pPr>
          </w:p>
          <w:p w:rsidR="001B4D2A" w:rsidRDefault="001B4D2A">
            <w:pPr>
              <w:rPr>
                <w:rFonts w:ascii="Arial" w:hAnsi="Arial"/>
                <w:sz w:val="20"/>
                <w:szCs w:val="20"/>
              </w:rPr>
            </w:pPr>
          </w:p>
          <w:p w:rsidR="001B4D2A" w:rsidRDefault="001B4D2A">
            <w:pPr>
              <w:rPr>
                <w:rFonts w:ascii="Arial" w:hAnsi="Arial"/>
                <w:sz w:val="20"/>
                <w:szCs w:val="20"/>
              </w:rPr>
            </w:pPr>
          </w:p>
          <w:p w:rsidR="001B4D2A" w:rsidRDefault="001B4D2A">
            <w:pPr>
              <w:rPr>
                <w:rFonts w:ascii="Arial" w:hAnsi="Arial"/>
                <w:sz w:val="20"/>
                <w:szCs w:val="20"/>
              </w:rPr>
            </w:pPr>
          </w:p>
          <w:p w:rsidR="001B4D2A" w:rsidRDefault="001B4D2A">
            <w:pPr>
              <w:rPr>
                <w:rFonts w:ascii="Arial" w:hAnsi="Arial"/>
                <w:sz w:val="20"/>
                <w:szCs w:val="20"/>
              </w:rPr>
            </w:pPr>
          </w:p>
          <w:p w:rsidR="001B4D2A" w:rsidRDefault="001B4D2A">
            <w:pPr>
              <w:rPr>
                <w:rFonts w:ascii="Arial" w:hAnsi="Arial"/>
                <w:sz w:val="20"/>
                <w:szCs w:val="20"/>
              </w:rPr>
            </w:pPr>
          </w:p>
          <w:p w:rsidR="001B4D2A" w:rsidRDefault="001B4D2A">
            <w:pPr>
              <w:rPr>
                <w:rFonts w:ascii="Arial" w:hAnsi="Arial"/>
                <w:sz w:val="20"/>
                <w:szCs w:val="20"/>
              </w:rPr>
            </w:pPr>
          </w:p>
          <w:p w:rsidR="001B4D2A" w:rsidRDefault="001B4D2A">
            <w:pPr>
              <w:rPr>
                <w:rFonts w:ascii="Arial" w:hAnsi="Arial"/>
                <w:sz w:val="20"/>
                <w:szCs w:val="20"/>
              </w:rPr>
            </w:pPr>
            <w:r>
              <w:rPr>
                <w:rFonts w:ascii="Arial" w:hAnsi="Arial"/>
                <w:sz w:val="20"/>
                <w:szCs w:val="20"/>
              </w:rPr>
              <w:t>All concerned central, state and local government institutions to be the target trainees. Research / Academic institutions, private sector as potential trainers.</w:t>
            </w:r>
          </w:p>
        </w:tc>
        <w:tc>
          <w:tcPr>
            <w:tcW w:w="0" w:type="auto"/>
          </w:tcPr>
          <w:p w:rsidR="001B4D2A" w:rsidRDefault="001B4D2A">
            <w:pPr>
              <w:rPr>
                <w:rFonts w:ascii="Arial" w:hAnsi="Arial"/>
                <w:sz w:val="20"/>
                <w:szCs w:val="20"/>
              </w:rPr>
            </w:pPr>
            <w:r>
              <w:rPr>
                <w:rFonts w:ascii="Arial" w:hAnsi="Arial"/>
                <w:sz w:val="20"/>
                <w:szCs w:val="20"/>
              </w:rPr>
              <w:lastRenderedPageBreak/>
              <w:t xml:space="preserve">Dovetailing with existing resources </w:t>
            </w:r>
            <w:r>
              <w:rPr>
                <w:rFonts w:ascii="Arial" w:hAnsi="Arial"/>
                <w:sz w:val="20"/>
                <w:szCs w:val="20"/>
              </w:rPr>
              <w:lastRenderedPageBreak/>
              <w:t>and New/ Additional Funds</w:t>
            </w:r>
          </w:p>
        </w:tc>
      </w:tr>
      <w:tr w:rsidR="001B4D2A">
        <w:tc>
          <w:tcPr>
            <w:tcW w:w="0" w:type="auto"/>
          </w:tcPr>
          <w:p w:rsidR="001B4D2A" w:rsidRDefault="001B4D2A">
            <w:pPr>
              <w:rPr>
                <w:rFonts w:ascii="Arial" w:hAnsi="Arial"/>
                <w:sz w:val="20"/>
                <w:szCs w:val="20"/>
              </w:rPr>
            </w:pPr>
            <w:r>
              <w:rPr>
                <w:rFonts w:ascii="Arial" w:hAnsi="Arial"/>
                <w:sz w:val="20"/>
                <w:szCs w:val="20"/>
              </w:rPr>
              <w:lastRenderedPageBreak/>
              <w:t>Risk assessment capacities are lacking arising from environmental incidents and developmental risks</w:t>
            </w:r>
          </w:p>
          <w:p w:rsidR="001B4D2A" w:rsidRDefault="001B4D2A">
            <w:pPr>
              <w:rPr>
                <w:rFonts w:ascii="Arial" w:hAnsi="Arial"/>
                <w:sz w:val="20"/>
                <w:szCs w:val="20"/>
              </w:rPr>
            </w:pPr>
          </w:p>
        </w:tc>
        <w:tc>
          <w:tcPr>
            <w:tcW w:w="0" w:type="auto"/>
          </w:tcPr>
          <w:p w:rsidR="001B4D2A" w:rsidRDefault="001B4D2A">
            <w:pPr>
              <w:rPr>
                <w:rFonts w:ascii="Arial" w:hAnsi="Arial"/>
                <w:sz w:val="20"/>
                <w:szCs w:val="20"/>
              </w:rPr>
            </w:pPr>
            <w:r>
              <w:rPr>
                <w:rFonts w:ascii="Arial" w:hAnsi="Arial"/>
                <w:sz w:val="20"/>
                <w:szCs w:val="20"/>
              </w:rPr>
              <w:t>Crosscutting projects could pose economic risks to regular developmental projects, which needs to be assessed for corrective measures</w:t>
            </w:r>
          </w:p>
        </w:tc>
        <w:tc>
          <w:tcPr>
            <w:tcW w:w="0" w:type="auto"/>
          </w:tcPr>
          <w:p w:rsidR="001B4D2A" w:rsidRDefault="001B4D2A">
            <w:pPr>
              <w:jc w:val="center"/>
              <w:rPr>
                <w:rFonts w:ascii="Arial" w:hAnsi="Arial"/>
                <w:sz w:val="20"/>
                <w:szCs w:val="20"/>
              </w:rPr>
            </w:pPr>
            <w:r>
              <w:rPr>
                <w:rFonts w:ascii="Arial" w:hAnsi="Arial"/>
                <w:sz w:val="20"/>
                <w:szCs w:val="20"/>
              </w:rPr>
              <w:t>High</w:t>
            </w:r>
          </w:p>
        </w:tc>
        <w:tc>
          <w:tcPr>
            <w:tcW w:w="0" w:type="auto"/>
          </w:tcPr>
          <w:p w:rsidR="001B4D2A" w:rsidRDefault="001B4D2A">
            <w:pPr>
              <w:rPr>
                <w:rFonts w:ascii="Arial" w:hAnsi="Arial"/>
                <w:sz w:val="20"/>
                <w:szCs w:val="20"/>
              </w:rPr>
            </w:pPr>
            <w:r>
              <w:rPr>
                <w:rFonts w:ascii="Arial" w:hAnsi="Arial"/>
                <w:sz w:val="20"/>
                <w:szCs w:val="20"/>
              </w:rPr>
              <w:t>Risk analysis capacities. Risk assessment based on valuation of costs and benefits</w:t>
            </w:r>
          </w:p>
          <w:p w:rsidR="001B4D2A" w:rsidRDefault="001B4D2A">
            <w:pPr>
              <w:rPr>
                <w:rFonts w:ascii="Arial" w:hAnsi="Arial"/>
                <w:sz w:val="20"/>
                <w:szCs w:val="20"/>
              </w:rPr>
            </w:pPr>
          </w:p>
          <w:p w:rsidR="001B4D2A" w:rsidRDefault="001B4D2A">
            <w:pPr>
              <w:rPr>
                <w:rFonts w:ascii="Arial" w:hAnsi="Arial"/>
                <w:sz w:val="20"/>
                <w:szCs w:val="20"/>
              </w:rPr>
            </w:pPr>
            <w:r>
              <w:rPr>
                <w:rFonts w:ascii="Arial" w:hAnsi="Arial"/>
                <w:sz w:val="20"/>
                <w:szCs w:val="20"/>
              </w:rPr>
              <w:t>Vulnerability and adaptation capacity to risks in the case of national, state and local level academic/ research institutions to be developed. Specific training modules and manuals may be developed for this purpose.</w:t>
            </w:r>
          </w:p>
          <w:p w:rsidR="001B4D2A" w:rsidRDefault="001B4D2A">
            <w:pPr>
              <w:rPr>
                <w:rFonts w:ascii="Arial" w:hAnsi="Arial"/>
                <w:sz w:val="20"/>
                <w:szCs w:val="20"/>
              </w:rPr>
            </w:pPr>
          </w:p>
          <w:p w:rsidR="001B4D2A" w:rsidRDefault="001B4D2A">
            <w:pPr>
              <w:rPr>
                <w:rFonts w:ascii="Arial" w:hAnsi="Arial"/>
                <w:sz w:val="20"/>
                <w:szCs w:val="20"/>
              </w:rPr>
            </w:pPr>
            <w:r>
              <w:rPr>
                <w:rFonts w:ascii="Arial" w:hAnsi="Arial"/>
                <w:sz w:val="20"/>
                <w:szCs w:val="20"/>
              </w:rPr>
              <w:lastRenderedPageBreak/>
              <w:t xml:space="preserve">Training of central, state and local government representatives in risk and vulnerability issues and adaptive strategies.    </w:t>
            </w:r>
          </w:p>
        </w:tc>
        <w:tc>
          <w:tcPr>
            <w:tcW w:w="0" w:type="auto"/>
          </w:tcPr>
          <w:p w:rsidR="001B4D2A" w:rsidRDefault="001B4D2A">
            <w:pPr>
              <w:jc w:val="center"/>
              <w:rPr>
                <w:rFonts w:ascii="Arial" w:hAnsi="Arial"/>
                <w:sz w:val="20"/>
                <w:szCs w:val="20"/>
              </w:rPr>
            </w:pPr>
            <w:r>
              <w:rPr>
                <w:rFonts w:ascii="Arial" w:hAnsi="Arial"/>
                <w:sz w:val="20"/>
                <w:szCs w:val="20"/>
              </w:rPr>
              <w:lastRenderedPageBreak/>
              <w:t>Medium - Long</w:t>
            </w:r>
          </w:p>
        </w:tc>
        <w:tc>
          <w:tcPr>
            <w:tcW w:w="0" w:type="auto"/>
          </w:tcPr>
          <w:p w:rsidR="001B4D2A" w:rsidRDefault="001B4D2A">
            <w:pPr>
              <w:rPr>
                <w:rFonts w:ascii="Arial" w:hAnsi="Arial"/>
                <w:sz w:val="20"/>
                <w:szCs w:val="20"/>
              </w:rPr>
            </w:pPr>
            <w:r>
              <w:rPr>
                <w:rFonts w:ascii="Arial" w:hAnsi="Arial"/>
                <w:sz w:val="20"/>
                <w:szCs w:val="20"/>
              </w:rPr>
              <w:t>Concerned stakeholders including academic, research institutions, government, civil society, private sector and others.</w:t>
            </w:r>
          </w:p>
          <w:p w:rsidR="001B4D2A" w:rsidRDefault="001B4D2A">
            <w:pPr>
              <w:rPr>
                <w:rFonts w:ascii="Arial" w:hAnsi="Arial"/>
                <w:sz w:val="20"/>
                <w:szCs w:val="20"/>
              </w:rPr>
            </w:pPr>
          </w:p>
        </w:tc>
        <w:tc>
          <w:tcPr>
            <w:tcW w:w="0" w:type="auto"/>
          </w:tcPr>
          <w:p w:rsidR="001B4D2A" w:rsidRDefault="001B4D2A">
            <w:pPr>
              <w:jc w:val="center"/>
              <w:rPr>
                <w:rFonts w:ascii="Arial" w:hAnsi="Arial"/>
                <w:sz w:val="20"/>
                <w:szCs w:val="20"/>
              </w:rPr>
            </w:pPr>
            <w:r>
              <w:rPr>
                <w:rFonts w:ascii="Arial" w:hAnsi="Arial"/>
                <w:sz w:val="20"/>
                <w:szCs w:val="20"/>
              </w:rPr>
              <w:t>Additional/ New Funding</w:t>
            </w:r>
          </w:p>
        </w:tc>
      </w:tr>
      <w:tr w:rsidR="001B4D2A">
        <w:tc>
          <w:tcPr>
            <w:tcW w:w="0" w:type="auto"/>
          </w:tcPr>
          <w:p w:rsidR="001B4D2A" w:rsidRDefault="001B4D2A">
            <w:pPr>
              <w:rPr>
                <w:rFonts w:ascii="Arial" w:hAnsi="Arial"/>
                <w:sz w:val="20"/>
                <w:szCs w:val="20"/>
              </w:rPr>
            </w:pPr>
            <w:r>
              <w:rPr>
                <w:rFonts w:ascii="Arial" w:hAnsi="Arial"/>
                <w:sz w:val="20"/>
                <w:szCs w:val="20"/>
              </w:rPr>
              <w:lastRenderedPageBreak/>
              <w:t>Limited Project Monitoring, Evaluation and Assessment Capacity</w:t>
            </w:r>
          </w:p>
        </w:tc>
        <w:tc>
          <w:tcPr>
            <w:tcW w:w="0" w:type="auto"/>
          </w:tcPr>
          <w:p w:rsidR="001B4D2A" w:rsidRDefault="001B4D2A">
            <w:pPr>
              <w:rPr>
                <w:rFonts w:ascii="Arial" w:hAnsi="Arial"/>
                <w:sz w:val="20"/>
                <w:szCs w:val="20"/>
              </w:rPr>
            </w:pPr>
            <w:r>
              <w:rPr>
                <w:rFonts w:ascii="Arial" w:hAnsi="Arial"/>
                <w:sz w:val="20"/>
                <w:szCs w:val="20"/>
              </w:rPr>
              <w:t xml:space="preserve">Presently, tools and methodology to evaluate developmental projects from a crosscutting perspective are non existent. </w:t>
            </w:r>
          </w:p>
          <w:p w:rsidR="001B4D2A" w:rsidRDefault="001B4D2A">
            <w:pPr>
              <w:rPr>
                <w:rFonts w:ascii="Arial" w:hAnsi="Arial"/>
                <w:sz w:val="20"/>
                <w:szCs w:val="20"/>
              </w:rPr>
            </w:pPr>
          </w:p>
          <w:p w:rsidR="001B4D2A" w:rsidRDefault="001B4D2A">
            <w:pPr>
              <w:rPr>
                <w:rFonts w:ascii="Arial" w:hAnsi="Arial"/>
                <w:sz w:val="20"/>
                <w:szCs w:val="20"/>
              </w:rPr>
            </w:pPr>
            <w:r>
              <w:rPr>
                <w:rFonts w:ascii="Arial" w:hAnsi="Arial"/>
                <w:sz w:val="20"/>
                <w:szCs w:val="20"/>
              </w:rPr>
              <w:t>It is likely that a developmental project, which is improperly designed, may secure one global environmental benefits at the cost of another (for instance, an LD project may not optimize BD outcomes).</w:t>
            </w:r>
          </w:p>
        </w:tc>
        <w:tc>
          <w:tcPr>
            <w:tcW w:w="0" w:type="auto"/>
          </w:tcPr>
          <w:p w:rsidR="001B4D2A" w:rsidRDefault="001B4D2A">
            <w:pPr>
              <w:jc w:val="center"/>
              <w:rPr>
                <w:rFonts w:ascii="Arial" w:hAnsi="Arial"/>
                <w:sz w:val="20"/>
                <w:szCs w:val="20"/>
              </w:rPr>
            </w:pPr>
            <w:r>
              <w:rPr>
                <w:rFonts w:ascii="Arial" w:hAnsi="Arial"/>
                <w:sz w:val="20"/>
                <w:szCs w:val="20"/>
              </w:rPr>
              <w:t>High</w:t>
            </w:r>
          </w:p>
        </w:tc>
        <w:tc>
          <w:tcPr>
            <w:tcW w:w="0" w:type="auto"/>
          </w:tcPr>
          <w:p w:rsidR="001B4D2A" w:rsidRDefault="001B4D2A">
            <w:pPr>
              <w:rPr>
                <w:rFonts w:ascii="Arial" w:hAnsi="Arial"/>
                <w:sz w:val="20"/>
                <w:szCs w:val="20"/>
              </w:rPr>
            </w:pPr>
            <w:r>
              <w:rPr>
                <w:rFonts w:ascii="Arial" w:hAnsi="Arial"/>
                <w:sz w:val="20"/>
                <w:szCs w:val="20"/>
              </w:rPr>
              <w:t>To develop methodology and tools for project monitoring and evaluation to analyze the trade off of specific global environmental benefits, resulting in possible sub optimal global and national environmental outcomes.</w:t>
            </w:r>
          </w:p>
        </w:tc>
        <w:tc>
          <w:tcPr>
            <w:tcW w:w="0" w:type="auto"/>
          </w:tcPr>
          <w:p w:rsidR="001B4D2A" w:rsidRDefault="001B4D2A">
            <w:pPr>
              <w:jc w:val="center"/>
              <w:rPr>
                <w:rFonts w:ascii="Arial" w:hAnsi="Arial"/>
                <w:sz w:val="20"/>
                <w:szCs w:val="20"/>
              </w:rPr>
            </w:pPr>
            <w:r>
              <w:rPr>
                <w:rFonts w:ascii="Arial" w:hAnsi="Arial"/>
                <w:sz w:val="20"/>
                <w:szCs w:val="20"/>
              </w:rPr>
              <w:t>Medium - Long</w:t>
            </w:r>
          </w:p>
        </w:tc>
        <w:tc>
          <w:tcPr>
            <w:tcW w:w="0" w:type="auto"/>
          </w:tcPr>
          <w:p w:rsidR="001B4D2A" w:rsidRDefault="001B4D2A">
            <w:pPr>
              <w:rPr>
                <w:rFonts w:ascii="Arial" w:hAnsi="Arial"/>
                <w:sz w:val="20"/>
                <w:szCs w:val="20"/>
              </w:rPr>
            </w:pPr>
            <w:r>
              <w:rPr>
                <w:rFonts w:ascii="Arial" w:hAnsi="Arial"/>
                <w:sz w:val="20"/>
                <w:szCs w:val="20"/>
              </w:rPr>
              <w:t>Academic/ Research Institutions, State Planning Boards/ Departments</w:t>
            </w:r>
          </w:p>
        </w:tc>
        <w:tc>
          <w:tcPr>
            <w:tcW w:w="0" w:type="auto"/>
          </w:tcPr>
          <w:p w:rsidR="001B4D2A" w:rsidRDefault="001B4D2A">
            <w:pPr>
              <w:rPr>
                <w:rFonts w:ascii="Arial" w:hAnsi="Arial"/>
                <w:sz w:val="20"/>
                <w:szCs w:val="20"/>
              </w:rPr>
            </w:pPr>
            <w:r>
              <w:rPr>
                <w:rFonts w:ascii="Arial" w:hAnsi="Arial"/>
                <w:sz w:val="20"/>
                <w:szCs w:val="20"/>
              </w:rPr>
              <w:t>Dovetailing with existing resources and New/ Additional Funds</w:t>
            </w:r>
          </w:p>
        </w:tc>
      </w:tr>
      <w:tr w:rsidR="001B4D2A">
        <w:tc>
          <w:tcPr>
            <w:tcW w:w="0" w:type="auto"/>
          </w:tcPr>
          <w:p w:rsidR="001B4D2A" w:rsidRDefault="001B4D2A">
            <w:pPr>
              <w:rPr>
                <w:rFonts w:ascii="Arial" w:hAnsi="Arial"/>
                <w:sz w:val="20"/>
                <w:szCs w:val="20"/>
              </w:rPr>
            </w:pPr>
            <w:r>
              <w:rPr>
                <w:rFonts w:ascii="Arial" w:hAnsi="Arial"/>
                <w:sz w:val="20"/>
                <w:szCs w:val="20"/>
              </w:rPr>
              <w:t>Limited and non optimal use of Traditional Knowledge Systems</w:t>
            </w:r>
          </w:p>
        </w:tc>
        <w:tc>
          <w:tcPr>
            <w:tcW w:w="0" w:type="auto"/>
          </w:tcPr>
          <w:p w:rsidR="001B4D2A" w:rsidRDefault="001B4D2A">
            <w:pPr>
              <w:rPr>
                <w:rFonts w:ascii="Arial" w:hAnsi="Arial"/>
                <w:sz w:val="20"/>
                <w:szCs w:val="20"/>
              </w:rPr>
            </w:pPr>
            <w:r>
              <w:rPr>
                <w:rFonts w:ascii="Arial" w:hAnsi="Arial"/>
                <w:sz w:val="20"/>
                <w:szCs w:val="20"/>
              </w:rPr>
              <w:t xml:space="preserve">There is a general shortage of capacity in evaluating the role of traditional knowledge in developmental projects and more so in the case of crosscutting projects, which are yet to become pervasive in </w:t>
            </w:r>
            <w:smartTag w:uri="urn:schemas-microsoft-com:office:smarttags" w:element="country-region">
              <w:smartTag w:uri="urn:schemas-microsoft-com:office:smarttags" w:element="place">
                <w:r>
                  <w:rPr>
                    <w:rFonts w:ascii="Arial" w:hAnsi="Arial"/>
                    <w:sz w:val="20"/>
                    <w:szCs w:val="20"/>
                  </w:rPr>
                  <w:t>India</w:t>
                </w:r>
              </w:smartTag>
            </w:smartTag>
            <w:r>
              <w:rPr>
                <w:rFonts w:ascii="Arial" w:hAnsi="Arial"/>
                <w:sz w:val="20"/>
                <w:szCs w:val="20"/>
              </w:rPr>
              <w:t>.</w:t>
            </w:r>
          </w:p>
        </w:tc>
        <w:tc>
          <w:tcPr>
            <w:tcW w:w="0" w:type="auto"/>
          </w:tcPr>
          <w:p w:rsidR="001B4D2A" w:rsidRDefault="001B4D2A">
            <w:pPr>
              <w:jc w:val="center"/>
              <w:rPr>
                <w:rFonts w:ascii="Arial" w:hAnsi="Arial"/>
                <w:sz w:val="20"/>
                <w:szCs w:val="20"/>
              </w:rPr>
            </w:pPr>
            <w:r>
              <w:rPr>
                <w:rFonts w:ascii="Arial" w:hAnsi="Arial"/>
                <w:sz w:val="20"/>
                <w:szCs w:val="20"/>
              </w:rPr>
              <w:t>Medium</w:t>
            </w:r>
          </w:p>
        </w:tc>
        <w:tc>
          <w:tcPr>
            <w:tcW w:w="0" w:type="auto"/>
          </w:tcPr>
          <w:p w:rsidR="001B4D2A" w:rsidRDefault="001B4D2A">
            <w:pPr>
              <w:rPr>
                <w:rFonts w:ascii="Arial" w:hAnsi="Arial"/>
                <w:sz w:val="20"/>
                <w:szCs w:val="20"/>
              </w:rPr>
            </w:pPr>
            <w:r>
              <w:rPr>
                <w:rFonts w:ascii="Arial" w:hAnsi="Arial"/>
                <w:sz w:val="20"/>
                <w:szCs w:val="20"/>
              </w:rPr>
              <w:t>Capacity to evaluate the role of traditional knowledge in addressing global environmental problems of climate change, biodiversity and land degradation.</w:t>
            </w:r>
          </w:p>
          <w:p w:rsidR="001B4D2A" w:rsidRDefault="001B4D2A">
            <w:pPr>
              <w:rPr>
                <w:rFonts w:ascii="Arial" w:hAnsi="Arial"/>
                <w:sz w:val="20"/>
                <w:szCs w:val="20"/>
              </w:rPr>
            </w:pPr>
            <w:r>
              <w:rPr>
                <w:rFonts w:ascii="Arial" w:hAnsi="Arial"/>
                <w:sz w:val="20"/>
                <w:szCs w:val="20"/>
              </w:rPr>
              <w:t>Methods of utilizing traditional knowledge in adapting processes.</w:t>
            </w:r>
          </w:p>
          <w:p w:rsidR="001B4D2A" w:rsidRDefault="001B4D2A">
            <w:pPr>
              <w:rPr>
                <w:rFonts w:ascii="Arial" w:hAnsi="Arial"/>
                <w:sz w:val="20"/>
                <w:szCs w:val="20"/>
              </w:rPr>
            </w:pPr>
            <w:r>
              <w:rPr>
                <w:rFonts w:ascii="Arial" w:hAnsi="Arial"/>
                <w:sz w:val="20"/>
                <w:szCs w:val="20"/>
              </w:rPr>
              <w:t xml:space="preserve">Communication models required for tapping traditional knowledge of local communities. </w:t>
            </w:r>
          </w:p>
          <w:p w:rsidR="001B4D2A" w:rsidRDefault="001B4D2A">
            <w:pPr>
              <w:rPr>
                <w:rFonts w:ascii="Arial" w:hAnsi="Arial"/>
                <w:sz w:val="20"/>
                <w:szCs w:val="20"/>
              </w:rPr>
            </w:pPr>
            <w:r>
              <w:rPr>
                <w:rFonts w:ascii="Arial" w:hAnsi="Arial"/>
                <w:sz w:val="20"/>
                <w:szCs w:val="20"/>
              </w:rPr>
              <w:t>Specific management training models need to be developed to initiate behavioral changes amongst developmental practitioners at different levels.</w:t>
            </w:r>
          </w:p>
        </w:tc>
        <w:tc>
          <w:tcPr>
            <w:tcW w:w="0" w:type="auto"/>
          </w:tcPr>
          <w:p w:rsidR="001B4D2A" w:rsidRDefault="001B4D2A">
            <w:pPr>
              <w:jc w:val="center"/>
              <w:rPr>
                <w:rFonts w:ascii="Arial" w:hAnsi="Arial"/>
                <w:sz w:val="20"/>
                <w:szCs w:val="20"/>
              </w:rPr>
            </w:pPr>
            <w:r>
              <w:rPr>
                <w:rFonts w:ascii="Arial" w:hAnsi="Arial"/>
                <w:sz w:val="20"/>
                <w:szCs w:val="20"/>
              </w:rPr>
              <w:t>Medium - Long</w:t>
            </w:r>
          </w:p>
        </w:tc>
        <w:tc>
          <w:tcPr>
            <w:tcW w:w="0" w:type="auto"/>
          </w:tcPr>
          <w:p w:rsidR="001B4D2A" w:rsidRDefault="001B4D2A">
            <w:pPr>
              <w:rPr>
                <w:rFonts w:ascii="Arial" w:hAnsi="Arial"/>
                <w:sz w:val="20"/>
                <w:szCs w:val="20"/>
              </w:rPr>
            </w:pPr>
            <w:r>
              <w:rPr>
                <w:rFonts w:ascii="Arial" w:hAnsi="Arial"/>
                <w:sz w:val="20"/>
                <w:szCs w:val="20"/>
              </w:rPr>
              <w:t>Concerned stakeholders including academic, research institutions (especially, management institutes), government, civil society, private sector and others.</w:t>
            </w:r>
          </w:p>
          <w:p w:rsidR="001B4D2A" w:rsidRDefault="001B4D2A">
            <w:pPr>
              <w:rPr>
                <w:rFonts w:ascii="Arial" w:hAnsi="Arial"/>
                <w:sz w:val="20"/>
                <w:szCs w:val="20"/>
              </w:rPr>
            </w:pPr>
          </w:p>
        </w:tc>
        <w:tc>
          <w:tcPr>
            <w:tcW w:w="0" w:type="auto"/>
          </w:tcPr>
          <w:p w:rsidR="001B4D2A" w:rsidRDefault="001B4D2A">
            <w:pPr>
              <w:rPr>
                <w:rFonts w:ascii="Arial" w:hAnsi="Arial"/>
                <w:sz w:val="20"/>
                <w:szCs w:val="20"/>
              </w:rPr>
            </w:pPr>
            <w:r>
              <w:rPr>
                <w:rFonts w:ascii="Arial" w:hAnsi="Arial"/>
                <w:sz w:val="20"/>
                <w:szCs w:val="20"/>
              </w:rPr>
              <w:t>Dovetailing with existing resources and New/ Additional Funds</w:t>
            </w:r>
          </w:p>
        </w:tc>
      </w:tr>
    </w:tbl>
    <w:p w:rsidR="001B4D2A" w:rsidRDefault="001B4D2A">
      <w:pPr>
        <w:tabs>
          <w:tab w:val="left" w:pos="7515"/>
        </w:tabs>
        <w:jc w:val="both"/>
        <w:rPr>
          <w:rFonts w:ascii="Arial" w:hAnsi="Arial"/>
          <w:sz w:val="22"/>
          <w:szCs w:val="22"/>
        </w:rPr>
        <w:sectPr w:rsidR="001B4D2A">
          <w:pgSz w:w="15840" w:h="12240" w:orient="landscape"/>
          <w:pgMar w:top="1296" w:right="1008" w:bottom="1296" w:left="1008" w:header="720" w:footer="720" w:gutter="0"/>
          <w:cols w:space="720"/>
          <w:docGrid w:linePitch="360"/>
        </w:sectPr>
      </w:pPr>
    </w:p>
    <w:p w:rsidR="001B4D2A" w:rsidRDefault="001B4D2A">
      <w:pPr>
        <w:pStyle w:val="BodyText2"/>
        <w:spacing w:line="240" w:lineRule="auto"/>
        <w:ind w:left="360"/>
        <w:jc w:val="both"/>
        <w:rPr>
          <w:rFonts w:ascii="Arial" w:hAnsi="Arial"/>
          <w:sz w:val="22"/>
          <w:szCs w:val="22"/>
        </w:rPr>
      </w:pPr>
    </w:p>
    <w:p w:rsidR="001B4D2A" w:rsidRDefault="001B4D2A">
      <w:pPr>
        <w:pStyle w:val="BodyText2"/>
        <w:numPr>
          <w:ilvl w:val="1"/>
          <w:numId w:val="30"/>
        </w:numPr>
        <w:spacing w:line="240" w:lineRule="auto"/>
        <w:jc w:val="both"/>
        <w:rPr>
          <w:rFonts w:ascii="Arial" w:hAnsi="Arial"/>
          <w:sz w:val="22"/>
          <w:szCs w:val="22"/>
        </w:rPr>
      </w:pPr>
      <w:r>
        <w:rPr>
          <w:rFonts w:ascii="Arial" w:hAnsi="Arial"/>
          <w:sz w:val="22"/>
          <w:szCs w:val="22"/>
        </w:rPr>
        <w:t xml:space="preserve">Keeping in view the discussions so far, the Action Plan is based on a two track approach which accords priority not only for building sectoral capacities identified in the preceding sections but also for implementation of cross cutting projects that inter-link the three conventions to achieve integrated results. It is important to position cross cutting projects in the specific context of critical ecosystems in the country such coastal zones, mountains, semi-arid and arid zones and other vulnerable ecosystems that have issues relating to risks  to development. </w:t>
      </w:r>
    </w:p>
    <w:p w:rsidR="001B4D2A" w:rsidRDefault="001B4D2A">
      <w:pPr>
        <w:pStyle w:val="BodyText2"/>
        <w:numPr>
          <w:ilvl w:val="1"/>
          <w:numId w:val="30"/>
        </w:numPr>
        <w:spacing w:line="240" w:lineRule="auto"/>
        <w:jc w:val="both"/>
        <w:rPr>
          <w:rFonts w:ascii="Arial" w:hAnsi="Arial"/>
          <w:sz w:val="22"/>
          <w:szCs w:val="22"/>
        </w:rPr>
      </w:pPr>
      <w:r>
        <w:rPr>
          <w:rFonts w:ascii="Arial" w:hAnsi="Arial"/>
          <w:sz w:val="22"/>
          <w:szCs w:val="22"/>
        </w:rPr>
        <w:t xml:space="preserve">Since the early 1990s, </w:t>
      </w:r>
      <w:smartTag w:uri="urn:schemas-microsoft-com:office:smarttags" w:element="place">
        <w:smartTag w:uri="urn:schemas-microsoft-com:office:smarttags" w:element="country-region">
          <w:r>
            <w:rPr>
              <w:rFonts w:ascii="Arial" w:hAnsi="Arial"/>
              <w:sz w:val="22"/>
              <w:szCs w:val="22"/>
            </w:rPr>
            <w:t>India</w:t>
          </w:r>
        </w:smartTag>
      </w:smartTag>
      <w:r>
        <w:rPr>
          <w:rFonts w:ascii="Arial" w:hAnsi="Arial"/>
          <w:sz w:val="22"/>
          <w:szCs w:val="22"/>
        </w:rPr>
        <w:t xml:space="preserve"> has been addressing global environmental problems by way of initiatives that seek to optimize global environmental benefits within the framework of national policies and programs in the field of environment. Global Environmental Facility (GEF) projects undertaken in </w:t>
      </w:r>
      <w:smartTag w:uri="urn:schemas-microsoft-com:office:smarttags" w:element="place">
        <w:smartTag w:uri="urn:schemas-microsoft-com:office:smarttags" w:element="country-region">
          <w:r>
            <w:rPr>
              <w:rFonts w:ascii="Arial" w:hAnsi="Arial"/>
              <w:sz w:val="22"/>
              <w:szCs w:val="22"/>
            </w:rPr>
            <w:t>India</w:t>
          </w:r>
        </w:smartTag>
      </w:smartTag>
      <w:r>
        <w:rPr>
          <w:rFonts w:ascii="Arial" w:hAnsi="Arial"/>
          <w:sz w:val="22"/>
          <w:szCs w:val="22"/>
        </w:rPr>
        <w:t xml:space="preserve"> in the 1990s were projects that combined these qualities. The GEF which was set up in 1991 </w:t>
      </w:r>
      <w:r w:rsidR="000D2C19">
        <w:rPr>
          <w:rFonts w:ascii="Arial" w:hAnsi="Arial"/>
          <w:sz w:val="22"/>
          <w:szCs w:val="22"/>
        </w:rPr>
        <w:t xml:space="preserve">to provide </w:t>
      </w:r>
      <w:r>
        <w:rPr>
          <w:rFonts w:ascii="Arial" w:hAnsi="Arial"/>
          <w:sz w:val="22"/>
          <w:szCs w:val="22"/>
        </w:rPr>
        <w:t xml:space="preserve">grant support for projects in six focal areas viz, biodiversity, climate change, international waters, land degradation, the ozone layer, and persistent organic pollutants. These focal areas correspond to the CBD, UNFCCC, UNCCD, the Montreal Protocol on Ozone Depleting Substances and the Stockholm Convention on Persistent Organic Pollutants. Recently, the GEF is increasingly focusing on addressing national and global environmental concerns from a crosscutting perspective. The programmatic guidelines for GEF 4 (2006 – 2010) identifies ‘sustainable forest management’, ‘adaptation to climate change’ and ‘sounds chemical management’, which require a separate strategy paper. Other inter-linkages between the focal areas are reflected in the respective focal area strategy papers. Thus, the strategic program on marine protected areas in biodiversity is linked to the strategic program on marine fish stocks and associated biodiversity in international waters; the strategic objective of mainstreaming biodiversity in biodiversity and the strategic program on balancing uses of water resources in international waters are both linked to the strategic program on sustainable agriculture and rangeland management in land degradation; the strategic program on sustainable energy from biomass in climate change is linked broadly to the focal areas of biodiversity and land degradation. </w:t>
      </w:r>
    </w:p>
    <w:p w:rsidR="001B4D2A" w:rsidRDefault="001B4D2A">
      <w:pPr>
        <w:pStyle w:val="BodyText2"/>
        <w:numPr>
          <w:ilvl w:val="1"/>
          <w:numId w:val="30"/>
        </w:numPr>
        <w:spacing w:line="240" w:lineRule="auto"/>
        <w:jc w:val="both"/>
        <w:rPr>
          <w:rFonts w:ascii="Arial" w:hAnsi="Arial"/>
          <w:sz w:val="22"/>
          <w:szCs w:val="22"/>
        </w:rPr>
      </w:pPr>
      <w:r>
        <w:rPr>
          <w:rFonts w:ascii="Arial" w:hAnsi="Arial"/>
          <w:sz w:val="22"/>
          <w:szCs w:val="22"/>
        </w:rPr>
        <w:t xml:space="preserve">A cross-cutting goal for the GEF is to ensure that capacity is left behind in countries following project completion - capacity that can be identified and measured using outcome indicators. This GEF will ensure by embedding capacity building elements in a coordinated manner in GEF projects by promoting programmatic approaches, where demanded. This will include activities that achieve better defined policy targets, data collection and indicator tracking systems, and use of quantitative metrics and analysis in policy formation and evaluation. This is in recognition that achieving good environmental performance depends overall upon level of development and good governance. The impact of this exercise would be strengthened institutional capacity that ensures continuation of global environmental benefit generation. </w:t>
      </w:r>
    </w:p>
    <w:p w:rsidR="001B4D2A" w:rsidRDefault="001B4D2A">
      <w:pPr>
        <w:pStyle w:val="BodyText2"/>
        <w:numPr>
          <w:ilvl w:val="1"/>
          <w:numId w:val="30"/>
        </w:numPr>
        <w:spacing w:line="240" w:lineRule="auto"/>
        <w:jc w:val="both"/>
        <w:rPr>
          <w:rFonts w:ascii="Arial" w:hAnsi="Arial"/>
          <w:sz w:val="22"/>
          <w:szCs w:val="22"/>
        </w:rPr>
      </w:pPr>
      <w:smartTag w:uri="urn:schemas-microsoft-com:office:smarttags" w:element="country-region">
        <w:r>
          <w:rPr>
            <w:rFonts w:ascii="Arial" w:hAnsi="Arial"/>
            <w:sz w:val="22"/>
            <w:szCs w:val="22"/>
          </w:rPr>
          <w:t>India</w:t>
        </w:r>
      </w:smartTag>
      <w:r>
        <w:rPr>
          <w:rFonts w:ascii="Arial" w:hAnsi="Arial"/>
          <w:sz w:val="22"/>
          <w:szCs w:val="22"/>
        </w:rPr>
        <w:t>’s two notable GEF assisted projects with a crosscutting perspective include ‘India-Eco-Development Project’ (with focus on biodiversity conservation) and the recently approved ‘</w:t>
      </w:r>
      <w:smartTag w:uri="urn:schemas-microsoft-com:office:smarttags" w:element="country-region">
        <w:smartTag w:uri="urn:schemas-microsoft-com:office:smarttags" w:element="place">
          <w:r>
            <w:rPr>
              <w:rFonts w:ascii="Arial" w:hAnsi="Arial"/>
              <w:sz w:val="22"/>
              <w:szCs w:val="22"/>
            </w:rPr>
            <w:t>India</w:t>
          </w:r>
        </w:smartTag>
      </w:smartTag>
      <w:r>
        <w:rPr>
          <w:rFonts w:ascii="Arial" w:hAnsi="Arial"/>
          <w:sz w:val="22"/>
          <w:szCs w:val="22"/>
        </w:rPr>
        <w:t>: Sustainable Land and Ecosystem Management</w:t>
      </w:r>
      <w:r w:rsidR="000D2C19">
        <w:rPr>
          <w:rFonts w:ascii="Arial" w:hAnsi="Arial"/>
          <w:sz w:val="22"/>
          <w:szCs w:val="22"/>
        </w:rPr>
        <w:t xml:space="preserve"> (SLEM)</w:t>
      </w:r>
      <w:r>
        <w:rPr>
          <w:rFonts w:ascii="Arial" w:hAnsi="Arial"/>
          <w:sz w:val="22"/>
          <w:szCs w:val="22"/>
        </w:rPr>
        <w:t>’ project (with focus on land degradation</w:t>
      </w:r>
      <w:r w:rsidR="000D2C19">
        <w:rPr>
          <w:rFonts w:ascii="Arial" w:hAnsi="Arial"/>
          <w:sz w:val="22"/>
          <w:szCs w:val="22"/>
        </w:rPr>
        <w:t>, agro and dry land biodiversity and Climate Change adaptation</w:t>
      </w:r>
      <w:r>
        <w:rPr>
          <w:rFonts w:ascii="Arial" w:hAnsi="Arial"/>
          <w:sz w:val="22"/>
          <w:szCs w:val="22"/>
        </w:rPr>
        <w:t xml:space="preserve">). While the former deals with sustainable livelihoods and prevention of degradation, the latter has the elements of climate change adaptation, biodiversity enhancement and livelihood concerns in-built. These are NEP plus projects. </w:t>
      </w:r>
    </w:p>
    <w:p w:rsidR="001B4D2A" w:rsidRDefault="001B4D2A">
      <w:pPr>
        <w:pStyle w:val="BodyText2"/>
        <w:numPr>
          <w:ilvl w:val="1"/>
          <w:numId w:val="30"/>
        </w:numPr>
        <w:spacing w:line="240" w:lineRule="auto"/>
        <w:jc w:val="both"/>
        <w:rPr>
          <w:rFonts w:ascii="Arial" w:hAnsi="Arial"/>
          <w:sz w:val="22"/>
          <w:szCs w:val="22"/>
        </w:rPr>
      </w:pPr>
      <w:r>
        <w:rPr>
          <w:rFonts w:ascii="Arial" w:hAnsi="Arial"/>
          <w:sz w:val="22"/>
          <w:szCs w:val="22"/>
        </w:rPr>
        <w:t xml:space="preserve">Some of the other suggestive themes that could be considered as NEP plus projects are as follows: </w:t>
      </w:r>
    </w:p>
    <w:p w:rsidR="001B4D2A" w:rsidRDefault="001B4D2A" w:rsidP="000D2C19">
      <w:pPr>
        <w:ind w:left="900"/>
        <w:jc w:val="both"/>
        <w:rPr>
          <w:rFonts w:ascii="Arial" w:hAnsi="Arial"/>
          <w:sz w:val="22"/>
          <w:szCs w:val="22"/>
        </w:rPr>
      </w:pPr>
      <w:r>
        <w:rPr>
          <w:rFonts w:ascii="Arial" w:hAnsi="Arial"/>
          <w:sz w:val="22"/>
          <w:szCs w:val="22"/>
        </w:rPr>
        <w:t>(</w:t>
      </w:r>
      <w:r w:rsidR="000D2C19">
        <w:rPr>
          <w:rFonts w:ascii="Arial" w:hAnsi="Arial"/>
          <w:sz w:val="22"/>
          <w:szCs w:val="22"/>
        </w:rPr>
        <w:t>a</w:t>
      </w:r>
      <w:r>
        <w:rPr>
          <w:rFonts w:ascii="Arial" w:hAnsi="Arial"/>
          <w:sz w:val="22"/>
          <w:szCs w:val="22"/>
        </w:rPr>
        <w:t xml:space="preserve">) </w:t>
      </w:r>
      <w:r>
        <w:rPr>
          <w:rFonts w:ascii="Arial" w:hAnsi="Arial"/>
          <w:b/>
          <w:bCs/>
          <w:sz w:val="22"/>
          <w:szCs w:val="22"/>
        </w:rPr>
        <w:t>Eco-development Projects for Arid and Semi-Arid Zones</w:t>
      </w:r>
      <w:r>
        <w:rPr>
          <w:rFonts w:ascii="Arial" w:hAnsi="Arial"/>
          <w:sz w:val="22"/>
          <w:szCs w:val="22"/>
        </w:rPr>
        <w:t xml:space="preserve">, which is a key priority area under our national programs as evidenced by the predominance by way of financial investments on Desert Development, Drought Prone Area and Wasteland Development Programs in five-year plans. However unlike the present focus of these programs which is </w:t>
      </w:r>
      <w:r>
        <w:rPr>
          <w:rFonts w:ascii="Arial" w:hAnsi="Arial"/>
          <w:sz w:val="22"/>
          <w:szCs w:val="22"/>
        </w:rPr>
        <w:lastRenderedPageBreak/>
        <w:t xml:space="preserve">on avoidance of land degradation and attainment of sustainable livelihoods, the focus of the GEF projects could look into cross cutting issues such as conservation of agro-biodiversity and wetlands and development of bio- fuel plantations. This extension could provide the necessary linkages to the UNFCCC and CBD. Monitoring capacities in the area of cross cutting themes are short and ought to form the focus of capacity building under the NCSA. </w:t>
      </w:r>
    </w:p>
    <w:p w:rsidR="001B4D2A" w:rsidRDefault="001B4D2A" w:rsidP="000D2C19">
      <w:pPr>
        <w:ind w:left="900"/>
        <w:jc w:val="both"/>
        <w:rPr>
          <w:rFonts w:ascii="Arial" w:hAnsi="Arial"/>
          <w:sz w:val="22"/>
          <w:szCs w:val="22"/>
        </w:rPr>
      </w:pPr>
    </w:p>
    <w:p w:rsidR="000D2C19" w:rsidRDefault="001B4D2A" w:rsidP="000D2C19">
      <w:pPr>
        <w:ind w:left="900"/>
        <w:jc w:val="both"/>
        <w:rPr>
          <w:rFonts w:ascii="Arial" w:hAnsi="Arial"/>
          <w:sz w:val="22"/>
          <w:szCs w:val="22"/>
        </w:rPr>
      </w:pPr>
      <w:r>
        <w:rPr>
          <w:rFonts w:ascii="Arial" w:hAnsi="Arial"/>
          <w:sz w:val="22"/>
          <w:szCs w:val="22"/>
        </w:rPr>
        <w:t>(</w:t>
      </w:r>
      <w:r w:rsidR="000D2C19">
        <w:rPr>
          <w:rFonts w:ascii="Arial" w:hAnsi="Arial"/>
          <w:sz w:val="22"/>
          <w:szCs w:val="22"/>
        </w:rPr>
        <w:t>b</w:t>
      </w:r>
      <w:r>
        <w:rPr>
          <w:rFonts w:ascii="Arial" w:hAnsi="Arial"/>
          <w:sz w:val="22"/>
          <w:szCs w:val="22"/>
        </w:rPr>
        <w:t xml:space="preserve">) </w:t>
      </w:r>
      <w:r>
        <w:rPr>
          <w:rFonts w:ascii="Arial" w:hAnsi="Arial"/>
          <w:b/>
          <w:bCs/>
          <w:sz w:val="22"/>
          <w:szCs w:val="22"/>
        </w:rPr>
        <w:t>Integrated Development of Mountain Ecosystems</w:t>
      </w:r>
      <w:r>
        <w:rPr>
          <w:rFonts w:ascii="Arial" w:hAnsi="Arial"/>
          <w:sz w:val="22"/>
          <w:szCs w:val="22"/>
        </w:rPr>
        <w:t xml:space="preserve">, which flows from the predominant role accorded in five year plans for eco-restoration of Western Ghats and the regionally disadvantaged </w:t>
      </w:r>
      <w:smartTag w:uri="urn:schemas-microsoft-com:office:smarttags" w:element="place">
        <w:r>
          <w:rPr>
            <w:rFonts w:ascii="Arial" w:hAnsi="Arial"/>
            <w:sz w:val="22"/>
            <w:szCs w:val="22"/>
          </w:rPr>
          <w:t>Eastern Himalayas</w:t>
        </w:r>
      </w:smartTag>
      <w:r>
        <w:rPr>
          <w:rFonts w:ascii="Arial" w:hAnsi="Arial"/>
          <w:sz w:val="22"/>
          <w:szCs w:val="22"/>
        </w:rPr>
        <w:t xml:space="preserve">. While the predominant emphasis of the existing programs is on avoidance of soil and water loss and on promoting biodiversity conservation, the same could be extended to mapping soil carbon build up and vulnerability mitigation arising from flash floods and landslides in these ecosystems. The possibilities of building in small hydel energy generation component could provide impetus for renewable energy schemes in mountain areas. Two kinds of capacity constraints are noted with regard to Mountain Ecosystems. One, the ability to link natural resource loss to livelihoods and two, impact assessment capacities at the local community and organizational levels required to study issues relating to climate change and biodiversity loss. Since in all the three areas, capacity building is a major constraint GEF funding could critically increase the likelihood of success for interventions. </w:t>
      </w:r>
    </w:p>
    <w:p w:rsidR="000D2C19" w:rsidRDefault="000D2C19" w:rsidP="000D2C19">
      <w:pPr>
        <w:ind w:left="900"/>
        <w:jc w:val="both"/>
        <w:rPr>
          <w:rFonts w:ascii="Arial" w:hAnsi="Arial"/>
          <w:sz w:val="22"/>
          <w:szCs w:val="22"/>
        </w:rPr>
      </w:pPr>
    </w:p>
    <w:p w:rsidR="001B4D2A" w:rsidRDefault="001B4D2A" w:rsidP="000D2C19">
      <w:pPr>
        <w:ind w:left="900"/>
        <w:jc w:val="both"/>
        <w:rPr>
          <w:rFonts w:ascii="Arial" w:hAnsi="Arial"/>
          <w:sz w:val="22"/>
          <w:szCs w:val="22"/>
        </w:rPr>
      </w:pPr>
      <w:r>
        <w:rPr>
          <w:rFonts w:ascii="Arial" w:hAnsi="Arial"/>
          <w:sz w:val="22"/>
          <w:szCs w:val="22"/>
        </w:rPr>
        <w:t>(</w:t>
      </w:r>
      <w:r w:rsidR="000D2C19">
        <w:rPr>
          <w:rFonts w:ascii="Arial" w:hAnsi="Arial"/>
          <w:sz w:val="22"/>
          <w:szCs w:val="22"/>
        </w:rPr>
        <w:t>c</w:t>
      </w:r>
      <w:r>
        <w:rPr>
          <w:rFonts w:ascii="Arial" w:hAnsi="Arial"/>
          <w:sz w:val="22"/>
          <w:szCs w:val="22"/>
        </w:rPr>
        <w:t xml:space="preserve">) </w:t>
      </w:r>
      <w:r>
        <w:rPr>
          <w:rFonts w:ascii="Arial" w:hAnsi="Arial"/>
          <w:b/>
          <w:bCs/>
          <w:sz w:val="22"/>
          <w:szCs w:val="22"/>
        </w:rPr>
        <w:t>Vulnerability Assessment and Taxonomy</w:t>
      </w:r>
      <w:r>
        <w:rPr>
          <w:rFonts w:ascii="Arial" w:hAnsi="Arial"/>
          <w:sz w:val="22"/>
          <w:szCs w:val="22"/>
        </w:rPr>
        <w:t xml:space="preserve">: Cross-Focal Capacity Building Initiatives across sectors or ecosystems involving advanced tools such risk assessment and biosystematics that are backed by cross country inputs and experiences. </w:t>
      </w:r>
    </w:p>
    <w:p w:rsidR="001B4D2A" w:rsidRDefault="001B4D2A">
      <w:pPr>
        <w:pStyle w:val="BodyText2"/>
        <w:spacing w:line="240" w:lineRule="auto"/>
        <w:ind w:left="360"/>
        <w:jc w:val="both"/>
      </w:pPr>
    </w:p>
    <w:p w:rsidR="001B4D2A" w:rsidRDefault="001B4D2A">
      <w:pPr>
        <w:pStyle w:val="BodyText2"/>
        <w:numPr>
          <w:ilvl w:val="1"/>
          <w:numId w:val="30"/>
        </w:numPr>
        <w:spacing w:line="240" w:lineRule="auto"/>
        <w:jc w:val="both"/>
        <w:rPr>
          <w:rFonts w:ascii="Arial" w:hAnsi="Arial"/>
          <w:sz w:val="22"/>
          <w:szCs w:val="22"/>
        </w:rPr>
      </w:pPr>
      <w:r>
        <w:rPr>
          <w:rFonts w:ascii="Arial" w:hAnsi="Arial"/>
          <w:sz w:val="22"/>
          <w:szCs w:val="22"/>
        </w:rPr>
        <w:t>Capacity building under NCSA is designed to secure inclusive sustainable development. The key sectoral level capacity building requirements that have been listed in the thematic assessment matrices for biodiversity</w:t>
      </w:r>
      <w:r w:rsidR="000D2C19">
        <w:rPr>
          <w:rFonts w:ascii="Arial" w:hAnsi="Arial"/>
          <w:sz w:val="22"/>
          <w:szCs w:val="22"/>
        </w:rPr>
        <w:t xml:space="preserve">, </w:t>
      </w:r>
      <w:r>
        <w:rPr>
          <w:rFonts w:ascii="Arial" w:hAnsi="Arial"/>
          <w:sz w:val="22"/>
          <w:szCs w:val="22"/>
        </w:rPr>
        <w:t xml:space="preserve">climate change </w:t>
      </w:r>
      <w:r w:rsidR="000D2C19">
        <w:rPr>
          <w:rFonts w:ascii="Arial" w:hAnsi="Arial"/>
          <w:sz w:val="22"/>
          <w:szCs w:val="22"/>
        </w:rPr>
        <w:t xml:space="preserve">and land degradation, which </w:t>
      </w:r>
      <w:r>
        <w:rPr>
          <w:rFonts w:ascii="Arial" w:hAnsi="Arial"/>
          <w:sz w:val="22"/>
          <w:szCs w:val="22"/>
        </w:rPr>
        <w:t xml:space="preserve">needs to be implemented in right earnest. However keeping in view the ecological interdependencies, some cross-cutting themes as well as managerial issues have been identified for implementation to strengthen country’s environmental management framework. </w:t>
      </w:r>
    </w:p>
    <w:p w:rsidR="001B4D2A" w:rsidRDefault="001B4D2A">
      <w:pPr>
        <w:pStyle w:val="BodyText2"/>
        <w:numPr>
          <w:ilvl w:val="1"/>
          <w:numId w:val="30"/>
        </w:numPr>
        <w:spacing w:line="240" w:lineRule="auto"/>
        <w:jc w:val="both"/>
        <w:rPr>
          <w:rFonts w:ascii="Arial" w:hAnsi="Arial"/>
          <w:sz w:val="22"/>
          <w:szCs w:val="22"/>
        </w:rPr>
      </w:pPr>
      <w:r>
        <w:rPr>
          <w:rFonts w:ascii="Arial" w:hAnsi="Arial"/>
          <w:sz w:val="22"/>
          <w:szCs w:val="22"/>
        </w:rPr>
        <w:t xml:space="preserve">MoEF has </w:t>
      </w:r>
      <w:r w:rsidR="000D2C19">
        <w:rPr>
          <w:rFonts w:ascii="Arial" w:hAnsi="Arial"/>
          <w:sz w:val="22"/>
          <w:szCs w:val="22"/>
        </w:rPr>
        <w:t>an</w:t>
      </w:r>
      <w:r>
        <w:rPr>
          <w:rFonts w:ascii="Arial" w:hAnsi="Arial"/>
          <w:sz w:val="22"/>
          <w:szCs w:val="22"/>
        </w:rPr>
        <w:t xml:space="preserve"> important role of monitoring the development process and its environmental impact in perspective of sustainable development and to devise suitably regulatory structures to achieve desired results. The capacity of the </w:t>
      </w:r>
      <w:r w:rsidR="000D2C19">
        <w:rPr>
          <w:rFonts w:ascii="Arial" w:hAnsi="Arial"/>
          <w:sz w:val="22"/>
          <w:szCs w:val="22"/>
        </w:rPr>
        <w:t xml:space="preserve">various </w:t>
      </w:r>
      <w:r>
        <w:rPr>
          <w:rFonts w:ascii="Arial" w:hAnsi="Arial"/>
          <w:sz w:val="22"/>
          <w:szCs w:val="22"/>
        </w:rPr>
        <w:t>Centre for Excellence</w:t>
      </w:r>
      <w:r w:rsidR="000D2C19">
        <w:rPr>
          <w:rFonts w:ascii="Arial" w:hAnsi="Arial"/>
          <w:sz w:val="22"/>
          <w:szCs w:val="22"/>
        </w:rPr>
        <w:t>s</w:t>
      </w:r>
      <w:r>
        <w:rPr>
          <w:rFonts w:ascii="Arial" w:hAnsi="Arial"/>
          <w:sz w:val="22"/>
          <w:szCs w:val="22"/>
        </w:rPr>
        <w:t xml:space="preserve"> of MoEF needs to be upgraded and strengthened and through these Centers, the respective thematic divisions of MoEF could ensure the implementation of the NCSA recommendations. </w:t>
      </w:r>
    </w:p>
    <w:p w:rsidR="001B4D2A" w:rsidRDefault="001B4D2A">
      <w:pPr>
        <w:pStyle w:val="BodyText2"/>
        <w:numPr>
          <w:ilvl w:val="1"/>
          <w:numId w:val="30"/>
        </w:numPr>
        <w:spacing w:line="240" w:lineRule="auto"/>
        <w:jc w:val="both"/>
        <w:rPr>
          <w:rFonts w:ascii="Arial" w:hAnsi="Arial"/>
          <w:sz w:val="22"/>
          <w:szCs w:val="22"/>
        </w:rPr>
      </w:pPr>
      <w:r>
        <w:rPr>
          <w:rFonts w:ascii="Arial" w:hAnsi="Arial"/>
          <w:sz w:val="22"/>
          <w:szCs w:val="22"/>
        </w:rPr>
        <w:t>While MoEF</w:t>
      </w:r>
      <w:r w:rsidR="000D2C19">
        <w:rPr>
          <w:rFonts w:ascii="Arial" w:hAnsi="Arial"/>
          <w:sz w:val="22"/>
          <w:szCs w:val="22"/>
        </w:rPr>
        <w:t>’s</w:t>
      </w:r>
      <w:r>
        <w:rPr>
          <w:rFonts w:ascii="Arial" w:hAnsi="Arial"/>
          <w:sz w:val="22"/>
          <w:szCs w:val="22"/>
        </w:rPr>
        <w:t xml:space="preserve"> role is important, it is also imperative that environmental concerns are internalized in policy making in number of sectors requiring actions which go well beyond the purview of MoEF. Thus, the responsibility of implementing the recommendations of NCSA exercise lies not only with MoEF but with all the identified target and potential stakeholders, who have stakes on renewable capacity of planet Earth, which is commonly share by all of us. And, we only have one and it is also non renewable, beyond a point.</w:t>
      </w:r>
    </w:p>
    <w:p w:rsidR="001B4D2A" w:rsidRDefault="001B4D2A">
      <w:pPr>
        <w:pStyle w:val="NormalWeb"/>
        <w:spacing w:before="0" w:beforeAutospacing="0" w:after="0" w:afterAutospacing="0"/>
        <w:jc w:val="both"/>
        <w:rPr>
          <w:rFonts w:ascii="Arial" w:hAnsi="Arial" w:cs="Times New Roman"/>
          <w:b/>
          <w:bCs/>
          <w:sz w:val="22"/>
          <w:szCs w:val="22"/>
        </w:rPr>
      </w:pPr>
    </w:p>
    <w:p w:rsidR="001B4D2A" w:rsidRDefault="001B4D2A">
      <w:pPr>
        <w:jc w:val="center"/>
        <w:rPr>
          <w:rFonts w:ascii="Arial" w:hAnsi="Arial"/>
        </w:rPr>
      </w:pPr>
      <w:r>
        <w:rPr>
          <w:rFonts w:ascii="Arial" w:hAnsi="Arial"/>
          <w:b/>
          <w:bCs/>
          <w:sz w:val="40"/>
          <w:szCs w:val="40"/>
        </w:rPr>
        <w:t>……………..</w:t>
      </w:r>
      <w:r>
        <w:rPr>
          <w:rFonts w:ascii="Arial" w:hAnsi="Arial"/>
        </w:rPr>
        <w:br w:type="page"/>
      </w:r>
    </w:p>
    <w:p w:rsidR="001B4D2A" w:rsidRDefault="001B4D2A">
      <w:pPr>
        <w:rPr>
          <w:rFonts w:ascii="Arial" w:hAnsi="Arial"/>
          <w:b/>
          <w:bCs/>
          <w:sz w:val="32"/>
          <w:szCs w:val="32"/>
        </w:rPr>
      </w:pPr>
      <w:r>
        <w:rPr>
          <w:rFonts w:ascii="Arial" w:hAnsi="Arial"/>
          <w:b/>
          <w:bCs/>
          <w:sz w:val="32"/>
          <w:szCs w:val="32"/>
        </w:rPr>
        <w:t>Annexure: 1</w:t>
      </w:r>
    </w:p>
    <w:p w:rsidR="001B4D2A" w:rsidRDefault="001B4D2A">
      <w:pPr>
        <w:rPr>
          <w:rFonts w:ascii="Arial" w:hAnsi="Arial"/>
        </w:rPr>
      </w:pPr>
      <w:r>
        <w:rPr>
          <w:rFonts w:ascii="Arial" w:hAnsi="Arial"/>
        </w:rPr>
        <w:t>Guidance from Conventions</w:t>
      </w:r>
    </w:p>
    <w:p w:rsidR="001B4D2A" w:rsidRDefault="001B4D2A">
      <w:pPr>
        <w:rPr>
          <w:rFonts w:ascii="Arial" w:hAnsi="Arial"/>
        </w:rPr>
      </w:pPr>
    </w:p>
    <w:p w:rsidR="001B4D2A" w:rsidRDefault="001B4D2A">
      <w:pPr>
        <w:rPr>
          <w:rFonts w:ascii="Arial" w:hAnsi="Arial"/>
        </w:rPr>
      </w:pPr>
    </w:p>
    <w:p w:rsidR="001B4D2A" w:rsidRDefault="001B4D2A">
      <w:pPr>
        <w:jc w:val="both"/>
        <w:rPr>
          <w:rFonts w:ascii="Arial" w:hAnsi="Arial"/>
          <w:sz w:val="22"/>
          <w:szCs w:val="22"/>
        </w:rPr>
      </w:pPr>
      <w:r>
        <w:rPr>
          <w:rFonts w:ascii="Arial" w:hAnsi="Arial"/>
          <w:sz w:val="22"/>
          <w:szCs w:val="22"/>
        </w:rPr>
        <w:t xml:space="preserve">In exploring guidance from Conventions (UNCCD, CBD and UNFCCC) regarding NCSA, the important issue is to locate the key provisions of the Conventions that seek to promote capacity building. Also of possible significance is perusal of reviews and assessment exercises connected to the Conventions that provide diagnosis of limitations and strategies in the area of capacity building. </w:t>
      </w:r>
    </w:p>
    <w:p w:rsidR="001B4D2A" w:rsidRDefault="001B4D2A">
      <w:pPr>
        <w:jc w:val="both"/>
        <w:rPr>
          <w:rFonts w:ascii="Arial" w:hAnsi="Arial"/>
          <w:sz w:val="22"/>
          <w:szCs w:val="22"/>
        </w:rPr>
      </w:pPr>
    </w:p>
    <w:p w:rsidR="001B4D2A" w:rsidRDefault="001B4D2A">
      <w:pPr>
        <w:jc w:val="both"/>
        <w:rPr>
          <w:rFonts w:ascii="Arial" w:hAnsi="Arial"/>
          <w:sz w:val="22"/>
          <w:szCs w:val="22"/>
        </w:rPr>
      </w:pPr>
      <w:r>
        <w:rPr>
          <w:rFonts w:ascii="Arial" w:hAnsi="Arial"/>
          <w:sz w:val="22"/>
          <w:szCs w:val="22"/>
        </w:rPr>
        <w:t>Following are the three Conventions and their guidance on capacity building measures.</w:t>
      </w:r>
    </w:p>
    <w:p w:rsidR="001B4D2A" w:rsidRDefault="001B4D2A">
      <w:pPr>
        <w:jc w:val="both"/>
        <w:rPr>
          <w:rFonts w:ascii="Arial" w:hAnsi="Arial"/>
          <w:sz w:val="22"/>
          <w:szCs w:val="22"/>
        </w:rPr>
      </w:pPr>
    </w:p>
    <w:p w:rsidR="001B4D2A" w:rsidRDefault="001B4D2A">
      <w:pPr>
        <w:jc w:val="both"/>
        <w:rPr>
          <w:rFonts w:ascii="Arial" w:hAnsi="Arial"/>
          <w:b/>
          <w:bCs/>
        </w:rPr>
      </w:pPr>
      <w:r>
        <w:rPr>
          <w:rFonts w:ascii="Arial" w:hAnsi="Arial"/>
          <w:b/>
          <w:bCs/>
        </w:rPr>
        <w:t>Convention on Biological Diversity (CBD)</w:t>
      </w:r>
    </w:p>
    <w:p w:rsidR="001B4D2A" w:rsidRDefault="001B4D2A">
      <w:pPr>
        <w:jc w:val="both"/>
        <w:rPr>
          <w:rFonts w:ascii="Arial" w:hAnsi="Arial"/>
          <w:sz w:val="22"/>
          <w:szCs w:val="22"/>
        </w:rPr>
      </w:pPr>
    </w:p>
    <w:p w:rsidR="001B4D2A" w:rsidRDefault="001B4D2A">
      <w:pPr>
        <w:jc w:val="both"/>
        <w:rPr>
          <w:rFonts w:ascii="Arial" w:hAnsi="Arial"/>
          <w:sz w:val="22"/>
          <w:szCs w:val="22"/>
        </w:rPr>
      </w:pPr>
      <w:r>
        <w:rPr>
          <w:rFonts w:ascii="Arial" w:hAnsi="Arial"/>
          <w:sz w:val="22"/>
          <w:szCs w:val="22"/>
        </w:rPr>
        <w:t xml:space="preserve">Guidance for capacity building for the CBD can be traced to Articles 12 and 13 and is reiterated in COP meeting proceedings and the Strategic Plan document of the CBD. The text of the 2 Articles are as follows: </w:t>
      </w:r>
    </w:p>
    <w:p w:rsidR="001B4D2A" w:rsidRDefault="001B4D2A">
      <w:pPr>
        <w:jc w:val="both"/>
        <w:rPr>
          <w:rFonts w:ascii="Arial" w:hAnsi="Arial"/>
          <w:sz w:val="22"/>
          <w:szCs w:val="22"/>
        </w:rPr>
      </w:pPr>
    </w:p>
    <w:p w:rsidR="001B4D2A" w:rsidRDefault="001B4D2A">
      <w:pPr>
        <w:jc w:val="both"/>
        <w:rPr>
          <w:rFonts w:ascii="Arial" w:hAnsi="Arial"/>
          <w:i/>
          <w:iCs/>
          <w:sz w:val="22"/>
          <w:szCs w:val="22"/>
        </w:rPr>
      </w:pPr>
      <w:r>
        <w:rPr>
          <w:rFonts w:ascii="Arial" w:hAnsi="Arial"/>
          <w:i/>
          <w:iCs/>
          <w:sz w:val="22"/>
          <w:szCs w:val="22"/>
        </w:rPr>
        <w:t xml:space="preserve">Article 12 </w:t>
      </w:r>
    </w:p>
    <w:p w:rsidR="001B4D2A" w:rsidRDefault="001B4D2A">
      <w:pPr>
        <w:jc w:val="both"/>
        <w:rPr>
          <w:rFonts w:ascii="Arial" w:hAnsi="Arial"/>
          <w:i/>
          <w:iCs/>
          <w:sz w:val="22"/>
          <w:szCs w:val="22"/>
        </w:rPr>
      </w:pPr>
      <w:r>
        <w:rPr>
          <w:rFonts w:ascii="Arial" w:hAnsi="Arial"/>
          <w:i/>
          <w:iCs/>
          <w:sz w:val="22"/>
          <w:szCs w:val="22"/>
        </w:rPr>
        <w:t>Research and Training</w:t>
      </w:r>
    </w:p>
    <w:p w:rsidR="001B4D2A" w:rsidRDefault="001B4D2A">
      <w:pPr>
        <w:jc w:val="both"/>
        <w:rPr>
          <w:rFonts w:ascii="Arial" w:hAnsi="Arial"/>
          <w:i/>
          <w:iCs/>
          <w:sz w:val="22"/>
          <w:szCs w:val="22"/>
        </w:rPr>
      </w:pPr>
      <w:r>
        <w:rPr>
          <w:rFonts w:ascii="Arial" w:hAnsi="Arial"/>
          <w:i/>
          <w:iCs/>
          <w:sz w:val="22"/>
          <w:szCs w:val="22"/>
        </w:rPr>
        <w:br/>
        <w:t xml:space="preserve">The Contracting Parties, taking into account the special needs of developing countries, shall: </w:t>
      </w:r>
      <w:r>
        <w:rPr>
          <w:rFonts w:ascii="Arial" w:hAnsi="Arial"/>
          <w:i/>
          <w:iCs/>
          <w:sz w:val="22"/>
          <w:szCs w:val="22"/>
        </w:rPr>
        <w:br/>
        <w:t xml:space="preserve">(a) Establish and maintain programs for scientific and technical education and training in measures for the identification, conservation and sustainable use of biological diversity and its components and provide support for such education and training for the specific needs of developing countries; </w:t>
      </w:r>
    </w:p>
    <w:p w:rsidR="001B4D2A" w:rsidRDefault="001B4D2A">
      <w:pPr>
        <w:jc w:val="both"/>
        <w:rPr>
          <w:rFonts w:ascii="Arial" w:hAnsi="Arial"/>
          <w:i/>
          <w:iCs/>
          <w:sz w:val="22"/>
          <w:szCs w:val="22"/>
        </w:rPr>
      </w:pPr>
      <w:r>
        <w:rPr>
          <w:rFonts w:ascii="Arial" w:hAnsi="Arial"/>
          <w:i/>
          <w:iCs/>
          <w:sz w:val="22"/>
          <w:szCs w:val="22"/>
        </w:rPr>
        <w:t xml:space="preserve">(b) Promote and encourage research which contributes to the conservation and sustainable use of biological diversity, particularly in developing countries, inter alia, in accordance with decisions of the Conference of the Parties taken in consequence of recommendations of the Subsidiary Body on Scientific, Technical and Technological Advice; and </w:t>
      </w:r>
    </w:p>
    <w:p w:rsidR="001B4D2A" w:rsidRDefault="001B4D2A">
      <w:pPr>
        <w:jc w:val="both"/>
        <w:rPr>
          <w:rFonts w:ascii="Arial" w:hAnsi="Arial"/>
          <w:i/>
          <w:iCs/>
          <w:sz w:val="22"/>
          <w:szCs w:val="22"/>
        </w:rPr>
      </w:pPr>
      <w:r>
        <w:rPr>
          <w:rFonts w:ascii="Arial" w:hAnsi="Arial"/>
          <w:i/>
          <w:iCs/>
          <w:sz w:val="22"/>
          <w:szCs w:val="22"/>
        </w:rPr>
        <w:t>c) In keeping with the provisions of Articles 16, 18 and 20, promote and cooperate in the use of scientific advances in biological diversity research in developing methods for conservation and sustainable use of biological resources.</w:t>
      </w:r>
    </w:p>
    <w:p w:rsidR="001B4D2A" w:rsidRDefault="001B4D2A">
      <w:pPr>
        <w:jc w:val="both"/>
        <w:rPr>
          <w:rFonts w:ascii="Arial" w:hAnsi="Arial"/>
          <w:i/>
          <w:iCs/>
          <w:sz w:val="22"/>
          <w:szCs w:val="22"/>
        </w:rPr>
      </w:pPr>
    </w:p>
    <w:p w:rsidR="001B4D2A" w:rsidRDefault="001B4D2A">
      <w:pPr>
        <w:jc w:val="both"/>
        <w:rPr>
          <w:rFonts w:ascii="Arial" w:hAnsi="Arial"/>
          <w:i/>
          <w:iCs/>
          <w:sz w:val="22"/>
          <w:szCs w:val="22"/>
        </w:rPr>
      </w:pPr>
    </w:p>
    <w:p w:rsidR="001B4D2A" w:rsidRDefault="001B4D2A">
      <w:pPr>
        <w:jc w:val="both"/>
        <w:rPr>
          <w:rFonts w:ascii="Arial" w:hAnsi="Arial"/>
          <w:i/>
          <w:iCs/>
          <w:sz w:val="22"/>
          <w:szCs w:val="22"/>
        </w:rPr>
      </w:pPr>
      <w:r>
        <w:rPr>
          <w:rFonts w:ascii="Arial" w:hAnsi="Arial"/>
          <w:i/>
          <w:iCs/>
          <w:sz w:val="22"/>
          <w:szCs w:val="22"/>
        </w:rPr>
        <w:t xml:space="preserve">Article 13. </w:t>
      </w:r>
    </w:p>
    <w:p w:rsidR="001B4D2A" w:rsidRDefault="001B4D2A">
      <w:pPr>
        <w:jc w:val="both"/>
        <w:rPr>
          <w:rFonts w:ascii="Arial" w:hAnsi="Arial"/>
          <w:i/>
          <w:iCs/>
          <w:sz w:val="22"/>
          <w:szCs w:val="22"/>
        </w:rPr>
      </w:pPr>
      <w:r>
        <w:rPr>
          <w:rFonts w:ascii="Arial" w:hAnsi="Arial"/>
          <w:i/>
          <w:iCs/>
          <w:sz w:val="22"/>
          <w:szCs w:val="22"/>
        </w:rPr>
        <w:t>Public Education and Awareness</w:t>
      </w:r>
    </w:p>
    <w:p w:rsidR="001B4D2A" w:rsidRDefault="001B4D2A">
      <w:pPr>
        <w:jc w:val="both"/>
        <w:rPr>
          <w:rFonts w:ascii="Arial" w:hAnsi="Arial"/>
          <w:i/>
          <w:iCs/>
          <w:sz w:val="22"/>
          <w:szCs w:val="22"/>
        </w:rPr>
      </w:pPr>
    </w:p>
    <w:p w:rsidR="001B4D2A" w:rsidRDefault="001B4D2A">
      <w:pPr>
        <w:jc w:val="both"/>
        <w:rPr>
          <w:rFonts w:ascii="Arial" w:hAnsi="Arial"/>
          <w:i/>
          <w:iCs/>
          <w:sz w:val="22"/>
          <w:szCs w:val="22"/>
        </w:rPr>
      </w:pPr>
      <w:r>
        <w:rPr>
          <w:rFonts w:ascii="Arial" w:hAnsi="Arial"/>
          <w:i/>
          <w:iCs/>
          <w:sz w:val="22"/>
          <w:szCs w:val="22"/>
        </w:rPr>
        <w:t xml:space="preserve">The Contracting Parties shall: </w:t>
      </w:r>
    </w:p>
    <w:p w:rsidR="001B4D2A" w:rsidRDefault="001B4D2A">
      <w:pPr>
        <w:jc w:val="both"/>
        <w:rPr>
          <w:rFonts w:ascii="Arial" w:hAnsi="Arial"/>
          <w:i/>
          <w:iCs/>
          <w:sz w:val="22"/>
          <w:szCs w:val="22"/>
        </w:rPr>
      </w:pPr>
      <w:r>
        <w:rPr>
          <w:rFonts w:ascii="Arial" w:hAnsi="Arial"/>
          <w:i/>
          <w:iCs/>
          <w:sz w:val="22"/>
          <w:szCs w:val="22"/>
        </w:rPr>
        <w:t xml:space="preserve">(a) Promote and encourage understanding of the importance of, and the measures required for, the conservation of biological diversity, as well as its propagation through media, and the inclusion of these topics in educational programs; and </w:t>
      </w:r>
    </w:p>
    <w:p w:rsidR="001B4D2A" w:rsidRDefault="001B4D2A">
      <w:pPr>
        <w:jc w:val="both"/>
        <w:rPr>
          <w:rFonts w:ascii="Arial" w:hAnsi="Arial"/>
          <w:i/>
          <w:iCs/>
          <w:sz w:val="22"/>
          <w:szCs w:val="22"/>
        </w:rPr>
      </w:pPr>
      <w:r>
        <w:rPr>
          <w:rFonts w:ascii="Arial" w:hAnsi="Arial"/>
          <w:i/>
          <w:iCs/>
          <w:sz w:val="22"/>
          <w:szCs w:val="22"/>
        </w:rPr>
        <w:t>(b) Cooperate, as appropriate, with other States and international organizations in developing educational and public awareness programs, with respect to conservation and sustainable use of biological diversity.</w:t>
      </w:r>
    </w:p>
    <w:p w:rsidR="001B4D2A" w:rsidRDefault="001B4D2A">
      <w:pPr>
        <w:jc w:val="both"/>
        <w:rPr>
          <w:rFonts w:ascii="Arial" w:hAnsi="Arial"/>
          <w:sz w:val="22"/>
          <w:szCs w:val="22"/>
        </w:rPr>
      </w:pPr>
    </w:p>
    <w:p w:rsidR="001B4D2A" w:rsidRDefault="001B4D2A">
      <w:pPr>
        <w:jc w:val="both"/>
        <w:rPr>
          <w:rFonts w:ascii="Arial" w:hAnsi="Arial"/>
          <w:sz w:val="22"/>
          <w:szCs w:val="22"/>
        </w:rPr>
      </w:pPr>
      <w:r>
        <w:rPr>
          <w:rFonts w:ascii="Arial" w:hAnsi="Arial"/>
          <w:sz w:val="22"/>
          <w:szCs w:val="22"/>
        </w:rPr>
        <w:t>Unlike the UNCCD, the spirit of the two Articles of the CBD is on advanced skill building, which provides the wherewithal for tapping the knowledge base of advanced research in the area of biodiversity and to utilize the research in the areas of conservation and sustainable use of biological resources, which cuts across thematic areas, despite this being not explicitly stated.</w:t>
      </w:r>
    </w:p>
    <w:p w:rsidR="001B4D2A" w:rsidRDefault="001B4D2A">
      <w:pPr>
        <w:jc w:val="both"/>
        <w:rPr>
          <w:rFonts w:ascii="Arial" w:hAnsi="Arial"/>
          <w:sz w:val="22"/>
          <w:szCs w:val="22"/>
        </w:rPr>
      </w:pPr>
    </w:p>
    <w:p w:rsidR="001B4D2A" w:rsidRDefault="001B4D2A">
      <w:pPr>
        <w:jc w:val="both"/>
        <w:rPr>
          <w:rFonts w:ascii="Arial" w:hAnsi="Arial"/>
          <w:sz w:val="22"/>
          <w:szCs w:val="22"/>
        </w:rPr>
      </w:pPr>
      <w:r>
        <w:rPr>
          <w:rFonts w:ascii="Arial" w:hAnsi="Arial"/>
          <w:sz w:val="22"/>
          <w:szCs w:val="22"/>
        </w:rPr>
        <w:lastRenderedPageBreak/>
        <w:t>In terms of decision VI/26 of COP 6, the COP of the Convention adopted the Strategic Plan for the CBD, which amongst the many important strategic focus areas   listed the following capacity gaps and knowledge erosion issues for rectification:</w:t>
      </w:r>
    </w:p>
    <w:p w:rsidR="001B4D2A" w:rsidRDefault="001B4D2A">
      <w:pPr>
        <w:jc w:val="both"/>
        <w:rPr>
          <w:rFonts w:ascii="Arial" w:hAnsi="Arial"/>
          <w:sz w:val="22"/>
          <w:szCs w:val="22"/>
        </w:rPr>
      </w:pPr>
      <w:r>
        <w:rPr>
          <w:rFonts w:ascii="Arial" w:hAnsi="Arial"/>
          <w:sz w:val="22"/>
          <w:szCs w:val="22"/>
        </w:rPr>
        <w:t>These are</w:t>
      </w:r>
    </w:p>
    <w:p w:rsidR="001B4D2A" w:rsidRDefault="001B4D2A">
      <w:pPr>
        <w:jc w:val="both"/>
        <w:rPr>
          <w:rFonts w:ascii="Arial" w:hAnsi="Arial"/>
          <w:sz w:val="22"/>
          <w:szCs w:val="22"/>
        </w:rPr>
      </w:pPr>
      <w:r>
        <w:rPr>
          <w:rFonts w:ascii="Arial" w:hAnsi="Arial"/>
          <w:sz w:val="22"/>
          <w:szCs w:val="22"/>
        </w:rPr>
        <w:t>(a) Inadequate capacity to act due to institutional weaknesses</w:t>
      </w:r>
    </w:p>
    <w:p w:rsidR="001B4D2A" w:rsidRDefault="001B4D2A">
      <w:pPr>
        <w:jc w:val="both"/>
        <w:rPr>
          <w:rFonts w:ascii="Arial" w:hAnsi="Arial"/>
          <w:sz w:val="22"/>
          <w:szCs w:val="22"/>
        </w:rPr>
      </w:pPr>
      <w:r>
        <w:rPr>
          <w:rFonts w:ascii="Arial" w:hAnsi="Arial"/>
          <w:sz w:val="22"/>
          <w:szCs w:val="22"/>
        </w:rPr>
        <w:t>(b) Lack of human resources</w:t>
      </w:r>
    </w:p>
    <w:p w:rsidR="001B4D2A" w:rsidRDefault="001B4D2A">
      <w:pPr>
        <w:jc w:val="both"/>
        <w:rPr>
          <w:rFonts w:ascii="Arial" w:hAnsi="Arial"/>
          <w:sz w:val="22"/>
          <w:szCs w:val="22"/>
        </w:rPr>
      </w:pPr>
      <w:r>
        <w:rPr>
          <w:rFonts w:ascii="Arial" w:hAnsi="Arial"/>
          <w:sz w:val="22"/>
          <w:szCs w:val="22"/>
        </w:rPr>
        <w:t>(c) Lack of transfer of technology and expertise</w:t>
      </w:r>
    </w:p>
    <w:p w:rsidR="001B4D2A" w:rsidRDefault="001B4D2A">
      <w:pPr>
        <w:jc w:val="both"/>
        <w:rPr>
          <w:rFonts w:ascii="Arial" w:hAnsi="Arial"/>
          <w:sz w:val="22"/>
          <w:szCs w:val="22"/>
        </w:rPr>
      </w:pPr>
      <w:r>
        <w:rPr>
          <w:rFonts w:ascii="Arial" w:hAnsi="Arial"/>
          <w:sz w:val="22"/>
          <w:szCs w:val="22"/>
        </w:rPr>
        <w:t>(d) Loss of Traditional Knowledge</w:t>
      </w:r>
    </w:p>
    <w:p w:rsidR="001B4D2A" w:rsidRDefault="001B4D2A">
      <w:pPr>
        <w:jc w:val="both"/>
        <w:rPr>
          <w:rFonts w:ascii="Arial" w:hAnsi="Arial"/>
          <w:sz w:val="22"/>
          <w:szCs w:val="22"/>
        </w:rPr>
      </w:pPr>
      <w:r>
        <w:rPr>
          <w:rFonts w:ascii="Arial" w:hAnsi="Arial"/>
          <w:sz w:val="22"/>
          <w:szCs w:val="22"/>
        </w:rPr>
        <w:t>(e)Lack of adequate scientific research to support all objectives</w:t>
      </w:r>
    </w:p>
    <w:p w:rsidR="001B4D2A" w:rsidRDefault="001B4D2A">
      <w:pPr>
        <w:jc w:val="both"/>
        <w:rPr>
          <w:rFonts w:ascii="Arial" w:hAnsi="Arial"/>
          <w:sz w:val="22"/>
          <w:szCs w:val="22"/>
        </w:rPr>
      </w:pPr>
    </w:p>
    <w:p w:rsidR="001B4D2A" w:rsidRDefault="001B4D2A">
      <w:pPr>
        <w:jc w:val="both"/>
        <w:rPr>
          <w:rFonts w:ascii="Arial" w:hAnsi="Arial"/>
          <w:sz w:val="22"/>
          <w:szCs w:val="22"/>
        </w:rPr>
      </w:pPr>
      <w:r>
        <w:rPr>
          <w:rFonts w:ascii="Arial" w:hAnsi="Arial"/>
          <w:sz w:val="22"/>
          <w:szCs w:val="22"/>
        </w:rPr>
        <w:t>Points (c) and (d) of the Strategic Plan requires adoption of cross cutting approaches towards capacity building programs that are inter-disciplinary.</w:t>
      </w:r>
    </w:p>
    <w:p w:rsidR="001B4D2A" w:rsidRDefault="001B4D2A">
      <w:pPr>
        <w:jc w:val="both"/>
        <w:rPr>
          <w:rFonts w:ascii="Arial" w:hAnsi="Arial"/>
          <w:sz w:val="22"/>
          <w:szCs w:val="22"/>
        </w:rPr>
      </w:pPr>
    </w:p>
    <w:p w:rsidR="001B4D2A" w:rsidRDefault="001B4D2A">
      <w:pPr>
        <w:jc w:val="both"/>
        <w:rPr>
          <w:rFonts w:ascii="Arial" w:hAnsi="Arial"/>
          <w:b/>
          <w:bCs/>
          <w:sz w:val="22"/>
          <w:szCs w:val="22"/>
        </w:rPr>
      </w:pPr>
      <w:r>
        <w:rPr>
          <w:rFonts w:ascii="Arial" w:hAnsi="Arial"/>
          <w:b/>
          <w:bCs/>
          <w:sz w:val="22"/>
          <w:szCs w:val="22"/>
        </w:rPr>
        <w:t>Bio-safety Protocol</w:t>
      </w:r>
    </w:p>
    <w:p w:rsidR="001B4D2A" w:rsidRDefault="001B4D2A">
      <w:pPr>
        <w:jc w:val="both"/>
        <w:rPr>
          <w:rFonts w:ascii="Arial" w:hAnsi="Arial"/>
          <w:b/>
          <w:bCs/>
          <w:sz w:val="22"/>
          <w:szCs w:val="22"/>
        </w:rPr>
      </w:pPr>
    </w:p>
    <w:p w:rsidR="001B4D2A" w:rsidRDefault="001B4D2A">
      <w:pPr>
        <w:jc w:val="both"/>
        <w:rPr>
          <w:rFonts w:ascii="Arial" w:hAnsi="Arial"/>
          <w:sz w:val="22"/>
          <w:szCs w:val="22"/>
        </w:rPr>
      </w:pPr>
      <w:r>
        <w:rPr>
          <w:rFonts w:ascii="Arial" w:hAnsi="Arial"/>
          <w:sz w:val="22"/>
          <w:szCs w:val="22"/>
        </w:rPr>
        <w:t>The focus of the Bio-safety Protocol is on co-operation for capacity building that is aimed at strengthening human resources for bio-safety management. A variety of stakeholders are to be covered including industry, R&amp; D establishments, civil society groups and NGOs and trade regulating entities. Since bio-safety has multi-media and resource impacts, approaches to bio-safety call for cross cutting approaches in capacity building. Articles 22 and 23 of the Protocol which deal with capacity are detailed below.</w:t>
      </w:r>
    </w:p>
    <w:p w:rsidR="001B4D2A" w:rsidRDefault="001B4D2A">
      <w:pPr>
        <w:jc w:val="both"/>
        <w:rPr>
          <w:rFonts w:ascii="Arial" w:hAnsi="Arial"/>
          <w:sz w:val="22"/>
          <w:szCs w:val="22"/>
        </w:rPr>
      </w:pPr>
    </w:p>
    <w:p w:rsidR="001B4D2A" w:rsidRDefault="001B4D2A">
      <w:pPr>
        <w:jc w:val="both"/>
        <w:rPr>
          <w:rFonts w:ascii="Arial" w:hAnsi="Arial"/>
          <w:i/>
          <w:iCs/>
          <w:sz w:val="22"/>
          <w:szCs w:val="22"/>
        </w:rPr>
      </w:pPr>
      <w:r>
        <w:rPr>
          <w:rFonts w:ascii="Arial" w:hAnsi="Arial"/>
          <w:i/>
          <w:iCs/>
          <w:sz w:val="22"/>
          <w:szCs w:val="22"/>
        </w:rPr>
        <w:t>Article 22</w:t>
      </w:r>
    </w:p>
    <w:p w:rsidR="001B4D2A" w:rsidRDefault="001B4D2A">
      <w:pPr>
        <w:jc w:val="both"/>
        <w:rPr>
          <w:rFonts w:ascii="Arial" w:hAnsi="Arial"/>
          <w:i/>
          <w:iCs/>
          <w:sz w:val="22"/>
          <w:szCs w:val="22"/>
        </w:rPr>
      </w:pPr>
      <w:smartTag w:uri="urn:schemas-microsoft-com:office:smarttags" w:element="place">
        <w:smartTag w:uri="urn:schemas-microsoft-com:office:smarttags" w:element="PlaceName">
          <w:r>
            <w:rPr>
              <w:rFonts w:ascii="Arial" w:hAnsi="Arial"/>
              <w:i/>
              <w:iCs/>
              <w:sz w:val="22"/>
              <w:szCs w:val="22"/>
            </w:rPr>
            <w:t>Capacity</w:t>
          </w:r>
        </w:smartTag>
        <w:r>
          <w:rPr>
            <w:rFonts w:ascii="Arial" w:hAnsi="Arial"/>
            <w:i/>
            <w:iCs/>
            <w:sz w:val="22"/>
            <w:szCs w:val="22"/>
          </w:rPr>
          <w:t xml:space="preserve"> </w:t>
        </w:r>
        <w:smartTag w:uri="urn:schemas-microsoft-com:office:smarttags" w:element="PlaceType">
          <w:r>
            <w:rPr>
              <w:rFonts w:ascii="Arial" w:hAnsi="Arial"/>
              <w:i/>
              <w:iCs/>
              <w:sz w:val="22"/>
              <w:szCs w:val="22"/>
            </w:rPr>
            <w:t>Building</w:t>
          </w:r>
        </w:smartTag>
      </w:smartTag>
    </w:p>
    <w:p w:rsidR="001B4D2A" w:rsidRDefault="001B4D2A">
      <w:pPr>
        <w:jc w:val="both"/>
        <w:rPr>
          <w:rFonts w:ascii="Arial" w:hAnsi="Arial"/>
          <w:i/>
          <w:iCs/>
          <w:sz w:val="22"/>
          <w:szCs w:val="22"/>
        </w:rPr>
      </w:pPr>
      <w:r>
        <w:rPr>
          <w:rFonts w:ascii="Arial" w:hAnsi="Arial"/>
          <w:sz w:val="22"/>
          <w:szCs w:val="22"/>
        </w:rPr>
        <w:br/>
      </w:r>
      <w:r>
        <w:rPr>
          <w:rFonts w:ascii="Arial" w:hAnsi="Arial"/>
          <w:i/>
          <w:iCs/>
          <w:sz w:val="22"/>
          <w:szCs w:val="22"/>
        </w:rPr>
        <w:t>1. The Parties shall cooperate in the development and/or strengthening of human resources and institutional capacities in bio-safety, including biotechnology to the extent that it is required for bio-safety, for the purpose of the effective implementation of this Protocol, in developing country Parties, in particular the least developed and small island developing States among them, and in Parties with economies in transition, including through existing global, regional, sub-regional and national institutions and organizations and, as appropriate, through facilitating private sector involvement.</w:t>
      </w:r>
      <w:r>
        <w:rPr>
          <w:rFonts w:ascii="Arial" w:hAnsi="Arial"/>
          <w:i/>
          <w:iCs/>
          <w:sz w:val="22"/>
          <w:szCs w:val="22"/>
        </w:rPr>
        <w:br/>
        <w:t>2. For the purposes of implementing paragraph 1 above, in relation to cooperation, the needs of developing country Parties, in particular the least developed and small island developing States among them, for financial resources and access to and transfer of technology and know-how in accordance with the relevant provisions of the Convention, shall be taken fully into account for capacity-building in bio-safety. Cooperation in capacity-building shall, subject to the different situation, capabilities and requirements of each Party, include scientific and technical training in the proper and safe management of biotechnology, and in the use of risk assessment and risk management for bio-safety, and the enhancement of technological and institutional capacities in bio-safety. The needs of Parties with economies in transition shall also be taken fully into account for such capacity-building in bio-safety.</w:t>
      </w:r>
    </w:p>
    <w:p w:rsidR="001B4D2A" w:rsidRDefault="001B4D2A">
      <w:pPr>
        <w:jc w:val="both"/>
        <w:rPr>
          <w:rFonts w:ascii="Arial" w:hAnsi="Arial"/>
          <w:i/>
          <w:iCs/>
          <w:sz w:val="22"/>
          <w:szCs w:val="22"/>
        </w:rPr>
      </w:pPr>
      <w:r>
        <w:rPr>
          <w:rFonts w:ascii="Arial" w:hAnsi="Arial"/>
          <w:i/>
          <w:iCs/>
          <w:sz w:val="22"/>
          <w:szCs w:val="22"/>
        </w:rPr>
        <w:br/>
        <w:t>Article 23</w:t>
      </w:r>
    </w:p>
    <w:p w:rsidR="001B4D2A" w:rsidRDefault="001B4D2A">
      <w:pPr>
        <w:jc w:val="both"/>
        <w:rPr>
          <w:rFonts w:ascii="Arial" w:hAnsi="Arial"/>
          <w:i/>
          <w:iCs/>
          <w:sz w:val="22"/>
          <w:szCs w:val="22"/>
        </w:rPr>
      </w:pPr>
      <w:r>
        <w:rPr>
          <w:rFonts w:ascii="Arial" w:hAnsi="Arial"/>
          <w:i/>
          <w:iCs/>
          <w:sz w:val="22"/>
          <w:szCs w:val="22"/>
        </w:rPr>
        <w:t>Public Awareness and Participation</w:t>
      </w:r>
    </w:p>
    <w:p w:rsidR="001B4D2A" w:rsidRDefault="001B4D2A">
      <w:pPr>
        <w:jc w:val="both"/>
        <w:rPr>
          <w:rFonts w:ascii="Arial" w:hAnsi="Arial"/>
          <w:i/>
          <w:iCs/>
          <w:sz w:val="22"/>
          <w:szCs w:val="22"/>
        </w:rPr>
      </w:pPr>
      <w:r>
        <w:rPr>
          <w:rFonts w:ascii="Arial" w:hAnsi="Arial"/>
          <w:sz w:val="22"/>
          <w:szCs w:val="22"/>
        </w:rPr>
        <w:br/>
      </w:r>
      <w:r>
        <w:rPr>
          <w:rFonts w:ascii="Arial" w:hAnsi="Arial"/>
          <w:i/>
          <w:iCs/>
          <w:sz w:val="22"/>
          <w:szCs w:val="22"/>
        </w:rPr>
        <w:t>1. The Parties shall:</w:t>
      </w:r>
    </w:p>
    <w:p w:rsidR="001B4D2A" w:rsidRDefault="001B4D2A">
      <w:pPr>
        <w:jc w:val="both"/>
        <w:rPr>
          <w:rFonts w:ascii="Arial" w:hAnsi="Arial"/>
          <w:i/>
          <w:iCs/>
          <w:sz w:val="22"/>
          <w:szCs w:val="22"/>
        </w:rPr>
      </w:pPr>
      <w:r>
        <w:rPr>
          <w:rFonts w:ascii="Arial" w:hAnsi="Arial"/>
          <w:i/>
          <w:iCs/>
          <w:sz w:val="22"/>
          <w:szCs w:val="22"/>
        </w:rPr>
        <w:t xml:space="preserve">(a) Promote and facilitate public awareness, education and participation concerning the safe transfer, handling and use of living modified organisms in relation to the conservation and sustainable use of biological diversity, taking also into account risks to human health. In doing so, the Parties shall cooperate, as appropriate, with other States and international bodies; </w:t>
      </w:r>
      <w:r>
        <w:rPr>
          <w:rFonts w:ascii="Arial" w:hAnsi="Arial"/>
          <w:i/>
          <w:iCs/>
          <w:sz w:val="22"/>
          <w:szCs w:val="22"/>
        </w:rPr>
        <w:br/>
        <w:t xml:space="preserve">(b) Endeavour to ensure that public awareness and education encompass access to information on living modified organisms identified in accordance with this Protocol that may be imported. </w:t>
      </w:r>
      <w:r>
        <w:rPr>
          <w:rFonts w:ascii="Arial" w:hAnsi="Arial"/>
          <w:i/>
          <w:iCs/>
          <w:sz w:val="22"/>
          <w:szCs w:val="22"/>
        </w:rPr>
        <w:br/>
        <w:t xml:space="preserve">2. The Parties shall, in accordance with their respective laws and regulations, consult the public in </w:t>
      </w:r>
      <w:r>
        <w:rPr>
          <w:rFonts w:ascii="Arial" w:hAnsi="Arial"/>
          <w:i/>
          <w:iCs/>
          <w:sz w:val="22"/>
          <w:szCs w:val="22"/>
        </w:rPr>
        <w:lastRenderedPageBreak/>
        <w:t>the decision-making process regarding living modified organisms and shall make the results of such decisions available to the public, while respecting confidential information in accordance with Article 21.</w:t>
      </w:r>
    </w:p>
    <w:p w:rsidR="001B4D2A" w:rsidRDefault="001B4D2A">
      <w:pPr>
        <w:jc w:val="both"/>
        <w:rPr>
          <w:rFonts w:ascii="Arial" w:hAnsi="Arial"/>
          <w:sz w:val="22"/>
          <w:szCs w:val="22"/>
        </w:rPr>
      </w:pPr>
      <w:r>
        <w:rPr>
          <w:rFonts w:ascii="Arial" w:hAnsi="Arial"/>
          <w:sz w:val="22"/>
          <w:szCs w:val="22"/>
        </w:rPr>
        <w:br/>
        <w:t xml:space="preserve"> In addition to the two Articles, Article 11 (9) of the Protocol invites Parties to indicate their needs for financial and technical assistance and capacity-building specifically with respect to LMOs intended for direct use as food or feed or for processing. Furthermore, the governing body of the Protocol (COP-MOP) is required, when giving its guidance with respect to the financial mechanism for the Protocol, to take into account the needs of developing country Parties in their effort to identify and implement their capacity-building requirements. This is a requirement as per Article 28 (4) and (5) of the Protocol. </w:t>
      </w:r>
    </w:p>
    <w:p w:rsidR="001B4D2A" w:rsidRDefault="001B4D2A">
      <w:pPr>
        <w:jc w:val="both"/>
        <w:rPr>
          <w:rFonts w:ascii="Arial" w:hAnsi="Arial"/>
          <w:sz w:val="22"/>
          <w:szCs w:val="22"/>
        </w:rPr>
      </w:pPr>
      <w:r>
        <w:rPr>
          <w:rFonts w:ascii="Arial" w:hAnsi="Arial"/>
          <w:sz w:val="22"/>
          <w:szCs w:val="22"/>
        </w:rPr>
        <w:br/>
        <w:t xml:space="preserve">As per decision BS-I/5 of the first meeting, the COP-MOP an Action Plan for Building Capacities for the Effective Implementation of Protocol was developed. The COP-MOP also considered a preliminary set of criteria and indicators for monitoring implementation of the Action Plan. Finally the COP-MOP decided to include capacity building as one of the standing items in its </w:t>
      </w:r>
      <w:r>
        <w:rPr>
          <w:rFonts w:ascii="Arial" w:hAnsi="Arial"/>
          <w:sz w:val="22"/>
          <w:szCs w:val="22"/>
        </w:rPr>
        <w:t>medium term work program</w:t>
      </w:r>
      <w:r>
        <w:rPr>
          <w:rFonts w:ascii="Arial" w:hAnsi="Arial"/>
          <w:sz w:val="22"/>
          <w:szCs w:val="22"/>
        </w:rPr>
        <w:t>. In its third meeting the COP-MPO adopted decision BS-III/3 and brought in a revised Action Plan for Building Capacities based on co-ordination and synergies between different capacity building initiatives. (http://www.biodiv.org/biosafety/issues/cap-build.shtml)</w:t>
      </w:r>
    </w:p>
    <w:p w:rsidR="001B4D2A" w:rsidRDefault="001B4D2A">
      <w:pPr>
        <w:jc w:val="both"/>
        <w:rPr>
          <w:rFonts w:ascii="Arial" w:hAnsi="Arial"/>
          <w:sz w:val="22"/>
          <w:szCs w:val="22"/>
        </w:rPr>
      </w:pPr>
    </w:p>
    <w:p w:rsidR="001B4D2A" w:rsidRDefault="001B4D2A">
      <w:pPr>
        <w:jc w:val="both"/>
        <w:rPr>
          <w:rFonts w:ascii="Arial" w:hAnsi="Arial"/>
          <w:sz w:val="22"/>
          <w:szCs w:val="22"/>
        </w:rPr>
      </w:pPr>
    </w:p>
    <w:p w:rsidR="001B4D2A" w:rsidRDefault="001B4D2A">
      <w:pPr>
        <w:jc w:val="both"/>
        <w:rPr>
          <w:rFonts w:ascii="Arial" w:hAnsi="Arial"/>
          <w:b/>
          <w:bCs/>
        </w:rPr>
      </w:pPr>
      <w:r>
        <w:rPr>
          <w:rFonts w:ascii="Arial" w:hAnsi="Arial"/>
          <w:b/>
          <w:bCs/>
        </w:rPr>
        <w:t>United Nations Framework Convention on Climate Change (UNFCCC)</w:t>
      </w:r>
    </w:p>
    <w:p w:rsidR="001B4D2A" w:rsidRDefault="001B4D2A">
      <w:pPr>
        <w:jc w:val="both"/>
        <w:rPr>
          <w:rFonts w:ascii="Arial" w:hAnsi="Arial"/>
          <w:sz w:val="22"/>
          <w:szCs w:val="22"/>
        </w:rPr>
      </w:pPr>
    </w:p>
    <w:p w:rsidR="001B4D2A" w:rsidRDefault="001B4D2A">
      <w:pPr>
        <w:jc w:val="both"/>
        <w:rPr>
          <w:rFonts w:ascii="Arial" w:hAnsi="Arial"/>
          <w:sz w:val="22"/>
          <w:szCs w:val="22"/>
        </w:rPr>
      </w:pPr>
      <w:r>
        <w:rPr>
          <w:rFonts w:ascii="Arial" w:hAnsi="Arial"/>
          <w:sz w:val="22"/>
          <w:szCs w:val="22"/>
        </w:rPr>
        <w:t>The guidance of the UNFCCC is based on substantial international and inter-governmental coordination.   Research capacities and capabilities in developing countries is focused apart from education, training and public awareness for national institutions and personnel.  Coming to the Kyoto Protocol, it is seen that the focus is on upgrading capacities to achieve improved adaptation practices.  The Conference of Parties to the UNFCCC and the members of the Kyoto Protocol have in recent years worked hard to provide capacity building frameworks based on cross cutting practices with a substantial focus on monitoring of programs and projects.</w:t>
      </w:r>
    </w:p>
    <w:p w:rsidR="001B4D2A" w:rsidRDefault="001B4D2A">
      <w:pPr>
        <w:jc w:val="both"/>
        <w:rPr>
          <w:rFonts w:ascii="Arial" w:hAnsi="Arial"/>
          <w:sz w:val="22"/>
          <w:szCs w:val="22"/>
        </w:rPr>
      </w:pPr>
    </w:p>
    <w:p w:rsidR="001B4D2A" w:rsidRDefault="001B4D2A">
      <w:pPr>
        <w:jc w:val="both"/>
        <w:rPr>
          <w:rFonts w:ascii="Arial" w:hAnsi="Arial"/>
          <w:sz w:val="22"/>
          <w:szCs w:val="22"/>
        </w:rPr>
      </w:pPr>
      <w:r>
        <w:rPr>
          <w:rFonts w:ascii="Arial" w:hAnsi="Arial"/>
          <w:sz w:val="22"/>
          <w:szCs w:val="22"/>
        </w:rPr>
        <w:t>Two Articles (5 &amp; 6) of the UNFCCC are important from the point of view of capacity building.  These are discussed below.</w:t>
      </w:r>
    </w:p>
    <w:p w:rsidR="001B4D2A" w:rsidRDefault="001B4D2A">
      <w:pPr>
        <w:jc w:val="both"/>
        <w:rPr>
          <w:rFonts w:ascii="Arial" w:hAnsi="Arial"/>
          <w:sz w:val="22"/>
          <w:szCs w:val="22"/>
        </w:rPr>
      </w:pPr>
    </w:p>
    <w:p w:rsidR="001B4D2A" w:rsidRDefault="001B4D2A">
      <w:pPr>
        <w:jc w:val="both"/>
        <w:rPr>
          <w:rFonts w:ascii="Arial" w:hAnsi="Arial"/>
          <w:i/>
          <w:iCs/>
          <w:sz w:val="22"/>
          <w:szCs w:val="22"/>
        </w:rPr>
      </w:pPr>
      <w:r>
        <w:rPr>
          <w:rFonts w:ascii="Arial" w:hAnsi="Arial"/>
          <w:i/>
          <w:iCs/>
          <w:sz w:val="22"/>
          <w:szCs w:val="22"/>
        </w:rPr>
        <w:t>Article 5</w:t>
      </w:r>
    </w:p>
    <w:p w:rsidR="001B4D2A" w:rsidRDefault="001B4D2A">
      <w:pPr>
        <w:jc w:val="both"/>
        <w:rPr>
          <w:rFonts w:ascii="Arial" w:hAnsi="Arial"/>
          <w:i/>
          <w:iCs/>
          <w:sz w:val="22"/>
          <w:szCs w:val="22"/>
        </w:rPr>
      </w:pPr>
      <w:r>
        <w:rPr>
          <w:rFonts w:ascii="Arial" w:hAnsi="Arial"/>
          <w:i/>
          <w:iCs/>
          <w:sz w:val="22"/>
          <w:szCs w:val="22"/>
        </w:rPr>
        <w:t>Research and systematic observation</w:t>
      </w:r>
    </w:p>
    <w:p w:rsidR="001B4D2A" w:rsidRDefault="001B4D2A">
      <w:pPr>
        <w:jc w:val="both"/>
        <w:rPr>
          <w:rFonts w:ascii="Arial" w:hAnsi="Arial"/>
          <w:i/>
          <w:iCs/>
          <w:sz w:val="22"/>
          <w:szCs w:val="22"/>
        </w:rPr>
      </w:pPr>
      <w:r>
        <w:rPr>
          <w:rFonts w:ascii="Arial" w:hAnsi="Arial"/>
          <w:sz w:val="22"/>
          <w:szCs w:val="22"/>
        </w:rPr>
        <w:t xml:space="preserve">(a) </w:t>
      </w:r>
      <w:r>
        <w:rPr>
          <w:rFonts w:ascii="Arial" w:hAnsi="Arial"/>
          <w:i/>
          <w:iCs/>
          <w:sz w:val="22"/>
          <w:szCs w:val="22"/>
        </w:rPr>
        <w:t>Support and further develop, as appropriate, international and intergovernmental programs and networks or organizations aimed at defining, conducting, assessing and financing research, data collection and systematic observation, taking into account the need to minimize duplication of effort;</w:t>
      </w:r>
    </w:p>
    <w:p w:rsidR="001B4D2A" w:rsidRDefault="001B4D2A">
      <w:pPr>
        <w:jc w:val="both"/>
        <w:rPr>
          <w:rFonts w:ascii="Arial" w:hAnsi="Arial"/>
          <w:i/>
          <w:iCs/>
          <w:sz w:val="22"/>
          <w:szCs w:val="22"/>
        </w:rPr>
      </w:pPr>
      <w:r>
        <w:rPr>
          <w:rFonts w:ascii="Arial" w:hAnsi="Arial"/>
          <w:i/>
          <w:iCs/>
          <w:sz w:val="22"/>
          <w:szCs w:val="22"/>
        </w:rPr>
        <w:t>(b) Support international and intergovernmental efforts to strengthen systematic observation and national scientific and technical research capacities and capabilities, particularly in developing countries, and to promote access to, and the exchange of, data and analyses thereof obtained from areas beyond national jurisdiction; and</w:t>
      </w:r>
    </w:p>
    <w:p w:rsidR="001B4D2A" w:rsidRDefault="001B4D2A">
      <w:pPr>
        <w:jc w:val="both"/>
        <w:rPr>
          <w:rFonts w:ascii="Arial" w:hAnsi="Arial"/>
          <w:i/>
          <w:iCs/>
          <w:sz w:val="22"/>
          <w:szCs w:val="22"/>
        </w:rPr>
      </w:pPr>
      <w:r>
        <w:rPr>
          <w:rFonts w:ascii="Arial" w:hAnsi="Arial"/>
          <w:i/>
          <w:iCs/>
          <w:sz w:val="22"/>
          <w:szCs w:val="22"/>
        </w:rPr>
        <w:t>(c) Take into account the particular concerns and needs of developing countries and cooperate in improving their endogenous capacities and capabilities to participate in the efforts referred to in subparagraphs (a) and (b) above.</w:t>
      </w:r>
    </w:p>
    <w:p w:rsidR="001B4D2A" w:rsidRDefault="001B4D2A">
      <w:pPr>
        <w:jc w:val="both"/>
        <w:rPr>
          <w:rFonts w:ascii="Arial" w:hAnsi="Arial"/>
          <w:sz w:val="22"/>
          <w:szCs w:val="22"/>
        </w:rPr>
      </w:pPr>
    </w:p>
    <w:p w:rsidR="001B4D2A" w:rsidRDefault="001B4D2A">
      <w:pPr>
        <w:jc w:val="both"/>
        <w:rPr>
          <w:rFonts w:ascii="Arial" w:hAnsi="Arial"/>
          <w:i/>
          <w:iCs/>
          <w:sz w:val="22"/>
          <w:szCs w:val="22"/>
        </w:rPr>
      </w:pPr>
      <w:r>
        <w:rPr>
          <w:rFonts w:ascii="Arial" w:hAnsi="Arial"/>
          <w:i/>
          <w:iCs/>
          <w:sz w:val="22"/>
          <w:szCs w:val="22"/>
        </w:rPr>
        <w:t>Article 6</w:t>
      </w:r>
    </w:p>
    <w:p w:rsidR="001B4D2A" w:rsidRDefault="001B4D2A">
      <w:pPr>
        <w:jc w:val="both"/>
        <w:rPr>
          <w:rFonts w:ascii="Arial" w:hAnsi="Arial"/>
          <w:i/>
          <w:iCs/>
          <w:sz w:val="22"/>
          <w:szCs w:val="22"/>
        </w:rPr>
      </w:pPr>
      <w:r>
        <w:rPr>
          <w:rFonts w:ascii="Arial" w:hAnsi="Arial"/>
          <w:i/>
          <w:iCs/>
          <w:sz w:val="22"/>
          <w:szCs w:val="22"/>
        </w:rPr>
        <w:t>Education, training and public awareness</w:t>
      </w:r>
    </w:p>
    <w:p w:rsidR="001B4D2A" w:rsidRDefault="001B4D2A">
      <w:pPr>
        <w:jc w:val="both"/>
        <w:rPr>
          <w:rFonts w:ascii="Arial" w:hAnsi="Arial"/>
          <w:i/>
          <w:iCs/>
          <w:sz w:val="22"/>
          <w:szCs w:val="22"/>
        </w:rPr>
      </w:pPr>
      <w:r>
        <w:rPr>
          <w:rFonts w:ascii="Arial" w:hAnsi="Arial"/>
          <w:i/>
          <w:iCs/>
          <w:sz w:val="22"/>
          <w:szCs w:val="22"/>
        </w:rPr>
        <w:t>In carrying out their commitments under Article 4, paragraph 1 (i), the Parties shall:</w:t>
      </w:r>
    </w:p>
    <w:p w:rsidR="001B4D2A" w:rsidRDefault="001B4D2A">
      <w:pPr>
        <w:jc w:val="both"/>
        <w:rPr>
          <w:rFonts w:ascii="Arial" w:hAnsi="Arial"/>
          <w:i/>
          <w:iCs/>
          <w:sz w:val="22"/>
          <w:szCs w:val="22"/>
        </w:rPr>
      </w:pPr>
      <w:r>
        <w:rPr>
          <w:rFonts w:ascii="Arial" w:hAnsi="Arial"/>
          <w:i/>
          <w:iCs/>
          <w:sz w:val="22"/>
          <w:szCs w:val="22"/>
        </w:rPr>
        <w:t>(a) Promote and facilitate at the national and, as appropriate, sub-regional and regional levels, and in accordance with national laws and regulations, and within their respective capacities:</w:t>
      </w:r>
    </w:p>
    <w:p w:rsidR="001B4D2A" w:rsidRDefault="001B4D2A">
      <w:pPr>
        <w:jc w:val="both"/>
        <w:rPr>
          <w:rFonts w:ascii="Arial" w:hAnsi="Arial"/>
          <w:i/>
          <w:iCs/>
          <w:sz w:val="22"/>
          <w:szCs w:val="22"/>
        </w:rPr>
      </w:pPr>
      <w:r>
        <w:rPr>
          <w:rFonts w:ascii="Arial" w:hAnsi="Arial"/>
          <w:i/>
          <w:iCs/>
          <w:sz w:val="22"/>
          <w:szCs w:val="22"/>
        </w:rPr>
        <w:lastRenderedPageBreak/>
        <w:t>(i) the development and implementation of educational and public awareness programs on climate change and its effects;</w:t>
      </w:r>
    </w:p>
    <w:p w:rsidR="001B4D2A" w:rsidRDefault="001B4D2A">
      <w:pPr>
        <w:jc w:val="both"/>
        <w:rPr>
          <w:rFonts w:ascii="Arial" w:hAnsi="Arial"/>
          <w:i/>
          <w:iCs/>
          <w:sz w:val="22"/>
          <w:szCs w:val="22"/>
        </w:rPr>
      </w:pPr>
      <w:r>
        <w:rPr>
          <w:rFonts w:ascii="Arial" w:hAnsi="Arial"/>
          <w:i/>
          <w:iCs/>
          <w:sz w:val="22"/>
          <w:szCs w:val="22"/>
        </w:rPr>
        <w:t>(ii) public access to information on climate change and its effects;</w:t>
      </w:r>
    </w:p>
    <w:p w:rsidR="001B4D2A" w:rsidRDefault="001B4D2A">
      <w:pPr>
        <w:jc w:val="both"/>
        <w:rPr>
          <w:rFonts w:ascii="Arial" w:hAnsi="Arial"/>
          <w:i/>
          <w:iCs/>
          <w:sz w:val="22"/>
          <w:szCs w:val="22"/>
        </w:rPr>
      </w:pPr>
      <w:r>
        <w:rPr>
          <w:rFonts w:ascii="Arial" w:hAnsi="Arial"/>
          <w:i/>
          <w:iCs/>
          <w:sz w:val="22"/>
          <w:szCs w:val="22"/>
        </w:rPr>
        <w:t>(iii) public participation in addressing climate change and its effects and developing adequate responses; and</w:t>
      </w:r>
    </w:p>
    <w:p w:rsidR="001B4D2A" w:rsidRDefault="001B4D2A">
      <w:pPr>
        <w:jc w:val="both"/>
        <w:rPr>
          <w:rFonts w:ascii="Arial" w:hAnsi="Arial"/>
          <w:i/>
          <w:iCs/>
          <w:sz w:val="22"/>
          <w:szCs w:val="22"/>
        </w:rPr>
      </w:pPr>
      <w:r>
        <w:rPr>
          <w:rFonts w:ascii="Arial" w:hAnsi="Arial"/>
          <w:i/>
          <w:iCs/>
          <w:sz w:val="22"/>
          <w:szCs w:val="22"/>
        </w:rPr>
        <w:t>(iv) training of scientific, technical and managerial personnel;</w:t>
      </w:r>
    </w:p>
    <w:p w:rsidR="001B4D2A" w:rsidRDefault="001B4D2A">
      <w:pPr>
        <w:jc w:val="both"/>
        <w:rPr>
          <w:rFonts w:ascii="Arial" w:hAnsi="Arial"/>
          <w:i/>
          <w:iCs/>
          <w:sz w:val="22"/>
          <w:szCs w:val="22"/>
        </w:rPr>
      </w:pPr>
      <w:r>
        <w:rPr>
          <w:rFonts w:ascii="Arial" w:hAnsi="Arial"/>
          <w:i/>
          <w:iCs/>
          <w:sz w:val="22"/>
          <w:szCs w:val="22"/>
        </w:rPr>
        <w:t>(b) Cooperate in and promote, at the international level, and, where appropriate, using existing bodies:</w:t>
      </w:r>
    </w:p>
    <w:p w:rsidR="001B4D2A" w:rsidRDefault="001B4D2A">
      <w:pPr>
        <w:jc w:val="both"/>
        <w:rPr>
          <w:rFonts w:ascii="Arial" w:hAnsi="Arial"/>
          <w:i/>
          <w:iCs/>
          <w:sz w:val="22"/>
          <w:szCs w:val="22"/>
        </w:rPr>
      </w:pPr>
      <w:r>
        <w:rPr>
          <w:rFonts w:ascii="Arial" w:hAnsi="Arial"/>
          <w:i/>
          <w:iCs/>
          <w:sz w:val="22"/>
          <w:szCs w:val="22"/>
        </w:rPr>
        <w:t>(i) the development and exchange of educational and public awareness material on climate change and its effects; and</w:t>
      </w:r>
    </w:p>
    <w:p w:rsidR="001B4D2A" w:rsidRDefault="001B4D2A">
      <w:pPr>
        <w:jc w:val="both"/>
        <w:rPr>
          <w:rFonts w:ascii="Arial" w:hAnsi="Arial"/>
          <w:i/>
          <w:iCs/>
          <w:sz w:val="22"/>
          <w:szCs w:val="22"/>
        </w:rPr>
      </w:pPr>
      <w:r>
        <w:rPr>
          <w:rFonts w:ascii="Arial" w:hAnsi="Arial"/>
          <w:i/>
          <w:iCs/>
          <w:sz w:val="22"/>
          <w:szCs w:val="22"/>
        </w:rPr>
        <w:t>(ii) the development and implementation of education and training programs, including the strengthening of national institutions and the exchange of personnel to train experts in this field, in particular for developing countries.</w:t>
      </w:r>
    </w:p>
    <w:p w:rsidR="001B4D2A" w:rsidRDefault="001B4D2A">
      <w:pPr>
        <w:jc w:val="both"/>
        <w:rPr>
          <w:rFonts w:ascii="Arial" w:hAnsi="Arial"/>
          <w:sz w:val="22"/>
          <w:szCs w:val="22"/>
        </w:rPr>
      </w:pPr>
    </w:p>
    <w:p w:rsidR="001B4D2A" w:rsidRDefault="001B4D2A">
      <w:pPr>
        <w:jc w:val="both"/>
        <w:rPr>
          <w:rFonts w:ascii="Arial" w:hAnsi="Arial"/>
          <w:b/>
          <w:bCs/>
          <w:sz w:val="22"/>
          <w:szCs w:val="22"/>
        </w:rPr>
      </w:pPr>
      <w:smartTag w:uri="urn:schemas-microsoft-com:office:smarttags" w:element="place">
        <w:smartTag w:uri="urn:schemas-microsoft-com:office:smarttags" w:element="City">
          <w:r>
            <w:rPr>
              <w:rFonts w:ascii="Arial" w:hAnsi="Arial"/>
              <w:b/>
              <w:bCs/>
              <w:sz w:val="22"/>
              <w:szCs w:val="22"/>
            </w:rPr>
            <w:t>Kyoto</w:t>
          </w:r>
        </w:smartTag>
      </w:smartTag>
      <w:r>
        <w:rPr>
          <w:rFonts w:ascii="Arial" w:hAnsi="Arial"/>
          <w:b/>
          <w:bCs/>
          <w:sz w:val="22"/>
          <w:szCs w:val="22"/>
        </w:rPr>
        <w:t xml:space="preserve"> Protocol</w:t>
      </w:r>
    </w:p>
    <w:p w:rsidR="001B4D2A" w:rsidRDefault="001B4D2A">
      <w:pPr>
        <w:jc w:val="both"/>
        <w:rPr>
          <w:rFonts w:ascii="Arial" w:hAnsi="Arial"/>
          <w:b/>
          <w:bCs/>
          <w:sz w:val="22"/>
          <w:szCs w:val="22"/>
        </w:rPr>
      </w:pPr>
    </w:p>
    <w:p w:rsidR="001B4D2A" w:rsidRDefault="001B4D2A">
      <w:pPr>
        <w:jc w:val="both"/>
        <w:rPr>
          <w:rFonts w:ascii="Arial" w:hAnsi="Arial"/>
          <w:sz w:val="22"/>
          <w:szCs w:val="22"/>
        </w:rPr>
      </w:pPr>
      <w:r>
        <w:rPr>
          <w:rFonts w:ascii="Arial" w:hAnsi="Arial"/>
          <w:sz w:val="22"/>
          <w:szCs w:val="22"/>
        </w:rPr>
        <w:t>The capacity building provisos of the Kyoto Protocol are contained in Article 10 which is as below:</w:t>
      </w:r>
    </w:p>
    <w:p w:rsidR="001B4D2A" w:rsidRDefault="001B4D2A">
      <w:pPr>
        <w:jc w:val="both"/>
        <w:rPr>
          <w:rFonts w:ascii="Arial" w:hAnsi="Arial"/>
          <w:sz w:val="22"/>
          <w:szCs w:val="22"/>
        </w:rPr>
      </w:pPr>
    </w:p>
    <w:p w:rsidR="001B4D2A" w:rsidRDefault="001B4D2A">
      <w:pPr>
        <w:jc w:val="both"/>
        <w:rPr>
          <w:rFonts w:ascii="Arial" w:hAnsi="Arial"/>
          <w:i/>
          <w:iCs/>
          <w:sz w:val="22"/>
          <w:szCs w:val="22"/>
        </w:rPr>
      </w:pPr>
      <w:r>
        <w:rPr>
          <w:rFonts w:ascii="Arial" w:hAnsi="Arial"/>
          <w:i/>
          <w:iCs/>
          <w:sz w:val="22"/>
          <w:szCs w:val="22"/>
        </w:rPr>
        <w:t>Article 10</w:t>
      </w:r>
    </w:p>
    <w:p w:rsidR="001B4D2A" w:rsidRDefault="001B4D2A">
      <w:pPr>
        <w:jc w:val="both"/>
        <w:rPr>
          <w:rFonts w:ascii="Arial" w:hAnsi="Arial"/>
          <w:i/>
          <w:iCs/>
          <w:sz w:val="22"/>
          <w:szCs w:val="22"/>
        </w:rPr>
      </w:pPr>
      <w:r>
        <w:rPr>
          <w:rFonts w:ascii="Arial" w:hAnsi="Arial"/>
          <w:i/>
          <w:iCs/>
          <w:sz w:val="22"/>
          <w:szCs w:val="22"/>
        </w:rPr>
        <w:t>All Parties, taking into account their common but differentiated responsibilities and their</w:t>
      </w:r>
    </w:p>
    <w:p w:rsidR="001B4D2A" w:rsidRDefault="001B4D2A">
      <w:pPr>
        <w:jc w:val="both"/>
        <w:rPr>
          <w:rFonts w:ascii="Arial" w:hAnsi="Arial"/>
          <w:i/>
          <w:iCs/>
          <w:sz w:val="22"/>
          <w:szCs w:val="22"/>
        </w:rPr>
      </w:pPr>
      <w:r>
        <w:rPr>
          <w:rFonts w:ascii="Arial" w:hAnsi="Arial"/>
          <w:i/>
          <w:iCs/>
          <w:sz w:val="22"/>
          <w:szCs w:val="22"/>
        </w:rPr>
        <w:t>specific national and regional development priorities, objectives and circumstances, without introducing any new commitments for Parties not included in Annex I, but reaffirming existing commitments under Article 4, paragraph 1, of the Convention, and continuing to advance the implementation of these commitments in order to achieve sustainable development, taking into account Article 4, paragraphs 3, 5 and 7, of the Convention, shall:</w:t>
      </w:r>
    </w:p>
    <w:p w:rsidR="001B4D2A" w:rsidRDefault="001B4D2A">
      <w:pPr>
        <w:jc w:val="both"/>
        <w:rPr>
          <w:rFonts w:ascii="Arial" w:hAnsi="Arial"/>
          <w:i/>
          <w:iCs/>
          <w:sz w:val="22"/>
          <w:szCs w:val="22"/>
        </w:rPr>
      </w:pPr>
    </w:p>
    <w:p w:rsidR="001B4D2A" w:rsidRDefault="001B4D2A">
      <w:pPr>
        <w:jc w:val="both"/>
        <w:rPr>
          <w:rFonts w:ascii="Arial" w:hAnsi="Arial"/>
          <w:i/>
          <w:iCs/>
          <w:sz w:val="22"/>
          <w:szCs w:val="22"/>
        </w:rPr>
      </w:pPr>
      <w:r>
        <w:rPr>
          <w:rFonts w:ascii="Arial" w:hAnsi="Arial"/>
          <w:i/>
          <w:iCs/>
          <w:sz w:val="22"/>
          <w:szCs w:val="22"/>
        </w:rPr>
        <w:t>(d) Cooperate in scientific and technical research and promote the maintenance and</w:t>
      </w:r>
    </w:p>
    <w:p w:rsidR="001B4D2A" w:rsidRDefault="001B4D2A">
      <w:pPr>
        <w:jc w:val="both"/>
        <w:rPr>
          <w:rFonts w:ascii="Arial" w:hAnsi="Arial"/>
          <w:sz w:val="22"/>
          <w:szCs w:val="22"/>
        </w:rPr>
      </w:pPr>
      <w:r>
        <w:rPr>
          <w:rFonts w:ascii="Arial" w:hAnsi="Arial"/>
          <w:i/>
          <w:iCs/>
          <w:sz w:val="22"/>
          <w:szCs w:val="22"/>
        </w:rPr>
        <w:t>the development of systematic observation systems and development of data archives to reduce uncertainties related to the climate system, the adverse impacts of climate change and the economic and social consequences of various response strategies, and promote the development and strengthening of endogenous capacities and capabilities to participate in international and intergovernmental efforts, programs and networks on research and systematic observation, taking into account Article 5 of the Convention;</w:t>
      </w:r>
    </w:p>
    <w:p w:rsidR="001B4D2A" w:rsidRDefault="001B4D2A">
      <w:pPr>
        <w:jc w:val="both"/>
        <w:rPr>
          <w:rFonts w:ascii="Arial" w:hAnsi="Arial"/>
          <w:sz w:val="22"/>
          <w:szCs w:val="22"/>
        </w:rPr>
      </w:pPr>
    </w:p>
    <w:p w:rsidR="001B4D2A" w:rsidRDefault="001B4D2A">
      <w:pPr>
        <w:jc w:val="both"/>
        <w:rPr>
          <w:rFonts w:ascii="Arial" w:hAnsi="Arial"/>
          <w:sz w:val="22"/>
          <w:szCs w:val="22"/>
        </w:rPr>
      </w:pPr>
      <w:r>
        <w:rPr>
          <w:rFonts w:ascii="Arial" w:hAnsi="Arial"/>
          <w:sz w:val="22"/>
          <w:szCs w:val="22"/>
        </w:rPr>
        <w:t xml:space="preserve">The Articles of the UNFCCC and the Kyoto Protocol cited above provide the basic guidance on capacity building.  However there are certain related articles that re germane to capacity building, such as Article 9 of the UNFCCC.  Article 9 of the Convention requires the subsidiary body for implementation to provide advice on ways and means of supporting endogenous capacity building in developing countries while the Kyoto Protocol commits parties to work towards strengthening national capacity building (Article 10(e) of the Protocol).  The cross cutting nature of capacity building has been stressed in many COP decisions and figured as a stand-alone agenda item in COP 5 held in Bonn in 1999.  The </w:t>
      </w:r>
      <w:smartTag w:uri="urn:schemas-microsoft-com:office:smarttags" w:element="place">
        <w:smartTag w:uri="urn:schemas-microsoft-com:office:smarttags" w:element="City">
          <w:r>
            <w:rPr>
              <w:rFonts w:ascii="Arial" w:hAnsi="Arial"/>
              <w:sz w:val="22"/>
              <w:szCs w:val="22"/>
            </w:rPr>
            <w:t>Bonn</w:t>
          </w:r>
        </w:smartTag>
      </w:smartTag>
      <w:r>
        <w:rPr>
          <w:rFonts w:ascii="Arial" w:hAnsi="Arial"/>
          <w:sz w:val="22"/>
          <w:szCs w:val="22"/>
        </w:rPr>
        <w:t xml:space="preserve"> meeting witnessed the COP deliberating on a framework for integrated capacity building, which was taken forward, at   COP 7 (2001).  In COP 10 held in 2004 key factors were identified to increase the effectiveness of these frameworks for capacity building and another comprehensive review is planned in the year 2007 – 08 to assess the needs of developing countries.  As far as monitoring is concerned, it is proposed to factor in the GEF on this issue. </w:t>
      </w:r>
    </w:p>
    <w:p w:rsidR="001B4D2A" w:rsidRDefault="001B4D2A">
      <w:pPr>
        <w:jc w:val="both"/>
        <w:rPr>
          <w:rFonts w:ascii="Arial" w:hAnsi="Arial"/>
          <w:sz w:val="22"/>
          <w:szCs w:val="22"/>
        </w:rPr>
      </w:pPr>
    </w:p>
    <w:p w:rsidR="001B4D2A" w:rsidRDefault="001B4D2A">
      <w:pPr>
        <w:jc w:val="both"/>
        <w:rPr>
          <w:rFonts w:ascii="Arial" w:hAnsi="Arial"/>
          <w:sz w:val="22"/>
          <w:szCs w:val="22"/>
        </w:rPr>
      </w:pPr>
    </w:p>
    <w:p w:rsidR="001B4D2A" w:rsidRDefault="001B4D2A">
      <w:pPr>
        <w:jc w:val="both"/>
        <w:rPr>
          <w:rFonts w:ascii="Arial" w:hAnsi="Arial"/>
          <w:b/>
          <w:bCs/>
        </w:rPr>
      </w:pPr>
      <w:r>
        <w:rPr>
          <w:rFonts w:ascii="Arial" w:hAnsi="Arial"/>
          <w:b/>
          <w:bCs/>
        </w:rPr>
        <w:t xml:space="preserve">United Nations Convention to Combat Desertification (UNCCD) </w:t>
      </w:r>
    </w:p>
    <w:p w:rsidR="001B4D2A" w:rsidRDefault="001B4D2A">
      <w:pPr>
        <w:jc w:val="both"/>
        <w:rPr>
          <w:rFonts w:ascii="Arial" w:hAnsi="Arial"/>
          <w:b/>
          <w:bCs/>
        </w:rPr>
      </w:pPr>
    </w:p>
    <w:p w:rsidR="001B4D2A" w:rsidRDefault="001B4D2A">
      <w:pPr>
        <w:jc w:val="both"/>
        <w:rPr>
          <w:rFonts w:ascii="Arial" w:hAnsi="Arial"/>
          <w:sz w:val="22"/>
          <w:szCs w:val="22"/>
        </w:rPr>
      </w:pPr>
      <w:r>
        <w:rPr>
          <w:rFonts w:ascii="Arial" w:hAnsi="Arial"/>
          <w:sz w:val="22"/>
          <w:szCs w:val="22"/>
        </w:rPr>
        <w:t xml:space="preserve">The UNCCD’s guidance on capacity building is contained in Article 19 of the Convention. This Article lists a number of priority areas for capacity building and lists target groups and modalities of bringing about capacity building through institution networks. The text of Article 19 is as follows: </w:t>
      </w:r>
    </w:p>
    <w:p w:rsidR="001B4D2A" w:rsidRDefault="001B4D2A">
      <w:pPr>
        <w:jc w:val="both"/>
        <w:rPr>
          <w:rFonts w:ascii="Arial" w:hAnsi="Arial"/>
          <w:sz w:val="22"/>
          <w:szCs w:val="22"/>
        </w:rPr>
      </w:pPr>
    </w:p>
    <w:p w:rsidR="001B4D2A" w:rsidRDefault="001B4D2A">
      <w:pPr>
        <w:jc w:val="both"/>
        <w:rPr>
          <w:rFonts w:ascii="Arial" w:hAnsi="Arial"/>
          <w:i/>
          <w:iCs/>
          <w:sz w:val="22"/>
          <w:szCs w:val="22"/>
        </w:rPr>
      </w:pPr>
      <w:r>
        <w:rPr>
          <w:rFonts w:ascii="Arial" w:hAnsi="Arial"/>
          <w:i/>
          <w:iCs/>
          <w:sz w:val="22"/>
          <w:szCs w:val="22"/>
        </w:rPr>
        <w:t>Article 19</w:t>
      </w:r>
    </w:p>
    <w:p w:rsidR="001B4D2A" w:rsidRDefault="001B4D2A">
      <w:pPr>
        <w:jc w:val="both"/>
        <w:rPr>
          <w:rFonts w:ascii="Arial" w:hAnsi="Arial"/>
          <w:i/>
          <w:iCs/>
          <w:sz w:val="22"/>
          <w:szCs w:val="22"/>
        </w:rPr>
      </w:pPr>
      <w:r>
        <w:rPr>
          <w:rFonts w:ascii="Arial" w:hAnsi="Arial"/>
          <w:i/>
          <w:iCs/>
          <w:sz w:val="22"/>
          <w:szCs w:val="22"/>
        </w:rPr>
        <w:t xml:space="preserve">Capacity building, education and public awareness </w:t>
      </w:r>
    </w:p>
    <w:p w:rsidR="001B4D2A" w:rsidRDefault="001B4D2A">
      <w:pPr>
        <w:jc w:val="both"/>
        <w:rPr>
          <w:rFonts w:ascii="Arial" w:hAnsi="Arial"/>
          <w:sz w:val="22"/>
          <w:szCs w:val="22"/>
        </w:rPr>
      </w:pPr>
    </w:p>
    <w:p w:rsidR="001B4D2A" w:rsidRDefault="001B4D2A">
      <w:pPr>
        <w:jc w:val="both"/>
        <w:rPr>
          <w:rFonts w:ascii="Arial" w:hAnsi="Arial"/>
          <w:i/>
          <w:iCs/>
          <w:sz w:val="22"/>
          <w:szCs w:val="22"/>
        </w:rPr>
      </w:pPr>
      <w:r>
        <w:rPr>
          <w:rFonts w:ascii="Arial" w:hAnsi="Arial"/>
          <w:i/>
          <w:iCs/>
          <w:sz w:val="22"/>
          <w:szCs w:val="22"/>
        </w:rPr>
        <w:t xml:space="preserve">1. The Parties recognize the significance of capacity building -- that is to say, institution building, training and development of relevant local and national capacities -- in efforts to combat desertification and mitigate the effects of drought. They shall promote, as appropriate, capacity- building: </w:t>
      </w:r>
    </w:p>
    <w:p w:rsidR="001B4D2A" w:rsidRDefault="001B4D2A">
      <w:pPr>
        <w:jc w:val="both"/>
        <w:rPr>
          <w:rFonts w:ascii="Arial" w:hAnsi="Arial"/>
          <w:i/>
          <w:iCs/>
          <w:sz w:val="22"/>
          <w:szCs w:val="22"/>
        </w:rPr>
      </w:pPr>
      <w:r>
        <w:rPr>
          <w:rFonts w:ascii="Arial" w:hAnsi="Arial"/>
          <w:i/>
          <w:iCs/>
          <w:sz w:val="22"/>
          <w:szCs w:val="22"/>
        </w:rPr>
        <w:t xml:space="preserve">(a) through the full participation at all levels of local people, particularly at the local level, especially women and youth, with the cooperation of non-governmental and local organizations; </w:t>
      </w:r>
    </w:p>
    <w:p w:rsidR="001B4D2A" w:rsidRDefault="001B4D2A">
      <w:pPr>
        <w:jc w:val="both"/>
        <w:rPr>
          <w:rFonts w:ascii="Arial" w:hAnsi="Arial"/>
          <w:i/>
          <w:iCs/>
          <w:sz w:val="22"/>
          <w:szCs w:val="22"/>
        </w:rPr>
      </w:pPr>
      <w:r>
        <w:rPr>
          <w:rFonts w:ascii="Arial" w:hAnsi="Arial"/>
          <w:i/>
          <w:iCs/>
          <w:sz w:val="22"/>
          <w:szCs w:val="22"/>
        </w:rPr>
        <w:t xml:space="preserve">(b) by strengthening training and research capacity at the national level in the field of desertification and drought; </w:t>
      </w:r>
    </w:p>
    <w:p w:rsidR="001B4D2A" w:rsidRDefault="001B4D2A">
      <w:pPr>
        <w:jc w:val="both"/>
        <w:rPr>
          <w:rFonts w:ascii="Arial" w:hAnsi="Arial"/>
          <w:i/>
          <w:iCs/>
          <w:sz w:val="22"/>
          <w:szCs w:val="22"/>
        </w:rPr>
      </w:pPr>
      <w:r>
        <w:rPr>
          <w:rFonts w:ascii="Arial" w:hAnsi="Arial"/>
          <w:i/>
          <w:iCs/>
          <w:sz w:val="22"/>
          <w:szCs w:val="22"/>
        </w:rPr>
        <w:t xml:space="preserve">(c) by establishing and/or strengthening support and extension services to disseminate relevant technology methods and techniques more effectively, and by training field agents and members of rural organizations in participatory approaches for the conservation and sustainable use of natural resources; </w:t>
      </w:r>
    </w:p>
    <w:p w:rsidR="001B4D2A" w:rsidRDefault="001B4D2A">
      <w:pPr>
        <w:jc w:val="both"/>
        <w:rPr>
          <w:rFonts w:ascii="Arial" w:hAnsi="Arial"/>
          <w:i/>
          <w:iCs/>
          <w:sz w:val="22"/>
          <w:szCs w:val="22"/>
        </w:rPr>
      </w:pPr>
      <w:r>
        <w:rPr>
          <w:rFonts w:ascii="Arial" w:hAnsi="Arial"/>
          <w:i/>
          <w:iCs/>
          <w:sz w:val="22"/>
          <w:szCs w:val="22"/>
        </w:rPr>
        <w:t xml:space="preserve">(d) by fostering the use and dissemination of the knowledge, know-how and practices of local people in technical cooperation programs, wherever possible; </w:t>
      </w:r>
    </w:p>
    <w:p w:rsidR="001B4D2A" w:rsidRDefault="001B4D2A">
      <w:pPr>
        <w:jc w:val="both"/>
        <w:rPr>
          <w:rFonts w:ascii="Arial" w:hAnsi="Arial"/>
          <w:i/>
          <w:iCs/>
          <w:sz w:val="22"/>
          <w:szCs w:val="22"/>
        </w:rPr>
      </w:pPr>
      <w:r>
        <w:rPr>
          <w:rFonts w:ascii="Arial" w:hAnsi="Arial"/>
          <w:i/>
          <w:iCs/>
          <w:sz w:val="22"/>
          <w:szCs w:val="22"/>
        </w:rPr>
        <w:t xml:space="preserve">(e) by adapting, where necessary, relevant environmentally sound technology and traditional methods of agriculture and pastoralism to modern socio-economic conditions; </w:t>
      </w:r>
    </w:p>
    <w:p w:rsidR="001B4D2A" w:rsidRDefault="001B4D2A">
      <w:pPr>
        <w:jc w:val="both"/>
        <w:rPr>
          <w:rFonts w:ascii="Arial" w:hAnsi="Arial"/>
          <w:i/>
          <w:iCs/>
          <w:sz w:val="22"/>
          <w:szCs w:val="22"/>
        </w:rPr>
      </w:pPr>
      <w:r>
        <w:rPr>
          <w:rFonts w:ascii="Arial" w:hAnsi="Arial"/>
          <w:i/>
          <w:iCs/>
          <w:sz w:val="22"/>
          <w:szCs w:val="22"/>
        </w:rPr>
        <w:t xml:space="preserve">(f) by providing appropriate training and technology in the use of alternative energy sources, particularly renewable energy resources, aimed particularly at reducing dependence on wood for fuel; </w:t>
      </w:r>
    </w:p>
    <w:p w:rsidR="001B4D2A" w:rsidRDefault="001B4D2A">
      <w:pPr>
        <w:jc w:val="both"/>
        <w:rPr>
          <w:rFonts w:ascii="Arial" w:hAnsi="Arial"/>
          <w:i/>
          <w:iCs/>
          <w:sz w:val="22"/>
          <w:szCs w:val="22"/>
        </w:rPr>
      </w:pPr>
      <w:r>
        <w:rPr>
          <w:rFonts w:ascii="Arial" w:hAnsi="Arial"/>
          <w:i/>
          <w:iCs/>
          <w:sz w:val="22"/>
          <w:szCs w:val="22"/>
        </w:rPr>
        <w:t xml:space="preserve">(g) through cooperation, as mutually agreed, to strengthen the capacity of affected developing country Parties to develop and implement programs in the field of collection, analysis and exchange of information pursuant to article 16; </w:t>
      </w:r>
    </w:p>
    <w:p w:rsidR="001B4D2A" w:rsidRDefault="001B4D2A">
      <w:pPr>
        <w:jc w:val="both"/>
        <w:rPr>
          <w:rFonts w:ascii="Arial" w:hAnsi="Arial"/>
          <w:i/>
          <w:iCs/>
          <w:sz w:val="22"/>
          <w:szCs w:val="22"/>
        </w:rPr>
      </w:pPr>
      <w:r>
        <w:rPr>
          <w:rFonts w:ascii="Arial" w:hAnsi="Arial"/>
          <w:i/>
          <w:iCs/>
          <w:sz w:val="22"/>
          <w:szCs w:val="22"/>
        </w:rPr>
        <w:t xml:space="preserve">(h) through innovative ways of promoting alternative livelihoods, including training in new skills; </w:t>
      </w:r>
    </w:p>
    <w:p w:rsidR="001B4D2A" w:rsidRDefault="001B4D2A">
      <w:pPr>
        <w:jc w:val="both"/>
        <w:rPr>
          <w:rFonts w:ascii="Arial" w:hAnsi="Arial"/>
          <w:i/>
          <w:iCs/>
          <w:sz w:val="22"/>
          <w:szCs w:val="22"/>
        </w:rPr>
      </w:pPr>
      <w:r>
        <w:rPr>
          <w:rFonts w:ascii="Arial" w:hAnsi="Arial"/>
          <w:i/>
          <w:iCs/>
          <w:sz w:val="22"/>
          <w:szCs w:val="22"/>
        </w:rPr>
        <w:t xml:space="preserve">(i) by training of decision makers, managers, and personnel who are responsible for the collection and analysis of data for the dissemination and use of early warning information on drought conditions and for food production; </w:t>
      </w:r>
    </w:p>
    <w:p w:rsidR="001B4D2A" w:rsidRDefault="001B4D2A">
      <w:pPr>
        <w:jc w:val="both"/>
        <w:rPr>
          <w:rFonts w:ascii="Arial" w:hAnsi="Arial"/>
          <w:i/>
          <w:iCs/>
          <w:sz w:val="22"/>
          <w:szCs w:val="22"/>
        </w:rPr>
      </w:pPr>
      <w:r>
        <w:rPr>
          <w:rFonts w:ascii="Arial" w:hAnsi="Arial"/>
          <w:i/>
          <w:iCs/>
          <w:sz w:val="22"/>
          <w:szCs w:val="22"/>
        </w:rPr>
        <w:t xml:space="preserve">(j) through more effective operation of existing national institutions and legal frameworks and, where necessary, creation of new ones, along with strengthening of strategic planning and management; and </w:t>
      </w:r>
    </w:p>
    <w:p w:rsidR="001B4D2A" w:rsidRDefault="001B4D2A">
      <w:pPr>
        <w:jc w:val="both"/>
        <w:rPr>
          <w:rFonts w:ascii="Arial" w:hAnsi="Arial"/>
          <w:i/>
          <w:iCs/>
          <w:sz w:val="22"/>
          <w:szCs w:val="22"/>
        </w:rPr>
      </w:pPr>
      <w:r>
        <w:rPr>
          <w:rFonts w:ascii="Arial" w:hAnsi="Arial"/>
          <w:i/>
          <w:iCs/>
          <w:sz w:val="22"/>
          <w:szCs w:val="22"/>
        </w:rPr>
        <w:t xml:space="preserve">(k) by means of exchange visitor programs to enhance capacity building in affected country Parties through a long-term, interactive process of learning and study. </w:t>
      </w:r>
    </w:p>
    <w:p w:rsidR="001B4D2A" w:rsidRDefault="001B4D2A">
      <w:pPr>
        <w:jc w:val="both"/>
        <w:rPr>
          <w:rFonts w:ascii="Arial" w:hAnsi="Arial"/>
          <w:i/>
          <w:iCs/>
          <w:sz w:val="22"/>
          <w:szCs w:val="22"/>
        </w:rPr>
      </w:pPr>
    </w:p>
    <w:p w:rsidR="001B4D2A" w:rsidRDefault="001B4D2A">
      <w:pPr>
        <w:jc w:val="both"/>
        <w:rPr>
          <w:rFonts w:ascii="Arial" w:hAnsi="Arial"/>
          <w:i/>
          <w:iCs/>
          <w:sz w:val="22"/>
          <w:szCs w:val="22"/>
        </w:rPr>
      </w:pPr>
      <w:r>
        <w:rPr>
          <w:rFonts w:ascii="Arial" w:hAnsi="Arial"/>
          <w:i/>
          <w:iCs/>
          <w:sz w:val="22"/>
          <w:szCs w:val="22"/>
        </w:rPr>
        <w:t xml:space="preserve">2. Affected developing country Parties shall conduct, in cooperation with other Parties and competent intergovernmental and non-governmental organizations, as appropriate, an interdisciplinary review of available capacity and facilities at the local and national levels, and the potential for strengthening them. </w:t>
      </w:r>
    </w:p>
    <w:p w:rsidR="001B4D2A" w:rsidRDefault="001B4D2A">
      <w:pPr>
        <w:jc w:val="both"/>
        <w:rPr>
          <w:rFonts w:ascii="Arial" w:hAnsi="Arial"/>
          <w:i/>
          <w:iCs/>
          <w:sz w:val="22"/>
          <w:szCs w:val="22"/>
        </w:rPr>
      </w:pPr>
    </w:p>
    <w:p w:rsidR="001B4D2A" w:rsidRDefault="001B4D2A">
      <w:pPr>
        <w:jc w:val="both"/>
        <w:rPr>
          <w:rFonts w:ascii="Arial" w:hAnsi="Arial"/>
          <w:i/>
          <w:iCs/>
          <w:sz w:val="22"/>
          <w:szCs w:val="22"/>
        </w:rPr>
      </w:pPr>
      <w:r>
        <w:rPr>
          <w:rFonts w:ascii="Arial" w:hAnsi="Arial"/>
          <w:i/>
          <w:iCs/>
          <w:sz w:val="22"/>
          <w:szCs w:val="22"/>
        </w:rPr>
        <w:t xml:space="preserve">3. The Parties shall cooperate with each other and through competent intergovernmental organizations, as well as with non-governmental organizations, in undertaking and supporting public awareness and educational programs in both affected and, where relevant, unaffected country Parties to promote understanding of the causes and effects of desertification and drought and of the importance of meeting the objective of this Convention. To that end, they shall: </w:t>
      </w:r>
    </w:p>
    <w:p w:rsidR="001B4D2A" w:rsidRDefault="001B4D2A">
      <w:pPr>
        <w:jc w:val="both"/>
        <w:rPr>
          <w:rFonts w:ascii="Arial" w:hAnsi="Arial"/>
          <w:i/>
          <w:iCs/>
          <w:sz w:val="22"/>
          <w:szCs w:val="22"/>
        </w:rPr>
      </w:pPr>
      <w:r>
        <w:rPr>
          <w:rFonts w:ascii="Arial" w:hAnsi="Arial"/>
          <w:i/>
          <w:iCs/>
          <w:sz w:val="22"/>
          <w:szCs w:val="22"/>
        </w:rPr>
        <w:t xml:space="preserve">(a) organize awareness campaigns for the general public; </w:t>
      </w:r>
    </w:p>
    <w:p w:rsidR="001B4D2A" w:rsidRDefault="001B4D2A">
      <w:pPr>
        <w:jc w:val="both"/>
        <w:rPr>
          <w:rFonts w:ascii="Arial" w:hAnsi="Arial"/>
          <w:i/>
          <w:iCs/>
          <w:sz w:val="22"/>
          <w:szCs w:val="22"/>
        </w:rPr>
      </w:pPr>
      <w:r>
        <w:rPr>
          <w:rFonts w:ascii="Arial" w:hAnsi="Arial"/>
          <w:i/>
          <w:iCs/>
          <w:sz w:val="22"/>
          <w:szCs w:val="22"/>
        </w:rPr>
        <w:t xml:space="preserve">(b) promote, on a permanent basis, access by the public to relevant information, and wide public participation in education and awareness activities; </w:t>
      </w:r>
    </w:p>
    <w:p w:rsidR="001B4D2A" w:rsidRDefault="001B4D2A">
      <w:pPr>
        <w:jc w:val="both"/>
        <w:rPr>
          <w:rFonts w:ascii="Arial" w:hAnsi="Arial"/>
          <w:i/>
          <w:iCs/>
          <w:sz w:val="22"/>
          <w:szCs w:val="22"/>
        </w:rPr>
      </w:pPr>
      <w:r>
        <w:rPr>
          <w:rFonts w:ascii="Arial" w:hAnsi="Arial"/>
          <w:i/>
          <w:iCs/>
          <w:sz w:val="22"/>
          <w:szCs w:val="22"/>
        </w:rPr>
        <w:t xml:space="preserve">(c) encourage the establishment of associations that contribute to public awareness; </w:t>
      </w:r>
    </w:p>
    <w:p w:rsidR="001B4D2A" w:rsidRDefault="001B4D2A">
      <w:pPr>
        <w:jc w:val="both"/>
        <w:rPr>
          <w:rFonts w:ascii="Arial" w:hAnsi="Arial"/>
          <w:i/>
          <w:iCs/>
          <w:sz w:val="22"/>
          <w:szCs w:val="22"/>
        </w:rPr>
      </w:pPr>
      <w:r>
        <w:rPr>
          <w:rFonts w:ascii="Arial" w:hAnsi="Arial"/>
          <w:i/>
          <w:iCs/>
          <w:sz w:val="22"/>
          <w:szCs w:val="22"/>
        </w:rPr>
        <w:t xml:space="preserve">(d) develop and exchange educational and public awareness material, where possible in local languages, exchange and second experts to train personnel of affected developing country Parties in carrying out relevant education and awareness programs, and fully utilize relevant educational material available in competent international bodies; </w:t>
      </w:r>
    </w:p>
    <w:p w:rsidR="001B4D2A" w:rsidRDefault="001B4D2A">
      <w:pPr>
        <w:jc w:val="both"/>
        <w:rPr>
          <w:rFonts w:ascii="Arial" w:hAnsi="Arial"/>
          <w:i/>
          <w:iCs/>
          <w:sz w:val="22"/>
          <w:szCs w:val="22"/>
        </w:rPr>
      </w:pPr>
      <w:r>
        <w:rPr>
          <w:rFonts w:ascii="Arial" w:hAnsi="Arial"/>
          <w:i/>
          <w:iCs/>
          <w:sz w:val="22"/>
          <w:szCs w:val="22"/>
        </w:rPr>
        <w:lastRenderedPageBreak/>
        <w:t xml:space="preserve">(e) assess educational needs in affected areas, elaborate appropriate school curricula and expand, as needed, educational and adult literacy programs and opportunities for all, in particular for girls and women, on the identification, conservation and sustainable use and management of the natural resources of affected areas; and </w:t>
      </w:r>
    </w:p>
    <w:p w:rsidR="001B4D2A" w:rsidRDefault="001B4D2A">
      <w:pPr>
        <w:jc w:val="both"/>
        <w:rPr>
          <w:rFonts w:ascii="Arial" w:hAnsi="Arial"/>
          <w:i/>
          <w:iCs/>
          <w:sz w:val="22"/>
          <w:szCs w:val="22"/>
        </w:rPr>
      </w:pPr>
      <w:r>
        <w:rPr>
          <w:rFonts w:ascii="Arial" w:hAnsi="Arial"/>
          <w:i/>
          <w:iCs/>
          <w:sz w:val="22"/>
          <w:szCs w:val="22"/>
        </w:rPr>
        <w:t xml:space="preserve">(f) develop interdisciplinary participatory programs integrating desertification and drought awareness into educational systems and in non-formal, adult, distance and practical educational programs. </w:t>
      </w:r>
    </w:p>
    <w:p w:rsidR="001B4D2A" w:rsidRDefault="001B4D2A">
      <w:pPr>
        <w:jc w:val="both"/>
        <w:rPr>
          <w:rFonts w:ascii="Arial" w:hAnsi="Arial"/>
          <w:i/>
          <w:iCs/>
          <w:sz w:val="22"/>
          <w:szCs w:val="22"/>
        </w:rPr>
      </w:pPr>
    </w:p>
    <w:p w:rsidR="001B4D2A" w:rsidRDefault="001B4D2A">
      <w:pPr>
        <w:jc w:val="both"/>
        <w:rPr>
          <w:rFonts w:ascii="Arial" w:hAnsi="Arial"/>
          <w:i/>
          <w:iCs/>
          <w:sz w:val="22"/>
          <w:szCs w:val="22"/>
        </w:rPr>
      </w:pPr>
      <w:r>
        <w:rPr>
          <w:rFonts w:ascii="Arial" w:hAnsi="Arial"/>
          <w:i/>
          <w:iCs/>
          <w:sz w:val="22"/>
          <w:szCs w:val="22"/>
        </w:rPr>
        <w:t>4. The Conference of the Parties shall establish and/or strengthen networks of regional education and training centers to combat desertification and mitigate the effects of drought. These networks shall be coordinated by an institution created or designated for that purpose, in order to train scientific, technical and management personnel and to strengthen existing institutions responsible for education and training in affected country Parties, where appropriate, with a view to harmonizing programs and to organizing exchanges of experience among them. These networks shall cooperate closely with relevant intergovernmental and non-governmental organizations to avoid duplication of effort.</w:t>
      </w:r>
    </w:p>
    <w:p w:rsidR="001B4D2A" w:rsidRDefault="001B4D2A">
      <w:pPr>
        <w:jc w:val="both"/>
        <w:rPr>
          <w:rFonts w:ascii="Arial" w:hAnsi="Arial"/>
          <w:sz w:val="22"/>
          <w:szCs w:val="22"/>
        </w:rPr>
      </w:pPr>
    </w:p>
    <w:p w:rsidR="001B4D2A" w:rsidRDefault="001B4D2A">
      <w:pPr>
        <w:jc w:val="both"/>
        <w:rPr>
          <w:rFonts w:ascii="Arial" w:hAnsi="Arial"/>
          <w:sz w:val="22"/>
          <w:szCs w:val="22"/>
        </w:rPr>
      </w:pPr>
      <w:r>
        <w:rPr>
          <w:rFonts w:ascii="Arial" w:hAnsi="Arial"/>
          <w:sz w:val="22"/>
          <w:szCs w:val="22"/>
        </w:rPr>
        <w:t xml:space="preserve">Indeed </w:t>
      </w:r>
      <w:smartTag w:uri="urn:schemas-microsoft-com:office:smarttags" w:element="place">
        <w:smartTag w:uri="urn:schemas-microsoft-com:office:smarttags" w:element="country-region">
          <w:r>
            <w:rPr>
              <w:rFonts w:ascii="Arial" w:hAnsi="Arial"/>
              <w:sz w:val="22"/>
              <w:szCs w:val="22"/>
            </w:rPr>
            <w:t>India</w:t>
          </w:r>
        </w:smartTag>
      </w:smartTag>
      <w:r>
        <w:rPr>
          <w:rFonts w:ascii="Arial" w:hAnsi="Arial"/>
          <w:sz w:val="22"/>
          <w:szCs w:val="22"/>
        </w:rPr>
        <w:t>’s National Action Program to Combat Desertification (2001) lists the capacity gaps and capacity building requirements to implement the National Program. One of the important clauses of the UNCCD is 19(1) (f) which requires inter-disciplinary approaches in capacity building and thereby implicitly stresses on cross-cutting approaches.</w:t>
      </w:r>
    </w:p>
    <w:p w:rsidR="001B4D2A" w:rsidRDefault="001B4D2A">
      <w:pPr>
        <w:jc w:val="both"/>
        <w:rPr>
          <w:rFonts w:ascii="Arial" w:hAnsi="Arial"/>
          <w:sz w:val="22"/>
          <w:szCs w:val="22"/>
        </w:rPr>
      </w:pPr>
    </w:p>
    <w:p w:rsidR="001B4D2A" w:rsidRDefault="001B4D2A">
      <w:pPr>
        <w:jc w:val="both"/>
        <w:rPr>
          <w:rFonts w:ascii="Arial" w:hAnsi="Arial"/>
          <w:sz w:val="22"/>
          <w:szCs w:val="22"/>
        </w:rPr>
      </w:pPr>
    </w:p>
    <w:p w:rsidR="001B4D2A" w:rsidRDefault="001B4D2A">
      <w:pPr>
        <w:rPr>
          <w:rFonts w:ascii="Arial" w:hAnsi="Arial"/>
        </w:rPr>
      </w:pPr>
    </w:p>
    <w:p w:rsidR="001B4D2A" w:rsidRDefault="001B4D2A">
      <w:pPr>
        <w:jc w:val="center"/>
        <w:rPr>
          <w:rFonts w:ascii="Arial" w:hAnsi="Arial"/>
        </w:rPr>
        <w:sectPr w:rsidR="001B4D2A">
          <w:pgSz w:w="12240" w:h="15840"/>
          <w:pgMar w:top="1008" w:right="1296" w:bottom="1008" w:left="1296" w:header="720" w:footer="720" w:gutter="0"/>
          <w:cols w:space="720"/>
          <w:docGrid w:linePitch="360"/>
        </w:sectPr>
      </w:pPr>
      <w:r>
        <w:rPr>
          <w:rFonts w:ascii="Arial" w:hAnsi="Arial"/>
          <w:b/>
          <w:bCs/>
          <w:sz w:val="40"/>
          <w:szCs w:val="40"/>
        </w:rPr>
        <w:t>……………..</w:t>
      </w:r>
    </w:p>
    <w:p w:rsidR="001B4D2A" w:rsidRDefault="001B4D2A">
      <w:pPr>
        <w:ind w:left="-180"/>
        <w:rPr>
          <w:rFonts w:ascii="Arial" w:hAnsi="Arial"/>
          <w:b/>
          <w:bCs/>
          <w:sz w:val="32"/>
          <w:szCs w:val="32"/>
        </w:rPr>
      </w:pPr>
      <w:r>
        <w:rPr>
          <w:rFonts w:ascii="Arial" w:hAnsi="Arial"/>
          <w:b/>
          <w:bCs/>
          <w:sz w:val="32"/>
          <w:szCs w:val="32"/>
        </w:rPr>
        <w:lastRenderedPageBreak/>
        <w:t>Annexure: 2</w:t>
      </w:r>
    </w:p>
    <w:p w:rsidR="001B4D2A" w:rsidRDefault="001B4D2A">
      <w:pPr>
        <w:ind w:left="-180"/>
        <w:rPr>
          <w:rFonts w:ascii="Arial" w:hAnsi="Arial"/>
        </w:rPr>
      </w:pPr>
      <w:r>
        <w:rPr>
          <w:rFonts w:ascii="Arial" w:hAnsi="Arial"/>
        </w:rPr>
        <w:t>Potential areas of Inter-Convention Synergies between Multilateral Environmental Agreements</w:t>
      </w:r>
    </w:p>
    <w:p w:rsidR="001B4D2A" w:rsidRDefault="001B4D2A">
      <w:pPr>
        <w:ind w:left="-900"/>
        <w:rPr>
          <w:rFonts w:ascii="Arial" w:hAnsi="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3"/>
        <w:gridCol w:w="6256"/>
        <w:gridCol w:w="6411"/>
      </w:tblGrid>
      <w:tr w:rsidR="001B4D2A">
        <w:tblPrEx>
          <w:tblCellMar>
            <w:top w:w="0" w:type="dxa"/>
            <w:bottom w:w="0" w:type="dxa"/>
          </w:tblCellMar>
        </w:tblPrEx>
        <w:trPr>
          <w:cantSplit/>
          <w:trHeight w:val="479"/>
        </w:trPr>
        <w:tc>
          <w:tcPr>
            <w:tcW w:w="489" w:type="pct"/>
          </w:tcPr>
          <w:p w:rsidR="001B4D2A" w:rsidRDefault="001B4D2A">
            <w:pPr>
              <w:jc w:val="center"/>
              <w:rPr>
                <w:rFonts w:ascii="Arial" w:hAnsi="Arial"/>
                <w:b/>
                <w:bCs/>
                <w:sz w:val="18"/>
                <w:szCs w:val="18"/>
              </w:rPr>
            </w:pPr>
            <w:r>
              <w:rPr>
                <w:rFonts w:ascii="Arial" w:hAnsi="Arial"/>
                <w:b/>
                <w:bCs/>
                <w:sz w:val="18"/>
                <w:szCs w:val="18"/>
              </w:rPr>
              <w:t>Convention</w:t>
            </w:r>
          </w:p>
        </w:tc>
        <w:tc>
          <w:tcPr>
            <w:tcW w:w="2228" w:type="pct"/>
          </w:tcPr>
          <w:p w:rsidR="001B4D2A" w:rsidRDefault="001B4D2A">
            <w:pPr>
              <w:jc w:val="center"/>
              <w:rPr>
                <w:rFonts w:ascii="Arial" w:hAnsi="Arial"/>
                <w:b/>
                <w:bCs/>
                <w:sz w:val="18"/>
                <w:szCs w:val="18"/>
              </w:rPr>
            </w:pPr>
            <w:r>
              <w:rPr>
                <w:rFonts w:ascii="Arial" w:hAnsi="Arial"/>
                <w:b/>
                <w:bCs/>
                <w:sz w:val="18"/>
                <w:szCs w:val="18"/>
              </w:rPr>
              <w:t>Similarities with other Conventions</w:t>
            </w:r>
          </w:p>
        </w:tc>
        <w:tc>
          <w:tcPr>
            <w:tcW w:w="2283" w:type="pct"/>
          </w:tcPr>
          <w:p w:rsidR="001B4D2A" w:rsidRDefault="001B4D2A">
            <w:pPr>
              <w:jc w:val="center"/>
              <w:rPr>
                <w:rFonts w:ascii="Arial" w:hAnsi="Arial"/>
                <w:b/>
                <w:bCs/>
                <w:sz w:val="18"/>
                <w:szCs w:val="18"/>
              </w:rPr>
            </w:pPr>
            <w:r>
              <w:rPr>
                <w:rFonts w:ascii="Arial" w:hAnsi="Arial"/>
                <w:b/>
                <w:bCs/>
                <w:sz w:val="18"/>
                <w:szCs w:val="18"/>
              </w:rPr>
              <w:t>Potential Synergies</w:t>
            </w:r>
          </w:p>
        </w:tc>
      </w:tr>
      <w:tr w:rsidR="001B4D2A">
        <w:tblPrEx>
          <w:tblCellMar>
            <w:top w:w="0" w:type="dxa"/>
            <w:bottom w:w="0" w:type="dxa"/>
          </w:tblCellMar>
        </w:tblPrEx>
        <w:trPr>
          <w:cantSplit/>
          <w:trHeight w:val="960"/>
        </w:trPr>
        <w:tc>
          <w:tcPr>
            <w:tcW w:w="489" w:type="pct"/>
          </w:tcPr>
          <w:p w:rsidR="001B4D2A" w:rsidRDefault="001B4D2A">
            <w:pPr>
              <w:rPr>
                <w:rFonts w:ascii="Arial" w:hAnsi="Arial"/>
                <w:sz w:val="18"/>
                <w:szCs w:val="18"/>
              </w:rPr>
            </w:pPr>
            <w:r>
              <w:rPr>
                <w:rFonts w:ascii="Arial" w:hAnsi="Arial"/>
                <w:sz w:val="18"/>
                <w:szCs w:val="18"/>
              </w:rPr>
              <w:t>Ramsar Convention on Wetlands</w:t>
            </w:r>
          </w:p>
        </w:tc>
        <w:tc>
          <w:tcPr>
            <w:tcW w:w="2228" w:type="pct"/>
          </w:tcPr>
          <w:p w:rsidR="001B4D2A" w:rsidRDefault="001B4D2A">
            <w:pPr>
              <w:numPr>
                <w:ilvl w:val="0"/>
                <w:numId w:val="1"/>
              </w:numPr>
              <w:jc w:val="both"/>
              <w:rPr>
                <w:rFonts w:ascii="Arial" w:hAnsi="Arial"/>
                <w:sz w:val="18"/>
                <w:szCs w:val="18"/>
              </w:rPr>
            </w:pPr>
            <w:r>
              <w:rPr>
                <w:rFonts w:ascii="Arial" w:hAnsi="Arial"/>
                <w:sz w:val="18"/>
                <w:szCs w:val="18"/>
              </w:rPr>
              <w:t xml:space="preserve">The mandate of the Convention is to (a) conserve wetlands and waterfowl to ensure sustenance and development of marine species and (b) cultural diversity related to the water bodies. </w:t>
            </w:r>
          </w:p>
          <w:p w:rsidR="001B4D2A" w:rsidRDefault="001B4D2A">
            <w:pPr>
              <w:numPr>
                <w:ilvl w:val="0"/>
                <w:numId w:val="1"/>
              </w:numPr>
              <w:jc w:val="both"/>
              <w:rPr>
                <w:rFonts w:ascii="Arial" w:hAnsi="Arial"/>
                <w:sz w:val="18"/>
                <w:szCs w:val="18"/>
              </w:rPr>
            </w:pPr>
            <w:r>
              <w:rPr>
                <w:rFonts w:ascii="Arial" w:hAnsi="Arial"/>
                <w:sz w:val="18"/>
                <w:szCs w:val="18"/>
              </w:rPr>
              <w:t xml:space="preserve">Encourages research and information sharing between members on the biodiversity supported by the wetlands, equivalent to inventorising bio-resources (Art4(3)). </w:t>
            </w:r>
          </w:p>
          <w:p w:rsidR="001B4D2A" w:rsidRDefault="001B4D2A">
            <w:pPr>
              <w:numPr>
                <w:ilvl w:val="0"/>
                <w:numId w:val="1"/>
              </w:numPr>
              <w:jc w:val="both"/>
              <w:rPr>
                <w:rFonts w:ascii="Arial" w:hAnsi="Arial"/>
                <w:sz w:val="18"/>
                <w:szCs w:val="18"/>
              </w:rPr>
            </w:pPr>
            <w:r>
              <w:rPr>
                <w:rFonts w:ascii="Arial" w:hAnsi="Arial"/>
                <w:sz w:val="18"/>
                <w:szCs w:val="18"/>
              </w:rPr>
              <w:t xml:space="preserve">Provisions coincide with the mandate of the Convention on Biodiversity (CBD) to conserve all biological resources for future generations and respect and sustain cultural diversity related to bio-resources (in Preamble). </w:t>
            </w:r>
          </w:p>
          <w:p w:rsidR="001B4D2A" w:rsidRDefault="001B4D2A">
            <w:pPr>
              <w:numPr>
                <w:ilvl w:val="0"/>
                <w:numId w:val="1"/>
              </w:numPr>
              <w:jc w:val="both"/>
              <w:rPr>
                <w:rFonts w:ascii="Arial" w:hAnsi="Arial"/>
                <w:sz w:val="18"/>
                <w:szCs w:val="18"/>
              </w:rPr>
            </w:pPr>
            <w:r>
              <w:rPr>
                <w:rFonts w:ascii="Arial" w:hAnsi="Arial"/>
                <w:sz w:val="18"/>
                <w:szCs w:val="18"/>
              </w:rPr>
              <w:t>Also coincides with the mandate of CITES to conserve endangered species of flora and fauna (Art 6 (2(d)).</w:t>
            </w:r>
          </w:p>
          <w:p w:rsidR="001B4D2A" w:rsidRDefault="001B4D2A">
            <w:pPr>
              <w:numPr>
                <w:ilvl w:val="0"/>
                <w:numId w:val="1"/>
              </w:numPr>
              <w:jc w:val="both"/>
              <w:rPr>
                <w:rFonts w:ascii="Arial" w:hAnsi="Arial"/>
                <w:sz w:val="18"/>
                <w:szCs w:val="18"/>
              </w:rPr>
            </w:pPr>
            <w:r>
              <w:rPr>
                <w:rFonts w:ascii="Arial" w:hAnsi="Arial"/>
                <w:sz w:val="18"/>
                <w:szCs w:val="18"/>
              </w:rPr>
              <w:t xml:space="preserve">Convention also focuses on mitigating ‘droughts’, a mandate central to the UNCCD.  </w:t>
            </w:r>
          </w:p>
          <w:p w:rsidR="001B4D2A" w:rsidRDefault="001B4D2A">
            <w:pPr>
              <w:jc w:val="both"/>
              <w:rPr>
                <w:rFonts w:ascii="Arial" w:hAnsi="Arial"/>
                <w:sz w:val="18"/>
                <w:szCs w:val="18"/>
              </w:rPr>
            </w:pPr>
          </w:p>
        </w:tc>
        <w:tc>
          <w:tcPr>
            <w:tcW w:w="2283" w:type="pct"/>
          </w:tcPr>
          <w:p w:rsidR="001B4D2A" w:rsidRDefault="001B4D2A">
            <w:pPr>
              <w:numPr>
                <w:ilvl w:val="0"/>
                <w:numId w:val="1"/>
              </w:numPr>
              <w:rPr>
                <w:rFonts w:ascii="Arial" w:hAnsi="Arial"/>
                <w:sz w:val="18"/>
                <w:szCs w:val="18"/>
              </w:rPr>
            </w:pPr>
            <w:r>
              <w:rPr>
                <w:rFonts w:ascii="Arial" w:hAnsi="Arial"/>
                <w:sz w:val="18"/>
                <w:szCs w:val="18"/>
              </w:rPr>
              <w:t>Possible to envisage common research and action programs amongst the Ramsar, CITES (Convention on International Trade in Endangered Species of Flora and Fauna), CBD and UNCCD (UN Convention to Combat Desertification) Conventions for optimal utilization of resources and non- duplication of objectives.</w:t>
            </w:r>
          </w:p>
          <w:p w:rsidR="001B4D2A" w:rsidRDefault="001B4D2A">
            <w:pPr>
              <w:numPr>
                <w:ilvl w:val="0"/>
                <w:numId w:val="1"/>
              </w:numPr>
              <w:rPr>
                <w:rFonts w:ascii="Arial" w:hAnsi="Arial"/>
                <w:sz w:val="18"/>
                <w:szCs w:val="18"/>
              </w:rPr>
            </w:pPr>
            <w:r>
              <w:rPr>
                <w:rFonts w:ascii="Arial" w:hAnsi="Arial"/>
                <w:sz w:val="18"/>
                <w:szCs w:val="18"/>
              </w:rPr>
              <w:t>Convention has entered into Memorandum of Understandings with related conventions such as CITES, CBD, Convention on Migratory Species, World Heritage Convention and Memorandum of Co-operation with the UNCCD that can effectively promote technical and financial co-operation.</w:t>
            </w:r>
          </w:p>
        </w:tc>
      </w:tr>
      <w:tr w:rsidR="001B4D2A">
        <w:tblPrEx>
          <w:tblCellMar>
            <w:top w:w="0" w:type="dxa"/>
            <w:bottom w:w="0" w:type="dxa"/>
          </w:tblCellMar>
        </w:tblPrEx>
        <w:trPr>
          <w:cantSplit/>
          <w:trHeight w:val="1120"/>
        </w:trPr>
        <w:tc>
          <w:tcPr>
            <w:tcW w:w="489" w:type="pct"/>
          </w:tcPr>
          <w:p w:rsidR="001B4D2A" w:rsidRDefault="001B4D2A">
            <w:pPr>
              <w:rPr>
                <w:rFonts w:ascii="Arial" w:hAnsi="Arial"/>
                <w:sz w:val="18"/>
                <w:szCs w:val="18"/>
              </w:rPr>
            </w:pPr>
            <w:r>
              <w:rPr>
                <w:rFonts w:ascii="Arial" w:hAnsi="Arial"/>
                <w:sz w:val="18"/>
                <w:szCs w:val="18"/>
              </w:rPr>
              <w:t>Convention on International Trade in Endangered Species of Flora and Fauna</w:t>
            </w:r>
          </w:p>
        </w:tc>
        <w:tc>
          <w:tcPr>
            <w:tcW w:w="2228" w:type="pct"/>
          </w:tcPr>
          <w:p w:rsidR="001B4D2A" w:rsidRDefault="001B4D2A">
            <w:pPr>
              <w:numPr>
                <w:ilvl w:val="0"/>
                <w:numId w:val="3"/>
              </w:numPr>
              <w:rPr>
                <w:rFonts w:ascii="Arial" w:hAnsi="Arial"/>
                <w:sz w:val="18"/>
                <w:szCs w:val="18"/>
              </w:rPr>
            </w:pPr>
            <w:r>
              <w:rPr>
                <w:rFonts w:ascii="Arial" w:hAnsi="Arial"/>
                <w:sz w:val="18"/>
                <w:szCs w:val="18"/>
              </w:rPr>
              <w:t xml:space="preserve">By regulating trade in faunal and floral species, the Convention aims to conserve biodiversity that is in line with the objectives of the CBD (Article (Art) 1 of CBD). </w:t>
            </w:r>
          </w:p>
          <w:p w:rsidR="001B4D2A" w:rsidRDefault="001B4D2A">
            <w:pPr>
              <w:pStyle w:val="BodyText"/>
              <w:numPr>
                <w:ilvl w:val="0"/>
                <w:numId w:val="3"/>
              </w:numPr>
              <w:spacing w:line="240" w:lineRule="auto"/>
              <w:rPr>
                <w:rFonts w:ascii="Arial" w:hAnsi="Arial"/>
                <w:sz w:val="18"/>
                <w:szCs w:val="18"/>
              </w:rPr>
            </w:pPr>
            <w:r>
              <w:rPr>
                <w:rFonts w:ascii="Arial" w:hAnsi="Arial"/>
                <w:sz w:val="18"/>
                <w:szCs w:val="18"/>
              </w:rPr>
              <w:t xml:space="preserve">Also in line with the objectives of the Ramsar Agreement, where sustenance of marine species is mandated. </w:t>
            </w:r>
          </w:p>
        </w:tc>
        <w:tc>
          <w:tcPr>
            <w:tcW w:w="2283" w:type="pct"/>
          </w:tcPr>
          <w:p w:rsidR="001B4D2A" w:rsidRDefault="001B4D2A">
            <w:pPr>
              <w:numPr>
                <w:ilvl w:val="0"/>
                <w:numId w:val="2"/>
              </w:numPr>
              <w:rPr>
                <w:rFonts w:ascii="Arial" w:hAnsi="Arial"/>
                <w:sz w:val="18"/>
                <w:szCs w:val="18"/>
              </w:rPr>
            </w:pPr>
            <w:r>
              <w:rPr>
                <w:rFonts w:ascii="Arial" w:hAnsi="Arial"/>
                <w:sz w:val="18"/>
                <w:szCs w:val="18"/>
              </w:rPr>
              <w:t>Promote sharing of information on trade and population stand and methods of assessment of biological resources between Conventions.</w:t>
            </w:r>
          </w:p>
          <w:p w:rsidR="001B4D2A" w:rsidRDefault="001B4D2A">
            <w:pPr>
              <w:numPr>
                <w:ilvl w:val="0"/>
                <w:numId w:val="2"/>
              </w:numPr>
              <w:rPr>
                <w:rFonts w:ascii="Arial" w:hAnsi="Arial"/>
                <w:sz w:val="18"/>
                <w:szCs w:val="18"/>
              </w:rPr>
            </w:pPr>
            <w:r>
              <w:rPr>
                <w:rFonts w:ascii="Arial" w:hAnsi="Arial"/>
                <w:sz w:val="18"/>
                <w:szCs w:val="18"/>
              </w:rPr>
              <w:t xml:space="preserve">Foster technical and financial co-operation between related Conventions </w:t>
            </w:r>
          </w:p>
        </w:tc>
      </w:tr>
      <w:tr w:rsidR="001B4D2A">
        <w:tblPrEx>
          <w:tblCellMar>
            <w:top w:w="0" w:type="dxa"/>
            <w:bottom w:w="0" w:type="dxa"/>
          </w:tblCellMar>
        </w:tblPrEx>
        <w:trPr>
          <w:cantSplit/>
          <w:trHeight w:val="960"/>
        </w:trPr>
        <w:tc>
          <w:tcPr>
            <w:tcW w:w="489" w:type="pct"/>
          </w:tcPr>
          <w:p w:rsidR="001B4D2A" w:rsidRDefault="001B4D2A">
            <w:pPr>
              <w:rPr>
                <w:rFonts w:ascii="Arial" w:hAnsi="Arial"/>
                <w:sz w:val="18"/>
                <w:szCs w:val="18"/>
              </w:rPr>
            </w:pPr>
            <w:smartTag w:uri="urn:schemas-microsoft-com:office:smarttags" w:element="City">
              <w:r>
                <w:rPr>
                  <w:rFonts w:ascii="Arial" w:hAnsi="Arial"/>
                  <w:sz w:val="18"/>
                  <w:szCs w:val="18"/>
                </w:rPr>
                <w:t>Vienna</w:t>
              </w:r>
            </w:smartTag>
            <w:r>
              <w:rPr>
                <w:rFonts w:ascii="Arial" w:hAnsi="Arial"/>
                <w:sz w:val="18"/>
                <w:szCs w:val="18"/>
              </w:rPr>
              <w:t xml:space="preserve"> Convention / </w:t>
            </w:r>
            <w:smartTag w:uri="urn:schemas-microsoft-com:office:smarttags" w:element="place">
              <w:smartTag w:uri="urn:schemas-microsoft-com:office:smarttags" w:element="City">
                <w:r>
                  <w:rPr>
                    <w:rFonts w:ascii="Arial" w:hAnsi="Arial"/>
                    <w:sz w:val="18"/>
                    <w:szCs w:val="18"/>
                  </w:rPr>
                  <w:t>Montreal</w:t>
                </w:r>
              </w:smartTag>
            </w:smartTag>
            <w:r>
              <w:rPr>
                <w:rFonts w:ascii="Arial" w:hAnsi="Arial"/>
                <w:sz w:val="18"/>
                <w:szCs w:val="18"/>
              </w:rPr>
              <w:t xml:space="preserve"> Protocol</w:t>
            </w:r>
          </w:p>
        </w:tc>
        <w:tc>
          <w:tcPr>
            <w:tcW w:w="2228" w:type="pct"/>
          </w:tcPr>
          <w:p w:rsidR="001B4D2A" w:rsidRDefault="001B4D2A">
            <w:pPr>
              <w:pStyle w:val="BodyText"/>
              <w:numPr>
                <w:ilvl w:val="0"/>
                <w:numId w:val="5"/>
              </w:numPr>
              <w:spacing w:line="240" w:lineRule="auto"/>
              <w:rPr>
                <w:rFonts w:ascii="Arial" w:hAnsi="Arial"/>
                <w:sz w:val="18"/>
                <w:szCs w:val="18"/>
              </w:rPr>
            </w:pPr>
            <w:r>
              <w:rPr>
                <w:rFonts w:ascii="Arial" w:hAnsi="Arial"/>
                <w:sz w:val="18"/>
                <w:szCs w:val="18"/>
              </w:rPr>
              <w:t xml:space="preserve">Annex 1 (c) of Vienna Convention gives guidelines for research studies on emissions influencing the climate </w:t>
            </w:r>
          </w:p>
          <w:p w:rsidR="001B4D2A" w:rsidRDefault="001B4D2A">
            <w:pPr>
              <w:numPr>
                <w:ilvl w:val="0"/>
                <w:numId w:val="5"/>
              </w:numPr>
              <w:rPr>
                <w:rFonts w:ascii="Arial" w:hAnsi="Arial"/>
                <w:sz w:val="18"/>
                <w:szCs w:val="18"/>
              </w:rPr>
            </w:pPr>
            <w:r>
              <w:rPr>
                <w:rFonts w:ascii="Arial" w:hAnsi="Arial"/>
                <w:sz w:val="18"/>
                <w:szCs w:val="18"/>
              </w:rPr>
              <w:t xml:space="preserve">This coincides with the mandate of the UNFCCC (UN Framework Convention on Climate Change) to identify and mitigate the influence of factors that have an adverse impact on the climate. </w:t>
            </w:r>
          </w:p>
          <w:p w:rsidR="001B4D2A" w:rsidRDefault="001B4D2A">
            <w:pPr>
              <w:numPr>
                <w:ilvl w:val="0"/>
                <w:numId w:val="5"/>
              </w:numPr>
              <w:rPr>
                <w:rFonts w:ascii="Arial" w:hAnsi="Arial"/>
                <w:sz w:val="18"/>
                <w:szCs w:val="18"/>
              </w:rPr>
            </w:pPr>
            <w:r>
              <w:rPr>
                <w:rFonts w:ascii="Arial" w:hAnsi="Arial"/>
                <w:sz w:val="18"/>
                <w:szCs w:val="18"/>
              </w:rPr>
              <w:t>The mandate of the Montreal Protocol coincides with that of the UNFCCC to arrest and reverse adverse impact to human health and environment due to changes in climatic conditions.</w:t>
            </w:r>
          </w:p>
          <w:p w:rsidR="001B4D2A" w:rsidRDefault="001B4D2A">
            <w:pPr>
              <w:numPr>
                <w:ilvl w:val="0"/>
                <w:numId w:val="5"/>
              </w:numPr>
              <w:rPr>
                <w:rFonts w:ascii="Arial" w:hAnsi="Arial"/>
                <w:sz w:val="18"/>
                <w:szCs w:val="18"/>
              </w:rPr>
            </w:pPr>
            <w:r>
              <w:rPr>
                <w:rFonts w:ascii="Arial" w:hAnsi="Arial"/>
                <w:sz w:val="18"/>
                <w:szCs w:val="18"/>
              </w:rPr>
              <w:t xml:space="preserve">The Kyoto Protocol to the UNFCCC also mandates curtailing the emission of Greenhouse Gases (GHGs) in a staggered fashion to meet the provisions of the UNFCCC. </w:t>
            </w:r>
          </w:p>
        </w:tc>
        <w:tc>
          <w:tcPr>
            <w:tcW w:w="2283" w:type="pct"/>
          </w:tcPr>
          <w:p w:rsidR="001B4D2A" w:rsidRDefault="001B4D2A">
            <w:pPr>
              <w:numPr>
                <w:ilvl w:val="0"/>
                <w:numId w:val="4"/>
              </w:numPr>
              <w:rPr>
                <w:rFonts w:ascii="Arial" w:hAnsi="Arial"/>
                <w:sz w:val="18"/>
                <w:szCs w:val="18"/>
              </w:rPr>
            </w:pPr>
            <w:r>
              <w:rPr>
                <w:rFonts w:ascii="Arial" w:hAnsi="Arial"/>
                <w:sz w:val="18"/>
                <w:szCs w:val="18"/>
              </w:rPr>
              <w:t>The UNFCCC also lists chlorofluorocarbons as Greenhouse gases. Hence, combined research efforts can be conducted by the two Conventions.</w:t>
            </w:r>
          </w:p>
          <w:p w:rsidR="001B4D2A" w:rsidRDefault="001B4D2A">
            <w:pPr>
              <w:numPr>
                <w:ilvl w:val="0"/>
                <w:numId w:val="4"/>
              </w:numPr>
              <w:rPr>
                <w:rFonts w:ascii="Arial" w:hAnsi="Arial"/>
                <w:sz w:val="18"/>
                <w:szCs w:val="18"/>
              </w:rPr>
            </w:pPr>
            <w:r>
              <w:rPr>
                <w:rFonts w:ascii="Arial" w:hAnsi="Arial"/>
                <w:sz w:val="18"/>
                <w:szCs w:val="18"/>
              </w:rPr>
              <w:t xml:space="preserve">Combined efforts, similar technologies and strategies can be designed for twinning solutions, which make good economic and practical sense. </w:t>
            </w:r>
          </w:p>
          <w:p w:rsidR="001B4D2A" w:rsidRDefault="001B4D2A">
            <w:pPr>
              <w:numPr>
                <w:ilvl w:val="0"/>
                <w:numId w:val="4"/>
              </w:numPr>
              <w:rPr>
                <w:rFonts w:ascii="Arial" w:hAnsi="Arial"/>
                <w:sz w:val="18"/>
                <w:szCs w:val="18"/>
              </w:rPr>
            </w:pPr>
            <w:r>
              <w:rPr>
                <w:rFonts w:ascii="Arial" w:hAnsi="Arial"/>
                <w:sz w:val="18"/>
                <w:szCs w:val="18"/>
              </w:rPr>
              <w:t>Calls for greater interaction and partnership between members of both conventions and between related international organizations and implementing agencies of the conventions.</w:t>
            </w:r>
          </w:p>
        </w:tc>
      </w:tr>
      <w:tr w:rsidR="001B4D2A">
        <w:tblPrEx>
          <w:tblCellMar>
            <w:top w:w="0" w:type="dxa"/>
            <w:bottom w:w="0" w:type="dxa"/>
          </w:tblCellMar>
        </w:tblPrEx>
        <w:trPr>
          <w:cantSplit/>
          <w:trHeight w:val="960"/>
        </w:trPr>
        <w:tc>
          <w:tcPr>
            <w:tcW w:w="489" w:type="pct"/>
          </w:tcPr>
          <w:p w:rsidR="001B4D2A" w:rsidRDefault="001B4D2A">
            <w:pPr>
              <w:rPr>
                <w:rFonts w:ascii="Arial" w:hAnsi="Arial"/>
                <w:sz w:val="18"/>
                <w:szCs w:val="18"/>
              </w:rPr>
            </w:pPr>
            <w:r>
              <w:rPr>
                <w:rFonts w:ascii="Arial" w:hAnsi="Arial"/>
                <w:sz w:val="18"/>
                <w:szCs w:val="18"/>
              </w:rPr>
              <w:lastRenderedPageBreak/>
              <w:t xml:space="preserve">United Nations Framework Convention on Climate Change (UNFCCC)/ </w:t>
            </w:r>
            <w:smartTag w:uri="urn:schemas-microsoft-com:office:smarttags" w:element="place">
              <w:smartTag w:uri="urn:schemas-microsoft-com:office:smarttags" w:element="City">
                <w:r>
                  <w:rPr>
                    <w:rFonts w:ascii="Arial" w:hAnsi="Arial"/>
                    <w:sz w:val="18"/>
                    <w:szCs w:val="18"/>
                  </w:rPr>
                  <w:t>Kyoto</w:t>
                </w:r>
              </w:smartTag>
            </w:smartTag>
            <w:r>
              <w:rPr>
                <w:rFonts w:ascii="Arial" w:hAnsi="Arial"/>
                <w:sz w:val="18"/>
                <w:szCs w:val="18"/>
              </w:rPr>
              <w:t xml:space="preserve"> Protocol</w:t>
            </w:r>
          </w:p>
          <w:p w:rsidR="001B4D2A" w:rsidRDefault="001B4D2A">
            <w:pPr>
              <w:rPr>
                <w:rFonts w:ascii="Arial" w:hAnsi="Arial"/>
                <w:sz w:val="18"/>
                <w:szCs w:val="18"/>
              </w:rPr>
            </w:pPr>
          </w:p>
        </w:tc>
        <w:tc>
          <w:tcPr>
            <w:tcW w:w="2228" w:type="pct"/>
          </w:tcPr>
          <w:p w:rsidR="001B4D2A" w:rsidRDefault="001B4D2A">
            <w:pPr>
              <w:pStyle w:val="BodyText"/>
              <w:numPr>
                <w:ilvl w:val="0"/>
                <w:numId w:val="7"/>
              </w:numPr>
              <w:spacing w:line="240" w:lineRule="auto"/>
              <w:rPr>
                <w:rFonts w:ascii="Arial" w:hAnsi="Arial"/>
                <w:sz w:val="18"/>
                <w:szCs w:val="18"/>
              </w:rPr>
            </w:pPr>
            <w:r>
              <w:rPr>
                <w:rFonts w:ascii="Arial" w:hAnsi="Arial"/>
                <w:sz w:val="18"/>
                <w:szCs w:val="18"/>
              </w:rPr>
              <w:t>By regulating the production of GHGs (Art 3), the UNFCCC is similar in context to the Vienna convention and the Montreal Protocol that strive to reduce the destruction of the ozone layer in order to prevent hazards to life on the planet brought about by their influence on climatic parameters.</w:t>
            </w:r>
          </w:p>
          <w:p w:rsidR="001B4D2A" w:rsidRDefault="001B4D2A">
            <w:pPr>
              <w:numPr>
                <w:ilvl w:val="0"/>
                <w:numId w:val="7"/>
              </w:numPr>
              <w:rPr>
                <w:rFonts w:ascii="Arial" w:hAnsi="Arial"/>
                <w:sz w:val="18"/>
                <w:szCs w:val="18"/>
              </w:rPr>
            </w:pPr>
            <w:r>
              <w:rPr>
                <w:rFonts w:ascii="Arial" w:hAnsi="Arial"/>
                <w:sz w:val="18"/>
                <w:szCs w:val="18"/>
              </w:rPr>
              <w:t xml:space="preserve">By focusing on remedial measures to absorb the excess GHGs through sinks such as Forests, Land use changes and development of arid lands coincides with the mandate of the UNCCD to stem desertification of land. </w:t>
            </w:r>
          </w:p>
          <w:p w:rsidR="001B4D2A" w:rsidRDefault="001B4D2A">
            <w:pPr>
              <w:numPr>
                <w:ilvl w:val="0"/>
                <w:numId w:val="7"/>
              </w:numPr>
              <w:rPr>
                <w:rFonts w:ascii="Arial" w:hAnsi="Arial"/>
                <w:sz w:val="18"/>
                <w:szCs w:val="18"/>
              </w:rPr>
            </w:pPr>
            <w:r>
              <w:rPr>
                <w:rFonts w:ascii="Arial" w:hAnsi="Arial"/>
                <w:sz w:val="18"/>
                <w:szCs w:val="18"/>
              </w:rPr>
              <w:t>The principle of ensuring sustainable development (Art 3(4)) through the measures invoked to regulate GHGs coincides with the development objectives of UNCCD, the CBD.</w:t>
            </w:r>
          </w:p>
          <w:p w:rsidR="001B4D2A" w:rsidRDefault="001B4D2A">
            <w:pPr>
              <w:numPr>
                <w:ilvl w:val="0"/>
                <w:numId w:val="7"/>
              </w:numPr>
              <w:rPr>
                <w:rFonts w:ascii="Arial" w:hAnsi="Arial"/>
                <w:sz w:val="18"/>
                <w:szCs w:val="18"/>
              </w:rPr>
            </w:pPr>
            <w:r>
              <w:rPr>
                <w:rFonts w:ascii="Arial" w:hAnsi="Arial"/>
                <w:sz w:val="18"/>
                <w:szCs w:val="18"/>
              </w:rPr>
              <w:t>In setting guidelines for the curtailment of emissions of GHGs to ensure human health and that of the environment, the objectives of the Kyoto Protocol are in tandem with those of The Vienna Convention and Montreal Protocol.</w:t>
            </w:r>
          </w:p>
          <w:p w:rsidR="001B4D2A" w:rsidRDefault="001B4D2A">
            <w:pPr>
              <w:numPr>
                <w:ilvl w:val="0"/>
                <w:numId w:val="7"/>
              </w:numPr>
              <w:rPr>
                <w:rFonts w:ascii="Arial" w:hAnsi="Arial"/>
                <w:sz w:val="18"/>
                <w:szCs w:val="18"/>
              </w:rPr>
            </w:pPr>
            <w:r>
              <w:rPr>
                <w:rFonts w:ascii="Arial" w:hAnsi="Arial"/>
                <w:sz w:val="18"/>
                <w:szCs w:val="18"/>
              </w:rPr>
              <w:t xml:space="preserve">In providing for trading of emissions and phasing out of economic instruments to remove market imperfections such as subsidies in those industries producing GHGs (Art 2 a) and promoting development of substitutes for the GHGs, the principle is closer to that of the World Trade Organization (WTO) to ensure fair measures of trade between nations and promote innovation. In promoting clean development mechanisms and afforestation activities, the Protocol coincides with the principles of the CBD and the UNCCD. </w:t>
            </w:r>
          </w:p>
        </w:tc>
        <w:tc>
          <w:tcPr>
            <w:tcW w:w="2283" w:type="pct"/>
          </w:tcPr>
          <w:p w:rsidR="001B4D2A" w:rsidRDefault="001B4D2A">
            <w:pPr>
              <w:numPr>
                <w:ilvl w:val="0"/>
                <w:numId w:val="6"/>
              </w:numPr>
              <w:rPr>
                <w:rFonts w:ascii="Arial" w:hAnsi="Arial"/>
                <w:sz w:val="18"/>
                <w:szCs w:val="18"/>
              </w:rPr>
            </w:pPr>
            <w:r>
              <w:rPr>
                <w:rFonts w:ascii="Arial" w:hAnsi="Arial"/>
                <w:sz w:val="18"/>
                <w:szCs w:val="18"/>
              </w:rPr>
              <w:t>Interact closely with related Conventions in research collaborations and in sharing of information regarding methods of assessment, and containment of emissions</w:t>
            </w:r>
          </w:p>
          <w:p w:rsidR="001B4D2A" w:rsidRDefault="001B4D2A">
            <w:pPr>
              <w:numPr>
                <w:ilvl w:val="0"/>
                <w:numId w:val="6"/>
              </w:numPr>
              <w:rPr>
                <w:rFonts w:ascii="Arial" w:hAnsi="Arial"/>
                <w:sz w:val="18"/>
                <w:szCs w:val="18"/>
              </w:rPr>
            </w:pPr>
            <w:r>
              <w:rPr>
                <w:rFonts w:ascii="Arial" w:hAnsi="Arial"/>
                <w:sz w:val="18"/>
                <w:szCs w:val="18"/>
              </w:rPr>
              <w:t>Promote technical and financial co-operation through joint action programs</w:t>
            </w:r>
          </w:p>
          <w:p w:rsidR="001B4D2A" w:rsidRDefault="001B4D2A">
            <w:pPr>
              <w:numPr>
                <w:ilvl w:val="0"/>
                <w:numId w:val="6"/>
              </w:numPr>
              <w:rPr>
                <w:rFonts w:ascii="Arial" w:hAnsi="Arial"/>
                <w:sz w:val="18"/>
                <w:szCs w:val="18"/>
              </w:rPr>
            </w:pPr>
            <w:r>
              <w:rPr>
                <w:rFonts w:ascii="Arial" w:hAnsi="Arial"/>
                <w:sz w:val="18"/>
                <w:szCs w:val="18"/>
              </w:rPr>
              <w:t>Capitalise on the reach of institutions such as the Joint Liaison Group between CBD, UNCCD and UNFCCC to generate awareness, resources and develop innovative strategies among the different members.</w:t>
            </w:r>
          </w:p>
        </w:tc>
      </w:tr>
      <w:tr w:rsidR="001B4D2A">
        <w:tblPrEx>
          <w:tblCellMar>
            <w:top w:w="0" w:type="dxa"/>
            <w:bottom w:w="0" w:type="dxa"/>
          </w:tblCellMar>
        </w:tblPrEx>
        <w:trPr>
          <w:cantSplit/>
          <w:trHeight w:val="960"/>
        </w:trPr>
        <w:tc>
          <w:tcPr>
            <w:tcW w:w="489" w:type="pct"/>
          </w:tcPr>
          <w:p w:rsidR="001B4D2A" w:rsidRDefault="001B4D2A">
            <w:pPr>
              <w:rPr>
                <w:rFonts w:ascii="Arial" w:hAnsi="Arial"/>
                <w:sz w:val="18"/>
                <w:szCs w:val="18"/>
              </w:rPr>
            </w:pPr>
            <w:r>
              <w:rPr>
                <w:rFonts w:ascii="Arial" w:hAnsi="Arial"/>
                <w:sz w:val="18"/>
                <w:szCs w:val="18"/>
              </w:rPr>
              <w:t>United Nations Convention to Combat Desertification (UNCCD)</w:t>
            </w:r>
          </w:p>
        </w:tc>
        <w:tc>
          <w:tcPr>
            <w:tcW w:w="2228" w:type="pct"/>
          </w:tcPr>
          <w:p w:rsidR="001B4D2A" w:rsidRDefault="001B4D2A">
            <w:pPr>
              <w:pStyle w:val="BodyText"/>
              <w:numPr>
                <w:ilvl w:val="0"/>
                <w:numId w:val="8"/>
              </w:numPr>
              <w:spacing w:line="240" w:lineRule="auto"/>
              <w:rPr>
                <w:rFonts w:ascii="Arial" w:hAnsi="Arial"/>
                <w:sz w:val="18"/>
                <w:szCs w:val="18"/>
              </w:rPr>
            </w:pPr>
            <w:r>
              <w:rPr>
                <w:rFonts w:ascii="Arial" w:hAnsi="Arial"/>
                <w:sz w:val="18"/>
                <w:szCs w:val="18"/>
              </w:rPr>
              <w:t>By focusing on reclamation of arid lands, it enables development of “sinks” mandated in the UNFCCC.</w:t>
            </w:r>
          </w:p>
          <w:p w:rsidR="001B4D2A" w:rsidRDefault="001B4D2A">
            <w:pPr>
              <w:numPr>
                <w:ilvl w:val="0"/>
                <w:numId w:val="8"/>
              </w:numPr>
              <w:rPr>
                <w:rFonts w:ascii="Arial" w:hAnsi="Arial"/>
                <w:sz w:val="18"/>
                <w:szCs w:val="18"/>
              </w:rPr>
            </w:pPr>
            <w:r>
              <w:rPr>
                <w:rFonts w:ascii="Arial" w:hAnsi="Arial"/>
                <w:sz w:val="18"/>
                <w:szCs w:val="18"/>
              </w:rPr>
              <w:t>By emphasizing on sustainable development through involvement of local communities and other stakeholders, inventorization (Art 18) and validating local knowledge (Art 17) with concern for equitable sharing of benefits and property rights arising from the technology it relates to provisions of the CBD.</w:t>
            </w:r>
          </w:p>
          <w:p w:rsidR="001B4D2A" w:rsidRDefault="001B4D2A">
            <w:pPr>
              <w:numPr>
                <w:ilvl w:val="0"/>
                <w:numId w:val="8"/>
              </w:numPr>
              <w:rPr>
                <w:rFonts w:ascii="Arial" w:hAnsi="Arial"/>
                <w:sz w:val="18"/>
                <w:szCs w:val="18"/>
              </w:rPr>
            </w:pPr>
            <w:r>
              <w:rPr>
                <w:rFonts w:ascii="Arial" w:hAnsi="Arial"/>
                <w:sz w:val="18"/>
                <w:szCs w:val="18"/>
              </w:rPr>
              <w:t>In addition, it is related to the provisions of the Ramsar Agreement as the latter concerns with preservation of wetlands that serve as effective buffers from droughts and desertification.</w:t>
            </w:r>
          </w:p>
        </w:tc>
        <w:tc>
          <w:tcPr>
            <w:tcW w:w="2283" w:type="pct"/>
          </w:tcPr>
          <w:p w:rsidR="001B4D2A" w:rsidRDefault="001B4D2A">
            <w:pPr>
              <w:pStyle w:val="BodyText"/>
              <w:numPr>
                <w:ilvl w:val="0"/>
                <w:numId w:val="8"/>
              </w:numPr>
              <w:spacing w:line="240" w:lineRule="auto"/>
              <w:rPr>
                <w:rFonts w:ascii="Arial" w:hAnsi="Arial"/>
                <w:sz w:val="18"/>
                <w:szCs w:val="18"/>
              </w:rPr>
            </w:pPr>
            <w:r>
              <w:rPr>
                <w:rFonts w:ascii="Arial" w:hAnsi="Arial"/>
                <w:sz w:val="18"/>
                <w:szCs w:val="18"/>
              </w:rPr>
              <w:t>Promote technical, financial and extension co-operation among related Conventions.</w:t>
            </w:r>
          </w:p>
          <w:p w:rsidR="001B4D2A" w:rsidRDefault="001B4D2A">
            <w:pPr>
              <w:numPr>
                <w:ilvl w:val="0"/>
                <w:numId w:val="8"/>
              </w:numPr>
              <w:rPr>
                <w:rFonts w:ascii="Arial" w:hAnsi="Arial"/>
                <w:sz w:val="18"/>
                <w:szCs w:val="18"/>
              </w:rPr>
            </w:pPr>
            <w:r>
              <w:rPr>
                <w:rFonts w:ascii="Arial" w:hAnsi="Arial"/>
                <w:sz w:val="18"/>
                <w:szCs w:val="18"/>
              </w:rPr>
              <w:t>Foster technological innovations for joint solutions.</w:t>
            </w:r>
          </w:p>
          <w:p w:rsidR="001B4D2A" w:rsidRDefault="001B4D2A">
            <w:pPr>
              <w:numPr>
                <w:ilvl w:val="0"/>
                <w:numId w:val="8"/>
              </w:numPr>
              <w:rPr>
                <w:rFonts w:ascii="Arial" w:hAnsi="Arial"/>
                <w:sz w:val="18"/>
                <w:szCs w:val="18"/>
              </w:rPr>
            </w:pPr>
            <w:r>
              <w:rPr>
                <w:rFonts w:ascii="Arial" w:hAnsi="Arial"/>
                <w:sz w:val="18"/>
                <w:szCs w:val="18"/>
              </w:rPr>
              <w:t>Co-operate with other conventions in sharing information of relevance to each Convention.</w:t>
            </w:r>
          </w:p>
        </w:tc>
      </w:tr>
      <w:tr w:rsidR="001B4D2A">
        <w:tblPrEx>
          <w:tblCellMar>
            <w:top w:w="0" w:type="dxa"/>
            <w:bottom w:w="0" w:type="dxa"/>
          </w:tblCellMar>
        </w:tblPrEx>
        <w:trPr>
          <w:cantSplit/>
          <w:trHeight w:val="960"/>
        </w:trPr>
        <w:tc>
          <w:tcPr>
            <w:tcW w:w="489" w:type="pct"/>
          </w:tcPr>
          <w:p w:rsidR="001B4D2A" w:rsidRDefault="001B4D2A">
            <w:pPr>
              <w:rPr>
                <w:rFonts w:ascii="Arial" w:hAnsi="Arial"/>
                <w:sz w:val="18"/>
                <w:szCs w:val="18"/>
              </w:rPr>
            </w:pPr>
            <w:r>
              <w:rPr>
                <w:rFonts w:ascii="Arial" w:hAnsi="Arial"/>
                <w:sz w:val="18"/>
                <w:szCs w:val="18"/>
              </w:rPr>
              <w:lastRenderedPageBreak/>
              <w:t>Convention on Biodiversity (CBD)</w:t>
            </w:r>
          </w:p>
        </w:tc>
        <w:tc>
          <w:tcPr>
            <w:tcW w:w="2228" w:type="pct"/>
          </w:tcPr>
          <w:p w:rsidR="001B4D2A" w:rsidRDefault="001B4D2A">
            <w:pPr>
              <w:pStyle w:val="NormalWeb"/>
              <w:autoSpaceDE w:val="0"/>
              <w:autoSpaceDN w:val="0"/>
              <w:adjustRightInd w:val="0"/>
              <w:spacing w:before="0" w:beforeAutospacing="0" w:after="0" w:afterAutospacing="0"/>
              <w:rPr>
                <w:rFonts w:ascii="Arial" w:hAnsi="Arial" w:cs="Times New Roman"/>
                <w:sz w:val="18"/>
                <w:szCs w:val="18"/>
              </w:rPr>
            </w:pPr>
            <w:r>
              <w:rPr>
                <w:rFonts w:ascii="Arial" w:hAnsi="Arial" w:cs="Times New Roman"/>
                <w:sz w:val="18"/>
                <w:szCs w:val="18"/>
              </w:rPr>
              <w:t xml:space="preserve">The CBD relates to all the foregoing Conventions as its scope extends to cover exhaustive aspects of biodiversity and the environment. Hence, it relates </w:t>
            </w:r>
          </w:p>
          <w:p w:rsidR="001B4D2A" w:rsidRDefault="001B4D2A">
            <w:pPr>
              <w:pStyle w:val="NormalWeb"/>
              <w:numPr>
                <w:ilvl w:val="0"/>
                <w:numId w:val="9"/>
              </w:numPr>
              <w:autoSpaceDE w:val="0"/>
              <w:autoSpaceDN w:val="0"/>
              <w:adjustRightInd w:val="0"/>
              <w:spacing w:before="0" w:beforeAutospacing="0" w:after="0" w:afterAutospacing="0"/>
              <w:rPr>
                <w:rFonts w:ascii="Arial" w:hAnsi="Arial" w:cs="Times New Roman"/>
                <w:sz w:val="18"/>
                <w:szCs w:val="18"/>
              </w:rPr>
            </w:pPr>
            <w:r>
              <w:rPr>
                <w:rFonts w:ascii="Arial" w:hAnsi="Arial" w:cs="Times New Roman"/>
                <w:sz w:val="18"/>
                <w:szCs w:val="18"/>
              </w:rPr>
              <w:t>to the Ramsar Convention in its concern for marine biodiversity and habitats</w:t>
            </w:r>
          </w:p>
          <w:p w:rsidR="001B4D2A" w:rsidRDefault="001B4D2A">
            <w:pPr>
              <w:pStyle w:val="NormalWeb"/>
              <w:numPr>
                <w:ilvl w:val="0"/>
                <w:numId w:val="9"/>
              </w:numPr>
              <w:autoSpaceDE w:val="0"/>
              <w:autoSpaceDN w:val="0"/>
              <w:adjustRightInd w:val="0"/>
              <w:spacing w:before="0" w:beforeAutospacing="0" w:after="0" w:afterAutospacing="0"/>
              <w:rPr>
                <w:rFonts w:ascii="Arial" w:hAnsi="Arial" w:cs="Times New Roman"/>
                <w:sz w:val="18"/>
                <w:szCs w:val="18"/>
              </w:rPr>
            </w:pPr>
            <w:r>
              <w:rPr>
                <w:rFonts w:ascii="Arial" w:hAnsi="Arial" w:cs="Times New Roman"/>
                <w:sz w:val="18"/>
                <w:szCs w:val="18"/>
              </w:rPr>
              <w:t>to the CITES in its concern for regulating trade in biodiversity resources</w:t>
            </w:r>
          </w:p>
          <w:p w:rsidR="001B4D2A" w:rsidRDefault="001B4D2A">
            <w:pPr>
              <w:pStyle w:val="NormalWeb"/>
              <w:numPr>
                <w:ilvl w:val="0"/>
                <w:numId w:val="9"/>
              </w:numPr>
              <w:autoSpaceDE w:val="0"/>
              <w:autoSpaceDN w:val="0"/>
              <w:adjustRightInd w:val="0"/>
              <w:spacing w:before="0" w:beforeAutospacing="0" w:after="0" w:afterAutospacing="0"/>
              <w:rPr>
                <w:rFonts w:ascii="Arial" w:hAnsi="Arial" w:cs="Times New Roman"/>
                <w:sz w:val="18"/>
                <w:szCs w:val="18"/>
              </w:rPr>
            </w:pPr>
            <w:r>
              <w:rPr>
                <w:rFonts w:ascii="Arial" w:hAnsi="Arial" w:cs="Times New Roman"/>
                <w:sz w:val="18"/>
                <w:szCs w:val="18"/>
              </w:rPr>
              <w:t xml:space="preserve">to the UNCCD and UNFCCC, Vienna Convention in mandates to afforestate for purposes of combating desertification and drought and absorbing emissions through forest sinks respectively. </w:t>
            </w:r>
          </w:p>
          <w:p w:rsidR="001B4D2A" w:rsidRDefault="001B4D2A">
            <w:pPr>
              <w:pStyle w:val="NormalWeb"/>
              <w:numPr>
                <w:ilvl w:val="0"/>
                <w:numId w:val="9"/>
              </w:numPr>
              <w:autoSpaceDE w:val="0"/>
              <w:autoSpaceDN w:val="0"/>
              <w:adjustRightInd w:val="0"/>
              <w:spacing w:before="0" w:beforeAutospacing="0" w:after="0" w:afterAutospacing="0"/>
              <w:rPr>
                <w:rFonts w:ascii="Arial" w:hAnsi="Arial" w:cs="Times New Roman"/>
                <w:sz w:val="18"/>
                <w:szCs w:val="18"/>
              </w:rPr>
            </w:pPr>
            <w:r>
              <w:rPr>
                <w:rFonts w:ascii="Arial" w:hAnsi="Arial" w:cs="Times New Roman"/>
                <w:sz w:val="18"/>
                <w:szCs w:val="18"/>
              </w:rPr>
              <w:t xml:space="preserve">By respecting the integrity of intellectual property rights, CBD also relates to the provisions of the TRIPS Agreement. </w:t>
            </w:r>
          </w:p>
          <w:p w:rsidR="001B4D2A" w:rsidRDefault="001B4D2A">
            <w:pPr>
              <w:numPr>
                <w:ilvl w:val="0"/>
                <w:numId w:val="9"/>
              </w:numPr>
              <w:rPr>
                <w:rFonts w:ascii="Arial" w:hAnsi="Arial"/>
                <w:sz w:val="18"/>
                <w:szCs w:val="18"/>
              </w:rPr>
            </w:pPr>
            <w:r>
              <w:rPr>
                <w:rFonts w:ascii="Arial" w:hAnsi="Arial"/>
                <w:sz w:val="18"/>
                <w:szCs w:val="18"/>
              </w:rPr>
              <w:t xml:space="preserve">CBD stresses on the need to involve local populations in decision-making and implementation of programs, which again is in line with the principles of conventions such as the UNCCD and the Ramsar Convention. </w:t>
            </w:r>
          </w:p>
        </w:tc>
        <w:tc>
          <w:tcPr>
            <w:tcW w:w="2283" w:type="pct"/>
          </w:tcPr>
          <w:p w:rsidR="001B4D2A" w:rsidRDefault="001B4D2A">
            <w:pPr>
              <w:numPr>
                <w:ilvl w:val="0"/>
                <w:numId w:val="9"/>
              </w:numPr>
              <w:rPr>
                <w:rFonts w:ascii="Arial" w:hAnsi="Arial"/>
                <w:sz w:val="18"/>
                <w:szCs w:val="18"/>
              </w:rPr>
            </w:pPr>
            <w:r>
              <w:rPr>
                <w:rFonts w:ascii="Arial" w:hAnsi="Arial"/>
                <w:sz w:val="18"/>
                <w:szCs w:val="18"/>
              </w:rPr>
              <w:t>Promote Joint action programs to foster information and resource sharing</w:t>
            </w:r>
          </w:p>
          <w:p w:rsidR="001B4D2A" w:rsidRDefault="001B4D2A">
            <w:pPr>
              <w:numPr>
                <w:ilvl w:val="0"/>
                <w:numId w:val="9"/>
              </w:numPr>
              <w:rPr>
                <w:rFonts w:ascii="Arial" w:hAnsi="Arial"/>
                <w:sz w:val="18"/>
                <w:szCs w:val="18"/>
              </w:rPr>
            </w:pPr>
            <w:r>
              <w:rPr>
                <w:rFonts w:ascii="Arial" w:hAnsi="Arial"/>
                <w:sz w:val="18"/>
                <w:szCs w:val="18"/>
              </w:rPr>
              <w:t>Evolve Technical and Financial co-operative mechanisms</w:t>
            </w:r>
          </w:p>
          <w:p w:rsidR="001B4D2A" w:rsidRDefault="001B4D2A">
            <w:pPr>
              <w:numPr>
                <w:ilvl w:val="0"/>
                <w:numId w:val="9"/>
              </w:numPr>
              <w:rPr>
                <w:rFonts w:ascii="Arial" w:hAnsi="Arial"/>
                <w:sz w:val="18"/>
                <w:szCs w:val="18"/>
              </w:rPr>
            </w:pPr>
            <w:r>
              <w:rPr>
                <w:rFonts w:ascii="Arial" w:hAnsi="Arial"/>
                <w:sz w:val="18"/>
                <w:szCs w:val="18"/>
              </w:rPr>
              <w:t>Foster Joint technological innovation programs</w:t>
            </w:r>
          </w:p>
          <w:p w:rsidR="001B4D2A" w:rsidRDefault="001B4D2A">
            <w:pPr>
              <w:numPr>
                <w:ilvl w:val="0"/>
                <w:numId w:val="9"/>
              </w:numPr>
              <w:rPr>
                <w:rFonts w:ascii="Arial" w:hAnsi="Arial"/>
                <w:sz w:val="18"/>
                <w:szCs w:val="18"/>
              </w:rPr>
            </w:pPr>
            <w:r>
              <w:rPr>
                <w:rFonts w:ascii="Arial" w:hAnsi="Arial"/>
                <w:sz w:val="18"/>
                <w:szCs w:val="18"/>
              </w:rPr>
              <w:t>Identify means to generate awareness on related issues between conventions to enable easy compliance to regulations.</w:t>
            </w:r>
          </w:p>
        </w:tc>
      </w:tr>
      <w:tr w:rsidR="001B4D2A">
        <w:tblPrEx>
          <w:tblCellMar>
            <w:top w:w="0" w:type="dxa"/>
            <w:bottom w:w="0" w:type="dxa"/>
          </w:tblCellMar>
        </w:tblPrEx>
        <w:trPr>
          <w:cantSplit/>
          <w:trHeight w:val="960"/>
        </w:trPr>
        <w:tc>
          <w:tcPr>
            <w:tcW w:w="489" w:type="pct"/>
          </w:tcPr>
          <w:p w:rsidR="001B4D2A" w:rsidRDefault="001B4D2A">
            <w:pPr>
              <w:rPr>
                <w:rFonts w:ascii="Arial" w:hAnsi="Arial"/>
                <w:sz w:val="18"/>
                <w:szCs w:val="18"/>
              </w:rPr>
            </w:pPr>
            <w:r>
              <w:rPr>
                <w:rFonts w:ascii="Arial" w:hAnsi="Arial"/>
                <w:sz w:val="18"/>
                <w:szCs w:val="18"/>
              </w:rPr>
              <w:t>Basel Convention on Control of Trans-boundary Movement of Hazardous Waste</w:t>
            </w:r>
          </w:p>
        </w:tc>
        <w:tc>
          <w:tcPr>
            <w:tcW w:w="2228" w:type="pct"/>
          </w:tcPr>
          <w:p w:rsidR="001B4D2A" w:rsidRDefault="001B4D2A">
            <w:pPr>
              <w:rPr>
                <w:rFonts w:ascii="Arial" w:hAnsi="Arial"/>
                <w:sz w:val="18"/>
                <w:szCs w:val="18"/>
              </w:rPr>
            </w:pPr>
            <w:r>
              <w:rPr>
                <w:rFonts w:ascii="Arial" w:hAnsi="Arial"/>
                <w:sz w:val="18"/>
                <w:szCs w:val="18"/>
              </w:rPr>
              <w:t>The objectives of the Convention run close to those of the Vienna Convention, UNFCCC and Convention on Persistent Organic Pollutants in controlling and regulating the discharge into the environment of substances that are harmful to human health and to the environment.</w:t>
            </w:r>
          </w:p>
          <w:p w:rsidR="001B4D2A" w:rsidRDefault="001B4D2A">
            <w:pPr>
              <w:rPr>
                <w:rFonts w:ascii="Arial" w:hAnsi="Arial"/>
                <w:sz w:val="18"/>
                <w:szCs w:val="18"/>
              </w:rPr>
            </w:pPr>
          </w:p>
        </w:tc>
        <w:tc>
          <w:tcPr>
            <w:tcW w:w="2283" w:type="pct"/>
          </w:tcPr>
          <w:p w:rsidR="001B4D2A" w:rsidRDefault="001B4D2A">
            <w:pPr>
              <w:numPr>
                <w:ilvl w:val="0"/>
                <w:numId w:val="10"/>
              </w:numPr>
              <w:rPr>
                <w:rFonts w:ascii="Arial" w:hAnsi="Arial"/>
                <w:sz w:val="18"/>
                <w:szCs w:val="18"/>
              </w:rPr>
            </w:pPr>
            <w:r>
              <w:rPr>
                <w:rFonts w:ascii="Arial" w:hAnsi="Arial"/>
                <w:sz w:val="18"/>
                <w:szCs w:val="18"/>
              </w:rPr>
              <w:t>Solutions to reduce the impact of such substances can be jointly worked out. These could include development of “sinks” on landfills, which have been filled with waste treated in an environmentally sound manner. Promote research efforts and co-operation to generate awareness and transfer technology and financial resources between members of the different conventions.</w:t>
            </w:r>
          </w:p>
        </w:tc>
      </w:tr>
      <w:tr w:rsidR="001B4D2A">
        <w:tblPrEx>
          <w:tblCellMar>
            <w:top w:w="0" w:type="dxa"/>
            <w:bottom w:w="0" w:type="dxa"/>
          </w:tblCellMar>
        </w:tblPrEx>
        <w:trPr>
          <w:cantSplit/>
          <w:trHeight w:val="960"/>
        </w:trPr>
        <w:tc>
          <w:tcPr>
            <w:tcW w:w="489" w:type="pct"/>
          </w:tcPr>
          <w:p w:rsidR="001B4D2A" w:rsidRDefault="001B4D2A">
            <w:pPr>
              <w:rPr>
                <w:rFonts w:ascii="Arial" w:hAnsi="Arial"/>
                <w:sz w:val="18"/>
                <w:szCs w:val="18"/>
              </w:rPr>
            </w:pPr>
            <w:smartTag w:uri="urn:schemas-microsoft-com:office:smarttags" w:element="place">
              <w:smartTag w:uri="urn:schemas-microsoft-com:office:smarttags" w:element="City">
                <w:r>
                  <w:rPr>
                    <w:rFonts w:ascii="Arial" w:hAnsi="Arial"/>
                    <w:sz w:val="18"/>
                    <w:szCs w:val="18"/>
                  </w:rPr>
                  <w:t>Stockholm</w:t>
                </w:r>
              </w:smartTag>
            </w:smartTag>
            <w:r>
              <w:rPr>
                <w:rFonts w:ascii="Arial" w:hAnsi="Arial"/>
                <w:sz w:val="18"/>
                <w:szCs w:val="18"/>
              </w:rPr>
              <w:t xml:space="preserve"> Convention on Persistent Organic Pollutants (POPS)</w:t>
            </w:r>
          </w:p>
        </w:tc>
        <w:tc>
          <w:tcPr>
            <w:tcW w:w="2228" w:type="pct"/>
          </w:tcPr>
          <w:p w:rsidR="001B4D2A" w:rsidRDefault="001B4D2A">
            <w:pPr>
              <w:rPr>
                <w:rFonts w:ascii="Arial" w:hAnsi="Arial"/>
                <w:sz w:val="18"/>
                <w:szCs w:val="18"/>
              </w:rPr>
            </w:pPr>
            <w:r>
              <w:rPr>
                <w:rFonts w:ascii="Arial" w:hAnsi="Arial"/>
                <w:sz w:val="18"/>
                <w:szCs w:val="18"/>
              </w:rPr>
              <w:t xml:space="preserve">The Convention is similar in mandate to the UNFCCC and the Vienna Convention in trying to contain the use and develop alternatives to hazardous chemicals that harm human health and lead to environmental damage. </w:t>
            </w:r>
          </w:p>
          <w:p w:rsidR="001B4D2A" w:rsidRDefault="001B4D2A">
            <w:pPr>
              <w:rPr>
                <w:rFonts w:ascii="Arial" w:hAnsi="Arial"/>
                <w:sz w:val="18"/>
                <w:szCs w:val="18"/>
              </w:rPr>
            </w:pPr>
          </w:p>
        </w:tc>
        <w:tc>
          <w:tcPr>
            <w:tcW w:w="2283" w:type="pct"/>
          </w:tcPr>
          <w:p w:rsidR="001B4D2A" w:rsidRDefault="001B4D2A">
            <w:pPr>
              <w:numPr>
                <w:ilvl w:val="0"/>
                <w:numId w:val="11"/>
              </w:numPr>
              <w:rPr>
                <w:rFonts w:ascii="Arial" w:hAnsi="Arial"/>
                <w:sz w:val="18"/>
                <w:szCs w:val="18"/>
              </w:rPr>
            </w:pPr>
            <w:r>
              <w:rPr>
                <w:rFonts w:ascii="Arial" w:hAnsi="Arial"/>
                <w:sz w:val="18"/>
                <w:szCs w:val="18"/>
              </w:rPr>
              <w:t xml:space="preserve">It is likely that several strategies for curtailment of GHGs, Ozone depleting substances and persistent chemicals are similar. </w:t>
            </w:r>
          </w:p>
          <w:p w:rsidR="001B4D2A" w:rsidRDefault="001B4D2A">
            <w:pPr>
              <w:numPr>
                <w:ilvl w:val="0"/>
                <w:numId w:val="11"/>
              </w:numPr>
              <w:rPr>
                <w:rFonts w:ascii="Arial" w:hAnsi="Arial"/>
                <w:sz w:val="18"/>
                <w:szCs w:val="18"/>
              </w:rPr>
            </w:pPr>
            <w:r>
              <w:rPr>
                <w:rFonts w:ascii="Arial" w:hAnsi="Arial"/>
                <w:sz w:val="18"/>
                <w:szCs w:val="18"/>
              </w:rPr>
              <w:t xml:space="preserve">Design suitable appropriate multi-pronged strategies to capitalize on the economies of scale it will create. </w:t>
            </w:r>
          </w:p>
          <w:p w:rsidR="001B4D2A" w:rsidRDefault="001B4D2A">
            <w:pPr>
              <w:numPr>
                <w:ilvl w:val="0"/>
                <w:numId w:val="11"/>
              </w:numPr>
              <w:rPr>
                <w:rFonts w:ascii="Arial" w:hAnsi="Arial"/>
                <w:sz w:val="18"/>
                <w:szCs w:val="18"/>
              </w:rPr>
            </w:pPr>
            <w:r>
              <w:rPr>
                <w:rFonts w:ascii="Arial" w:hAnsi="Arial"/>
                <w:sz w:val="18"/>
                <w:szCs w:val="18"/>
              </w:rPr>
              <w:t xml:space="preserve">Facilitate Joint research and extension programs </w:t>
            </w:r>
          </w:p>
        </w:tc>
      </w:tr>
    </w:tbl>
    <w:p w:rsidR="001B4D2A" w:rsidRDefault="001B4D2A">
      <w:pPr>
        <w:pStyle w:val="NormalWeb"/>
        <w:spacing w:before="0" w:beforeAutospacing="0" w:after="0" w:afterAutospacing="0" w:line="360" w:lineRule="auto"/>
        <w:ind w:left="-180"/>
        <w:jc w:val="both"/>
        <w:rPr>
          <w:rFonts w:ascii="Times New Roman" w:hAnsi="Times New Roman" w:cs="Times New Roman"/>
          <w:bCs/>
          <w:i/>
        </w:rPr>
      </w:pPr>
      <w:r>
        <w:rPr>
          <w:rFonts w:ascii="Times New Roman" w:hAnsi="Times New Roman" w:cs="Times New Roman"/>
          <w:bCs/>
          <w:i/>
        </w:rPr>
        <w:t>Source: Damodaran A and Suneetha M.S. .(2007)</w:t>
      </w:r>
    </w:p>
    <w:p w:rsidR="001B4D2A" w:rsidRDefault="001B4D2A">
      <w:pPr>
        <w:rPr>
          <w:rFonts w:ascii="Arial" w:hAnsi="Arial"/>
        </w:rPr>
        <w:sectPr w:rsidR="001B4D2A">
          <w:pgSz w:w="15840" w:h="12240" w:orient="landscape"/>
          <w:pgMar w:top="1296" w:right="1008" w:bottom="1296" w:left="1008" w:header="720" w:footer="720" w:gutter="0"/>
          <w:cols w:space="720"/>
          <w:docGrid w:linePitch="360"/>
        </w:sectPr>
      </w:pPr>
    </w:p>
    <w:p w:rsidR="001B4D2A" w:rsidRDefault="001B4D2A">
      <w:pPr>
        <w:rPr>
          <w:rFonts w:ascii="Arial" w:hAnsi="Arial"/>
          <w:b/>
          <w:bCs/>
          <w:sz w:val="32"/>
          <w:szCs w:val="32"/>
        </w:rPr>
      </w:pPr>
      <w:r>
        <w:rPr>
          <w:rFonts w:ascii="Arial" w:hAnsi="Arial"/>
          <w:b/>
          <w:bCs/>
          <w:sz w:val="32"/>
          <w:szCs w:val="32"/>
        </w:rPr>
        <w:lastRenderedPageBreak/>
        <w:t>Annexure: 3</w:t>
      </w:r>
    </w:p>
    <w:p w:rsidR="001B4D2A" w:rsidRDefault="001B4D2A">
      <w:pPr>
        <w:rPr>
          <w:rFonts w:ascii="Arial" w:hAnsi="Arial"/>
        </w:rPr>
      </w:pPr>
      <w:r>
        <w:rPr>
          <w:rFonts w:ascii="Arial" w:hAnsi="Arial"/>
        </w:rPr>
        <w:t>Methodology and Processes</w:t>
      </w:r>
    </w:p>
    <w:p w:rsidR="001B4D2A" w:rsidRDefault="001B4D2A">
      <w:pPr>
        <w:rPr>
          <w:rFonts w:ascii="Arial" w:hAnsi="Arial"/>
        </w:rPr>
      </w:pPr>
    </w:p>
    <w:p w:rsidR="001B4D2A" w:rsidRDefault="001B4D2A">
      <w:pPr>
        <w:rPr>
          <w:rFonts w:ascii="Arial" w:hAnsi="Arial"/>
        </w:rPr>
      </w:pPr>
    </w:p>
    <w:p w:rsidR="001B4D2A" w:rsidRDefault="001B4D2A">
      <w:pPr>
        <w:jc w:val="both"/>
        <w:rPr>
          <w:rFonts w:ascii="Arial" w:hAnsi="Arial"/>
          <w:sz w:val="22"/>
          <w:szCs w:val="22"/>
        </w:rPr>
      </w:pPr>
      <w:r>
        <w:rPr>
          <w:rFonts w:ascii="Arial" w:hAnsi="Arial"/>
          <w:sz w:val="22"/>
          <w:szCs w:val="22"/>
        </w:rPr>
        <w:t xml:space="preserve">NCSA India has been housed in the Ministry of Environment and Forests (MoEF), Government of India, which is also the nodal agency for handling the multi-lateral environmental agreements including CBD, UNFCCC and UNCCD in the country. The NCSA exercise was guided by a senior officer from each of the three thematic divisions also acting as the focal points for CBD, UNFCCC and UNCCD in </w:t>
      </w:r>
      <w:smartTag w:uri="urn:schemas-microsoft-com:office:smarttags" w:element="place">
        <w:smartTag w:uri="urn:schemas-microsoft-com:office:smarttags" w:element="country-region">
          <w:r>
            <w:rPr>
              <w:rFonts w:ascii="Arial" w:hAnsi="Arial"/>
              <w:sz w:val="22"/>
              <w:szCs w:val="22"/>
            </w:rPr>
            <w:t>India</w:t>
          </w:r>
        </w:smartTag>
      </w:smartTag>
      <w:r>
        <w:rPr>
          <w:rFonts w:ascii="Arial" w:hAnsi="Arial"/>
          <w:sz w:val="22"/>
          <w:szCs w:val="22"/>
        </w:rPr>
        <w:t>, on a day to day basis. A National Steering Committee (NSC) headed by the Additional Secretary, MoEF with members drawn from the three thematic divisions of MoEF, Department of Economic Affairs, GoI (GEF Political Focal Point India) and UNDP provided the overall guidance to the project. UNDP provided the administrative support to the program. To conduct thematic stocktaking and assessments and cross-cutting analysis, applications were invited (through an open process – as per UNDP norms and procedures) from interested and eligible individuals and/or institutions. The eligible candidates were shortlisted by UNDP and thereafter, these shortlisted made a presentation before NSC for final selection. In the process, four national level institutes/ NGOs were selected – Ashoka Trust for Research in Ecology and the Environment (ATREE) for biodiversity; Winrock International India (WII) for climate change; Institute of Economic Growth (IEG) for land degradation; and, Indian Institute of Management Bangalore (IIMB) for cross-cutting analysis and action plan.</w:t>
      </w:r>
    </w:p>
    <w:p w:rsidR="001B4D2A" w:rsidRDefault="001B4D2A">
      <w:pPr>
        <w:jc w:val="both"/>
        <w:rPr>
          <w:rFonts w:ascii="Arial" w:hAnsi="Arial"/>
        </w:rPr>
      </w:pPr>
    </w:p>
    <w:p w:rsidR="001B4D2A" w:rsidRDefault="001B4D2A">
      <w:pPr>
        <w:jc w:val="both"/>
        <w:rPr>
          <w:rFonts w:ascii="Arial" w:hAnsi="Arial"/>
          <w:sz w:val="22"/>
          <w:szCs w:val="22"/>
        </w:rPr>
      </w:pPr>
      <w:r>
        <w:rPr>
          <w:rFonts w:ascii="Arial" w:hAnsi="Arial"/>
          <w:sz w:val="22"/>
          <w:szCs w:val="22"/>
        </w:rPr>
        <w:t>Though there are no set GEF guidelines for undertaking NCSA exercise however, a five step approach is recommended by GEF, which was followed by NCSA India. As per our requirements, we combined step 2 and 3 and then, step 4 and 5. The strategy to conduct NCSA has been reviewed and revised as our national requirements, which were discussed and decided during various formal and informal discussions with officers from MoEF, UNDP, thematic and crosscutting consultants and NCSA Global Support Program.</w:t>
      </w:r>
    </w:p>
    <w:p w:rsidR="001B4D2A" w:rsidRDefault="001B4D2A">
      <w:pPr>
        <w:jc w:val="both"/>
        <w:rPr>
          <w:rFonts w:ascii="Arial" w:hAnsi="Arial"/>
        </w:rPr>
      </w:pPr>
    </w:p>
    <w:p w:rsidR="001B4D2A" w:rsidRDefault="001B4D2A">
      <w:pPr>
        <w:jc w:val="both"/>
        <w:rPr>
          <w:rFonts w:ascii="Arial" w:hAnsi="Arial"/>
          <w:sz w:val="22"/>
          <w:szCs w:val="22"/>
        </w:rPr>
      </w:pPr>
      <w:r>
        <w:rPr>
          <w:rFonts w:ascii="Arial" w:hAnsi="Arial"/>
          <w:b/>
          <w:bCs/>
          <w:sz w:val="22"/>
          <w:szCs w:val="22"/>
        </w:rPr>
        <w:t>5 step approach:</w:t>
      </w:r>
    </w:p>
    <w:p w:rsidR="001B4D2A" w:rsidRDefault="001B4D2A">
      <w:pPr>
        <w:jc w:val="both"/>
        <w:rPr>
          <w:rFonts w:ascii="Arial" w:hAnsi="Arial"/>
          <w:sz w:val="22"/>
          <w:szCs w:val="22"/>
        </w:rPr>
      </w:pPr>
    </w:p>
    <w:p w:rsidR="001B4D2A" w:rsidRDefault="001B4D2A">
      <w:pPr>
        <w:numPr>
          <w:ilvl w:val="0"/>
          <w:numId w:val="18"/>
        </w:numPr>
        <w:jc w:val="both"/>
        <w:rPr>
          <w:rFonts w:ascii="Arial" w:hAnsi="Arial"/>
          <w:sz w:val="22"/>
          <w:szCs w:val="22"/>
        </w:rPr>
      </w:pPr>
      <w:r>
        <w:rPr>
          <w:rFonts w:ascii="Arial" w:hAnsi="Arial"/>
          <w:sz w:val="22"/>
          <w:szCs w:val="22"/>
          <w:u w:val="single"/>
        </w:rPr>
        <w:t>Inception and Stakeholder engagement</w:t>
      </w:r>
      <w:r>
        <w:rPr>
          <w:rFonts w:ascii="Arial" w:hAnsi="Arial"/>
          <w:sz w:val="22"/>
          <w:szCs w:val="22"/>
        </w:rPr>
        <w:t xml:space="preserve">: </w:t>
      </w:r>
    </w:p>
    <w:p w:rsidR="001B4D2A" w:rsidRDefault="001B4D2A">
      <w:pPr>
        <w:ind w:left="720"/>
        <w:jc w:val="both"/>
        <w:rPr>
          <w:rFonts w:ascii="Arial" w:hAnsi="Arial"/>
          <w:sz w:val="22"/>
          <w:szCs w:val="22"/>
        </w:rPr>
      </w:pPr>
      <w:r>
        <w:rPr>
          <w:rFonts w:ascii="Arial" w:hAnsi="Arial"/>
          <w:sz w:val="22"/>
          <w:szCs w:val="22"/>
        </w:rPr>
        <w:t xml:space="preserve">During this stage the administrative, management and consultative arrangements for the NCSA were decided and organized and work plan prepared. A preliminary attempt was made to identify the key stakeholders of the NCSA process while drawing linkages with the past and on-going policies, programs and projects. The work done by other NCSA teams around the globe especially by the </w:t>
      </w:r>
      <w:smartTag w:uri="urn:schemas-microsoft-com:office:smarttags" w:element="country-region">
        <w:r>
          <w:rPr>
            <w:rFonts w:ascii="Arial" w:hAnsi="Arial"/>
            <w:sz w:val="22"/>
            <w:szCs w:val="22"/>
          </w:rPr>
          <w:t>Philippines</w:t>
        </w:r>
      </w:smartTag>
      <w:r>
        <w:rPr>
          <w:rFonts w:ascii="Arial" w:hAnsi="Arial"/>
          <w:sz w:val="22"/>
          <w:szCs w:val="22"/>
        </w:rPr>
        <w:t xml:space="preserve"> and </w:t>
      </w:r>
      <w:smartTag w:uri="urn:schemas-microsoft-com:office:smarttags" w:element="place">
        <w:smartTag w:uri="urn:schemas-microsoft-com:office:smarttags" w:element="country-region">
          <w:r>
            <w:rPr>
              <w:rFonts w:ascii="Arial" w:hAnsi="Arial"/>
              <w:sz w:val="22"/>
              <w:szCs w:val="22"/>
            </w:rPr>
            <w:t>Bhutan</w:t>
          </w:r>
        </w:smartTag>
      </w:smartTag>
      <w:r>
        <w:rPr>
          <w:rFonts w:ascii="Arial" w:hAnsi="Arial"/>
          <w:sz w:val="22"/>
          <w:szCs w:val="22"/>
        </w:rPr>
        <w:t xml:space="preserve"> was shared with all the members of NCSA India team to develop a better perspective. </w:t>
      </w:r>
    </w:p>
    <w:p w:rsidR="001B4D2A" w:rsidRDefault="001B4D2A">
      <w:pPr>
        <w:ind w:left="720"/>
        <w:jc w:val="both"/>
        <w:rPr>
          <w:rFonts w:ascii="Arial" w:hAnsi="Arial"/>
          <w:sz w:val="22"/>
          <w:szCs w:val="22"/>
        </w:rPr>
      </w:pPr>
    </w:p>
    <w:p w:rsidR="001B4D2A" w:rsidRDefault="001B4D2A">
      <w:pPr>
        <w:ind w:left="720"/>
        <w:jc w:val="both"/>
        <w:rPr>
          <w:rFonts w:ascii="Arial" w:hAnsi="Arial"/>
          <w:sz w:val="22"/>
          <w:szCs w:val="22"/>
        </w:rPr>
      </w:pPr>
      <w:r>
        <w:rPr>
          <w:rFonts w:ascii="Arial" w:hAnsi="Arial"/>
          <w:sz w:val="22"/>
          <w:szCs w:val="22"/>
        </w:rPr>
        <w:t>The outputs of this stage are two reports: inception workshop report and linkage study for the three thematic focal areas.</w:t>
      </w:r>
    </w:p>
    <w:p w:rsidR="001B4D2A" w:rsidRDefault="001B4D2A">
      <w:pPr>
        <w:ind w:left="360"/>
        <w:jc w:val="both"/>
        <w:rPr>
          <w:rFonts w:ascii="Arial" w:hAnsi="Arial"/>
          <w:sz w:val="22"/>
          <w:szCs w:val="22"/>
        </w:rPr>
      </w:pPr>
    </w:p>
    <w:p w:rsidR="001B4D2A" w:rsidRDefault="001B4D2A">
      <w:pPr>
        <w:numPr>
          <w:ilvl w:val="0"/>
          <w:numId w:val="18"/>
        </w:numPr>
        <w:jc w:val="both"/>
        <w:rPr>
          <w:rFonts w:ascii="Arial" w:hAnsi="Arial"/>
          <w:sz w:val="22"/>
          <w:szCs w:val="22"/>
        </w:rPr>
      </w:pPr>
      <w:r>
        <w:rPr>
          <w:rFonts w:ascii="Arial" w:hAnsi="Arial"/>
          <w:sz w:val="22"/>
          <w:szCs w:val="22"/>
          <w:u w:val="single"/>
        </w:rPr>
        <w:t>Stocktaking</w:t>
      </w:r>
      <w:r>
        <w:rPr>
          <w:rFonts w:ascii="Arial" w:hAnsi="Arial"/>
          <w:sz w:val="22"/>
          <w:szCs w:val="22"/>
        </w:rPr>
        <w:t xml:space="preserve"> and 3. </w:t>
      </w:r>
      <w:r>
        <w:rPr>
          <w:rFonts w:ascii="Arial" w:hAnsi="Arial"/>
          <w:sz w:val="22"/>
          <w:szCs w:val="22"/>
          <w:u w:val="single"/>
        </w:rPr>
        <w:t>Thematic Assessments</w:t>
      </w:r>
      <w:r>
        <w:rPr>
          <w:rFonts w:ascii="Arial" w:hAnsi="Arial"/>
          <w:sz w:val="22"/>
          <w:szCs w:val="22"/>
        </w:rPr>
        <w:t>:</w:t>
      </w:r>
    </w:p>
    <w:p w:rsidR="001B4D2A" w:rsidRDefault="001B4D2A">
      <w:pPr>
        <w:ind w:left="720"/>
        <w:jc w:val="both"/>
        <w:rPr>
          <w:rFonts w:ascii="Arial" w:hAnsi="Arial"/>
          <w:sz w:val="22"/>
          <w:szCs w:val="22"/>
        </w:rPr>
      </w:pPr>
      <w:r>
        <w:rPr>
          <w:rFonts w:ascii="Arial" w:hAnsi="Arial"/>
          <w:sz w:val="22"/>
          <w:szCs w:val="22"/>
        </w:rPr>
        <w:t xml:space="preserve">As part of NCSA India exercise, we found it useful to optimally combine the step 2 and 3. The thematic consultants used the National Reporting to the Conventions, National Environment Policy and </w:t>
      </w:r>
      <w:smartTag w:uri="urn:schemas-microsoft-com:office:smarttags" w:element="place">
        <w:smartTag w:uri="urn:schemas-microsoft-com:office:smarttags" w:element="country-region">
          <w:r>
            <w:rPr>
              <w:rFonts w:ascii="Arial" w:hAnsi="Arial"/>
              <w:sz w:val="22"/>
              <w:szCs w:val="22"/>
            </w:rPr>
            <w:t>India</w:t>
          </w:r>
        </w:smartTag>
      </w:smartTag>
      <w:r>
        <w:rPr>
          <w:rFonts w:ascii="Arial" w:hAnsi="Arial"/>
          <w:sz w:val="22"/>
          <w:szCs w:val="22"/>
        </w:rPr>
        <w:t>’s Five Year Plans as the base. The stocktaking is a ‘situation analysis’ that provides the baseline research for the next steps. Its objective is to ensure that the NCSA builds on other local or national work related to the conventions and on past capacity development efforts. The stocktaking involves identifying all national activities and documents that are relevant to the convention themes as well as core national environmental priorities. This step also involves reviewing past capacity assessments and assessing the strengths and weaknesses of previous capacity development efforts.</w:t>
      </w:r>
    </w:p>
    <w:p w:rsidR="001B4D2A" w:rsidRDefault="001B4D2A">
      <w:pPr>
        <w:ind w:left="720"/>
        <w:jc w:val="both"/>
        <w:rPr>
          <w:rFonts w:ascii="Arial" w:hAnsi="Arial"/>
          <w:sz w:val="22"/>
          <w:szCs w:val="22"/>
        </w:rPr>
      </w:pPr>
    </w:p>
    <w:p w:rsidR="001B4D2A" w:rsidRDefault="001B4D2A">
      <w:pPr>
        <w:ind w:left="720"/>
        <w:jc w:val="both"/>
        <w:rPr>
          <w:rFonts w:ascii="Arial" w:hAnsi="Arial"/>
          <w:sz w:val="22"/>
          <w:szCs w:val="22"/>
        </w:rPr>
      </w:pPr>
      <w:r>
        <w:rPr>
          <w:rFonts w:ascii="Arial" w:hAnsi="Arial"/>
          <w:sz w:val="22"/>
          <w:szCs w:val="22"/>
        </w:rPr>
        <w:lastRenderedPageBreak/>
        <w:t xml:space="preserve">The main objective of the thematic assessment is to analyze the country’s obligations and opportunities from each MEA, and the country’s performance to date. Besides, presenting a picture of ‘where we are now’, the thematic assessments in </w:t>
      </w:r>
      <w:smartTag w:uri="urn:schemas-microsoft-com:office:smarttags" w:element="place">
        <w:smartTag w:uri="urn:schemas-microsoft-com:office:smarttags" w:element="country-region">
          <w:r>
            <w:rPr>
              <w:rFonts w:ascii="Arial" w:hAnsi="Arial"/>
              <w:sz w:val="22"/>
              <w:szCs w:val="22"/>
            </w:rPr>
            <w:t>India</w:t>
          </w:r>
        </w:smartTag>
      </w:smartTag>
      <w:r>
        <w:rPr>
          <w:rFonts w:ascii="Arial" w:hAnsi="Arial"/>
          <w:sz w:val="22"/>
          <w:szCs w:val="22"/>
        </w:rPr>
        <w:t xml:space="preserve"> went a step further in suggesting a specific action plan for each of the capacity gap identified.</w:t>
      </w:r>
    </w:p>
    <w:p w:rsidR="001B4D2A" w:rsidRDefault="001B4D2A">
      <w:pPr>
        <w:jc w:val="both"/>
        <w:rPr>
          <w:rFonts w:ascii="Arial" w:hAnsi="Arial"/>
          <w:sz w:val="22"/>
          <w:szCs w:val="22"/>
        </w:rPr>
      </w:pPr>
    </w:p>
    <w:p w:rsidR="001B4D2A" w:rsidRDefault="001B4D2A">
      <w:pPr>
        <w:ind w:left="720"/>
        <w:jc w:val="both"/>
        <w:rPr>
          <w:rFonts w:ascii="Arial" w:hAnsi="Arial"/>
          <w:sz w:val="22"/>
          <w:szCs w:val="22"/>
        </w:rPr>
      </w:pPr>
      <w:r>
        <w:rPr>
          <w:rFonts w:ascii="Arial" w:hAnsi="Arial"/>
          <w:sz w:val="22"/>
          <w:szCs w:val="22"/>
        </w:rPr>
        <w:t xml:space="preserve">The outputs of this stage are two reports: stocktaking study and thematic assessments for the three thematic focal areas. Both these reports have been merged – constituting a separate thematic chapter of this report. </w:t>
      </w:r>
    </w:p>
    <w:p w:rsidR="001B4D2A" w:rsidRDefault="001B4D2A">
      <w:pPr>
        <w:jc w:val="both"/>
        <w:rPr>
          <w:rFonts w:ascii="Arial" w:hAnsi="Arial"/>
          <w:sz w:val="22"/>
          <w:szCs w:val="22"/>
        </w:rPr>
      </w:pPr>
    </w:p>
    <w:p w:rsidR="001B4D2A" w:rsidRDefault="001B4D2A">
      <w:pPr>
        <w:numPr>
          <w:ilvl w:val="0"/>
          <w:numId w:val="18"/>
        </w:numPr>
        <w:jc w:val="both"/>
        <w:rPr>
          <w:rFonts w:ascii="Arial" w:hAnsi="Arial"/>
          <w:sz w:val="22"/>
          <w:szCs w:val="22"/>
        </w:rPr>
      </w:pPr>
      <w:r>
        <w:rPr>
          <w:rFonts w:ascii="Arial" w:hAnsi="Arial"/>
          <w:sz w:val="22"/>
          <w:szCs w:val="22"/>
          <w:u w:val="single"/>
        </w:rPr>
        <w:t>Cross-cutting Assessments</w:t>
      </w:r>
      <w:r>
        <w:rPr>
          <w:rFonts w:ascii="Arial" w:hAnsi="Arial"/>
          <w:sz w:val="22"/>
          <w:szCs w:val="22"/>
        </w:rPr>
        <w:t xml:space="preserve"> and 5. </w:t>
      </w:r>
      <w:r>
        <w:rPr>
          <w:rFonts w:ascii="Arial" w:hAnsi="Arial"/>
          <w:sz w:val="22"/>
          <w:szCs w:val="22"/>
          <w:u w:val="single"/>
        </w:rPr>
        <w:t>Report and Action plan</w:t>
      </w:r>
      <w:r>
        <w:rPr>
          <w:rFonts w:ascii="Arial" w:hAnsi="Arial"/>
          <w:sz w:val="22"/>
          <w:szCs w:val="22"/>
        </w:rPr>
        <w:t>:</w:t>
      </w:r>
    </w:p>
    <w:p w:rsidR="001B4D2A" w:rsidRDefault="001B4D2A">
      <w:pPr>
        <w:rPr>
          <w:rFonts w:ascii="Arial" w:hAnsi="Arial"/>
        </w:rPr>
      </w:pPr>
    </w:p>
    <w:p w:rsidR="001B4D2A" w:rsidRDefault="001B4D2A">
      <w:pPr>
        <w:ind w:left="720"/>
        <w:jc w:val="both"/>
        <w:rPr>
          <w:rFonts w:ascii="Arial" w:hAnsi="Arial"/>
          <w:sz w:val="22"/>
          <w:szCs w:val="22"/>
        </w:rPr>
      </w:pPr>
      <w:r>
        <w:rPr>
          <w:rFonts w:ascii="Arial" w:hAnsi="Arial"/>
          <w:sz w:val="22"/>
          <w:szCs w:val="22"/>
        </w:rPr>
        <w:t xml:space="preserve">The objective of the cross-cutting analysis is to assess capacity issues, needs and opportunities that can across these three conventions. This includes identification of common needs and possible synergies that could be achieved in the country by addressing requirements across two or ore themes. A survey of different multilateral environmental agreements indicates that the concept of synergies has not been inherent to many of these agreements.  This is more so, for the Rio Conventions of Climate Change and Biodiversity.  In the case of the UNCCD, being a post – Rio Convention, there has been a clear recognition of the existence of the FCCC and CBD.  Article 8 (1) of the UNCCD clearly states that the convention would coordinate its activities with the FCCC and CBD in order to derive maximum benefits arising from the activities under each agreement while avoiding duplication of efforts.  Indeed Article 8 (1) of the UNCCD clearly mentions about the need to conduct joint programs in the fields of research, training, systematic observation and information collection and exchange.   </w:t>
      </w:r>
    </w:p>
    <w:p w:rsidR="001B4D2A" w:rsidRDefault="001B4D2A">
      <w:pPr>
        <w:ind w:left="720"/>
        <w:jc w:val="both"/>
        <w:rPr>
          <w:rFonts w:ascii="Arial" w:hAnsi="Arial"/>
          <w:sz w:val="22"/>
          <w:szCs w:val="22"/>
        </w:rPr>
      </w:pPr>
    </w:p>
    <w:p w:rsidR="001B4D2A" w:rsidRDefault="001B4D2A">
      <w:pPr>
        <w:ind w:left="720"/>
        <w:jc w:val="both"/>
        <w:rPr>
          <w:rFonts w:ascii="Arial" w:hAnsi="Arial"/>
          <w:sz w:val="22"/>
          <w:szCs w:val="22"/>
        </w:rPr>
      </w:pPr>
      <w:r>
        <w:rPr>
          <w:rFonts w:ascii="Arial" w:hAnsi="Arial"/>
          <w:sz w:val="22"/>
          <w:szCs w:val="22"/>
        </w:rPr>
        <w:t xml:space="preserve">As we had prepared three sectoral capacity action plans and a cross-cutting capacity action plan, there is no separate Action Plan matrix as such. The output of this stage is presented as the concluding chapter of this report. </w:t>
      </w:r>
    </w:p>
    <w:p w:rsidR="001B4D2A" w:rsidRDefault="001B4D2A">
      <w:pPr>
        <w:rPr>
          <w:rFonts w:ascii="Arial" w:hAnsi="Arial"/>
        </w:rPr>
      </w:pPr>
    </w:p>
    <w:p w:rsidR="001B4D2A" w:rsidRDefault="001B4D2A">
      <w:pPr>
        <w:jc w:val="center"/>
        <w:rPr>
          <w:rFonts w:ascii="Arial" w:hAnsi="Arial"/>
        </w:rPr>
      </w:pPr>
      <w:r>
        <w:rPr>
          <w:rFonts w:ascii="Arial" w:hAnsi="Arial"/>
          <w:b/>
          <w:bCs/>
          <w:sz w:val="40"/>
          <w:szCs w:val="40"/>
        </w:rPr>
        <w:t>……………..</w:t>
      </w:r>
      <w:r>
        <w:rPr>
          <w:rFonts w:ascii="Arial" w:hAnsi="Arial"/>
        </w:rPr>
        <w:br w:type="page"/>
      </w:r>
    </w:p>
    <w:p w:rsidR="001B4D2A" w:rsidRDefault="001B4D2A">
      <w:pPr>
        <w:rPr>
          <w:rFonts w:ascii="Arial" w:hAnsi="Arial"/>
          <w:b/>
          <w:bCs/>
          <w:sz w:val="32"/>
          <w:szCs w:val="32"/>
        </w:rPr>
      </w:pPr>
      <w:r>
        <w:rPr>
          <w:rFonts w:ascii="Arial" w:hAnsi="Arial"/>
          <w:b/>
          <w:bCs/>
          <w:sz w:val="32"/>
          <w:szCs w:val="32"/>
        </w:rPr>
        <w:t>Annexure: 4</w:t>
      </w:r>
    </w:p>
    <w:p w:rsidR="001B4D2A" w:rsidRDefault="001B4D2A">
      <w:pPr>
        <w:rPr>
          <w:rFonts w:ascii="Arial" w:hAnsi="Arial"/>
        </w:rPr>
      </w:pPr>
      <w:r>
        <w:rPr>
          <w:rFonts w:ascii="Arial" w:hAnsi="Arial"/>
        </w:rPr>
        <w:t>Questionnaire</w:t>
      </w:r>
    </w:p>
    <w:p w:rsidR="001B4D2A" w:rsidRDefault="001B4D2A">
      <w:pPr>
        <w:rPr>
          <w:rFonts w:ascii="Arial" w:hAnsi="Arial"/>
        </w:rPr>
      </w:pPr>
    </w:p>
    <w:p w:rsidR="001B4D2A" w:rsidRDefault="001B4D2A">
      <w:pPr>
        <w:autoSpaceDE w:val="0"/>
        <w:autoSpaceDN w:val="0"/>
        <w:adjustRightInd w:val="0"/>
        <w:jc w:val="both"/>
        <w:rPr>
          <w:rFonts w:ascii="Arial,Bold" w:hAnsi="Arial,Bold" w:cs="Arial,Bold"/>
          <w:color w:val="000000"/>
          <w:sz w:val="22"/>
          <w:szCs w:val="22"/>
          <w:lang w:bidi="hi-IN"/>
        </w:rPr>
      </w:pPr>
      <w:r>
        <w:rPr>
          <w:rFonts w:ascii="Arial,Bold" w:hAnsi="Arial,Bold" w:cs="Arial,Bold"/>
          <w:color w:val="000000"/>
          <w:sz w:val="22"/>
          <w:szCs w:val="22"/>
          <w:lang w:bidi="hi-IN"/>
        </w:rPr>
        <w:t>This questionnaire was used as one the tools for NCSA Stocktaking exercise. The questionnaire below was used by the biodiversity group. Similar questionnaires were also used by the other two thematic groups – climate change and land degradation for stocktaking exercise.</w:t>
      </w:r>
    </w:p>
    <w:p w:rsidR="001B4D2A" w:rsidRDefault="001B4D2A">
      <w:pPr>
        <w:autoSpaceDE w:val="0"/>
        <w:autoSpaceDN w:val="0"/>
        <w:adjustRightInd w:val="0"/>
        <w:jc w:val="center"/>
        <w:rPr>
          <w:rFonts w:ascii="Arial,Bold" w:hAnsi="Arial,Bold" w:cs="Arial,Bold"/>
          <w:b/>
          <w:bCs/>
          <w:color w:val="000000"/>
          <w:sz w:val="22"/>
          <w:szCs w:val="22"/>
          <w:lang w:bidi="hi-IN"/>
        </w:rPr>
      </w:pPr>
    </w:p>
    <w:p w:rsidR="001B4D2A" w:rsidRDefault="001B4D2A">
      <w:pPr>
        <w:autoSpaceDE w:val="0"/>
        <w:autoSpaceDN w:val="0"/>
        <w:adjustRightInd w:val="0"/>
        <w:jc w:val="center"/>
        <w:rPr>
          <w:rFonts w:ascii="Arial,Bold" w:hAnsi="Arial,Bold" w:cs="Arial,Bold"/>
          <w:b/>
          <w:bCs/>
          <w:color w:val="000000"/>
          <w:sz w:val="22"/>
          <w:szCs w:val="22"/>
          <w:lang w:bidi="hi-IN"/>
        </w:rPr>
      </w:pPr>
    </w:p>
    <w:p w:rsidR="001B4D2A" w:rsidRDefault="001B4D2A">
      <w:pPr>
        <w:autoSpaceDE w:val="0"/>
        <w:autoSpaceDN w:val="0"/>
        <w:adjustRightInd w:val="0"/>
        <w:jc w:val="center"/>
        <w:rPr>
          <w:rFonts w:ascii="Arial,Bold" w:hAnsi="Arial,Bold" w:cs="Arial,Bold"/>
          <w:b/>
          <w:bCs/>
          <w:color w:val="000000"/>
          <w:sz w:val="22"/>
          <w:szCs w:val="22"/>
          <w:lang w:bidi="hi-IN"/>
        </w:rPr>
      </w:pPr>
      <w:r>
        <w:rPr>
          <w:rFonts w:ascii="Arial,Bold" w:hAnsi="Arial,Bold" w:cs="Arial,Bold"/>
          <w:b/>
          <w:bCs/>
          <w:color w:val="000000"/>
          <w:sz w:val="22"/>
          <w:szCs w:val="22"/>
          <w:lang w:bidi="hi-IN"/>
        </w:rPr>
        <w:t>NATIONAL CAPACITY SELF ASSESSMENT</w:t>
      </w:r>
    </w:p>
    <w:p w:rsidR="001B4D2A" w:rsidRDefault="001B4D2A">
      <w:pPr>
        <w:autoSpaceDE w:val="0"/>
        <w:autoSpaceDN w:val="0"/>
        <w:adjustRightInd w:val="0"/>
        <w:jc w:val="center"/>
        <w:rPr>
          <w:rFonts w:ascii="Arial,Bold" w:hAnsi="Arial,Bold" w:cs="Arial,Bold"/>
          <w:b/>
          <w:bCs/>
          <w:color w:val="000000"/>
          <w:sz w:val="22"/>
          <w:szCs w:val="22"/>
          <w:lang w:bidi="hi-IN"/>
        </w:rPr>
      </w:pPr>
    </w:p>
    <w:p w:rsidR="001B4D2A" w:rsidRDefault="001B4D2A">
      <w:pPr>
        <w:jc w:val="both"/>
        <w:rPr>
          <w:rFonts w:ascii="Arial" w:hAnsi="Arial"/>
          <w:sz w:val="22"/>
          <w:szCs w:val="22"/>
        </w:rPr>
      </w:pPr>
      <w:r>
        <w:rPr>
          <w:rFonts w:ascii="Arial" w:hAnsi="Arial"/>
          <w:sz w:val="22"/>
          <w:szCs w:val="22"/>
        </w:rPr>
        <w:t xml:space="preserve">The Ministry of Environment and Forests (MoEF), Government of India is currently implementing a UNDP/GEF project on ‘National Capacity Needs Self Assessment (NCSA) in </w:t>
      </w:r>
      <w:smartTag w:uri="urn:schemas-microsoft-com:office:smarttags" w:element="country-region">
        <w:smartTag w:uri="urn:schemas-microsoft-com:office:smarttags" w:element="place">
          <w:r>
            <w:rPr>
              <w:rFonts w:ascii="Arial" w:hAnsi="Arial"/>
              <w:sz w:val="22"/>
              <w:szCs w:val="22"/>
            </w:rPr>
            <w:t>India</w:t>
          </w:r>
        </w:smartTag>
      </w:smartTag>
      <w:r>
        <w:rPr>
          <w:rFonts w:ascii="Arial" w:hAnsi="Arial"/>
          <w:sz w:val="22"/>
          <w:szCs w:val="22"/>
        </w:rPr>
        <w:t xml:space="preserve">. Presently, NCSA is being implemented in more than 150 countries. (For details: </w:t>
      </w:r>
      <w:hyperlink r:id="rId16" w:history="1">
        <w:r>
          <w:rPr>
            <w:rStyle w:val="Hyperlink"/>
            <w:rFonts w:ascii="Arial" w:hAnsi="Arial"/>
            <w:sz w:val="22"/>
            <w:szCs w:val="22"/>
          </w:rPr>
          <w:t>http://ncsa.undp.org/</w:t>
        </w:r>
      </w:hyperlink>
      <w:r>
        <w:rPr>
          <w:rFonts w:ascii="Arial" w:hAnsi="Arial"/>
          <w:sz w:val="22"/>
          <w:szCs w:val="22"/>
        </w:rPr>
        <w:t>)</w:t>
      </w:r>
    </w:p>
    <w:p w:rsidR="001B4D2A" w:rsidRDefault="001B4D2A">
      <w:pPr>
        <w:jc w:val="both"/>
        <w:rPr>
          <w:rFonts w:ascii="Arial" w:hAnsi="Arial"/>
          <w:sz w:val="22"/>
          <w:szCs w:val="22"/>
        </w:rPr>
      </w:pPr>
    </w:p>
    <w:p w:rsidR="001B4D2A" w:rsidRDefault="001B4D2A">
      <w:pPr>
        <w:jc w:val="both"/>
        <w:rPr>
          <w:rFonts w:ascii="Arial" w:hAnsi="Arial"/>
          <w:sz w:val="22"/>
          <w:szCs w:val="22"/>
        </w:rPr>
      </w:pPr>
      <w:r>
        <w:rPr>
          <w:rFonts w:ascii="Arial" w:hAnsi="Arial"/>
          <w:b/>
          <w:bCs/>
          <w:sz w:val="22"/>
          <w:szCs w:val="22"/>
        </w:rPr>
        <w:t>Objectives:</w:t>
      </w:r>
      <w:r>
        <w:rPr>
          <w:rFonts w:ascii="Arial" w:hAnsi="Arial"/>
          <w:sz w:val="22"/>
          <w:szCs w:val="22"/>
        </w:rPr>
        <w:t xml:space="preserve"> The NCSA is an assessment and planning exercise to identify country level priorities and needs for capacity building to address global environmental issues. The NCSA is concerned with a country’s capacity – the abilities of individuals, groups, organizations and institutions to address the priority environmental issues as part of efforts to achieve sustainable development. The NCSA focuses on India’s capacity requirements to implement the three ‘Rio Conventions’ – biodiversity (CBD), land degradation (UNCCD) and climate change (UNFCC). In addition, the NCSA process aims to identify cross-cutting capacity issues and foster synergies among these MEAs. </w:t>
      </w:r>
    </w:p>
    <w:p w:rsidR="001B4D2A" w:rsidRDefault="001B4D2A">
      <w:pPr>
        <w:jc w:val="both"/>
        <w:rPr>
          <w:rFonts w:ascii="Arial" w:hAnsi="Arial"/>
          <w:sz w:val="22"/>
          <w:szCs w:val="22"/>
        </w:rPr>
      </w:pPr>
    </w:p>
    <w:p w:rsidR="001B4D2A" w:rsidRDefault="001B4D2A">
      <w:pPr>
        <w:jc w:val="both"/>
        <w:rPr>
          <w:rFonts w:ascii="Arial" w:hAnsi="Arial"/>
          <w:sz w:val="22"/>
          <w:szCs w:val="22"/>
        </w:rPr>
      </w:pPr>
      <w:r>
        <w:rPr>
          <w:rFonts w:ascii="Arial" w:hAnsi="Arial"/>
          <w:b/>
          <w:bCs/>
          <w:sz w:val="22"/>
          <w:szCs w:val="22"/>
        </w:rPr>
        <w:t>Expected Outcome:</w:t>
      </w:r>
      <w:r>
        <w:rPr>
          <w:rFonts w:ascii="Arial" w:hAnsi="Arial"/>
          <w:sz w:val="22"/>
          <w:szCs w:val="22"/>
        </w:rPr>
        <w:t xml:space="preserve"> Concluding in November 2006, the NCSA will come out with a NCSA Capacity Action Plan, which will draw on the assessment of priority thematic and cross-cutting capacity needs, to identify a program of capacity development actions. The Plan will recommend goals, objectives and strategies for national capacity development (including identified priority actions, the time frame, possible funding, responsibilities and means of monitoring implementation and evaluation of outcomes and impacts). </w:t>
      </w:r>
    </w:p>
    <w:p w:rsidR="001B4D2A" w:rsidRDefault="001B4D2A">
      <w:pPr>
        <w:jc w:val="both"/>
        <w:rPr>
          <w:rFonts w:ascii="Arial" w:hAnsi="Arial"/>
          <w:sz w:val="22"/>
          <w:szCs w:val="22"/>
        </w:rPr>
      </w:pPr>
    </w:p>
    <w:p w:rsidR="001B4D2A" w:rsidRDefault="001B4D2A">
      <w:pPr>
        <w:jc w:val="both"/>
        <w:rPr>
          <w:rFonts w:ascii="Arial" w:hAnsi="Arial"/>
          <w:sz w:val="22"/>
          <w:szCs w:val="22"/>
        </w:rPr>
      </w:pPr>
      <w:r>
        <w:rPr>
          <w:rFonts w:ascii="Arial" w:hAnsi="Arial"/>
          <w:b/>
          <w:bCs/>
          <w:sz w:val="22"/>
          <w:szCs w:val="22"/>
        </w:rPr>
        <w:t>Process:</w:t>
      </w:r>
      <w:r>
        <w:rPr>
          <w:rFonts w:ascii="Arial" w:hAnsi="Arial"/>
          <w:sz w:val="22"/>
          <w:szCs w:val="22"/>
        </w:rPr>
        <w:t xml:space="preserve"> The four stages leading to the preparation of NCSA Capacity Action Plan are: 1) Establish linkages amongst stakeholders through consultations and awareness generation; 2) Assess baseline and complete stocktaking; 3) Thematic assessments; and 4) Cross cutting assessments. Presently, we are at stage: 2 and besides using other assessment tools, we have designed this questionnaire to gather information. The questionnaire has been framed to assess institutional capacities based on the terms of reference of the NCSA. Efforts have been made to keep the questions simple and meaningful. We welcome any additional inputs in terms of additional material (please use extra sheets to provide this), annual reports, links to significant URLs, etc.</w:t>
      </w:r>
    </w:p>
    <w:p w:rsidR="001B4D2A" w:rsidRDefault="001B4D2A">
      <w:pPr>
        <w:jc w:val="both"/>
        <w:rPr>
          <w:rFonts w:ascii="Arial" w:hAnsi="Arial"/>
          <w:sz w:val="22"/>
          <w:szCs w:val="22"/>
        </w:rPr>
      </w:pPr>
    </w:p>
    <w:p w:rsidR="001B4D2A" w:rsidRDefault="001B4D2A">
      <w:pPr>
        <w:jc w:val="both"/>
        <w:rPr>
          <w:rFonts w:ascii="Arial" w:hAnsi="Arial"/>
          <w:sz w:val="22"/>
          <w:szCs w:val="22"/>
        </w:rPr>
      </w:pPr>
      <w:r>
        <w:rPr>
          <w:rFonts w:ascii="Arial" w:hAnsi="Arial"/>
          <w:sz w:val="22"/>
          <w:szCs w:val="22"/>
        </w:rPr>
        <w:t xml:space="preserve">ATREE: Ashoka Trust for Research in Ecology and the Environment (ATREE), </w:t>
      </w:r>
      <w:smartTag w:uri="urn:schemas-microsoft-com:office:smarttags" w:element="City">
        <w:r>
          <w:rPr>
            <w:rFonts w:ascii="Arial" w:hAnsi="Arial"/>
            <w:sz w:val="22"/>
            <w:szCs w:val="22"/>
          </w:rPr>
          <w:t>Bangalore</w:t>
        </w:r>
      </w:smartTag>
      <w:r>
        <w:rPr>
          <w:rFonts w:ascii="Arial" w:hAnsi="Arial"/>
          <w:sz w:val="22"/>
          <w:szCs w:val="22"/>
        </w:rPr>
        <w:t xml:space="preserve">, has been conferred with the responsibility of conducting this assessment for biodiversity conservation and related issues, by the MoEF and UNDP, to identify the strengths and gaps related to biodiversity conservation in </w:t>
      </w:r>
      <w:smartTag w:uri="urn:schemas-microsoft-com:office:smarttags" w:element="country-region">
        <w:smartTag w:uri="urn:schemas-microsoft-com:office:smarttags" w:element="place">
          <w:r>
            <w:rPr>
              <w:rFonts w:ascii="Arial" w:hAnsi="Arial"/>
              <w:sz w:val="22"/>
              <w:szCs w:val="22"/>
            </w:rPr>
            <w:t>India</w:t>
          </w:r>
        </w:smartTag>
      </w:smartTag>
      <w:r>
        <w:rPr>
          <w:rFonts w:ascii="Arial" w:hAnsi="Arial"/>
          <w:sz w:val="22"/>
          <w:szCs w:val="22"/>
        </w:rPr>
        <w:t>.</w:t>
      </w:r>
    </w:p>
    <w:p w:rsidR="001B4D2A" w:rsidRDefault="001B4D2A">
      <w:pPr>
        <w:jc w:val="both"/>
        <w:rPr>
          <w:rFonts w:ascii="Arial" w:hAnsi="Arial"/>
          <w:sz w:val="22"/>
          <w:szCs w:val="22"/>
        </w:rPr>
      </w:pPr>
    </w:p>
    <w:p w:rsidR="001B4D2A" w:rsidRDefault="001B4D2A">
      <w:pPr>
        <w:jc w:val="both"/>
        <w:rPr>
          <w:rFonts w:ascii="Arial" w:hAnsi="Arial"/>
          <w:sz w:val="22"/>
          <w:szCs w:val="22"/>
        </w:rPr>
      </w:pPr>
      <w:r>
        <w:rPr>
          <w:rFonts w:ascii="Arial" w:hAnsi="Arial"/>
          <w:sz w:val="22"/>
          <w:szCs w:val="22"/>
        </w:rPr>
        <w:t xml:space="preserve">The NCSA is a nationally owned and led process and we need your invaluable time and knowledge/ experience in completing this process, which will be duly acknowledged. Kindly post (self-addressed stamped envelope enclosed)/e-mail the filled-in questionnaire or you may submit online at </w:t>
      </w:r>
      <w:hyperlink r:id="rId17" w:history="1">
        <w:r>
          <w:rPr>
            <w:rStyle w:val="Hyperlink"/>
            <w:rFonts w:ascii="Arial" w:hAnsi="Arial"/>
            <w:sz w:val="22"/>
            <w:szCs w:val="22"/>
          </w:rPr>
          <w:t>http://www.atree.org/ncsa.html</w:t>
        </w:r>
      </w:hyperlink>
      <w:r>
        <w:rPr>
          <w:rFonts w:ascii="Arial" w:hAnsi="Arial"/>
          <w:sz w:val="22"/>
          <w:szCs w:val="22"/>
        </w:rPr>
        <w:t>.</w:t>
      </w:r>
    </w:p>
    <w:p w:rsidR="001B4D2A" w:rsidRDefault="001B4D2A">
      <w:pPr>
        <w:jc w:val="both"/>
        <w:rPr>
          <w:rFonts w:ascii="Arial" w:hAnsi="Arial"/>
          <w:sz w:val="22"/>
          <w:szCs w:val="22"/>
        </w:rPr>
      </w:pPr>
    </w:p>
    <w:p w:rsidR="001B4D2A" w:rsidRDefault="001B4D2A">
      <w:pPr>
        <w:jc w:val="both"/>
        <w:rPr>
          <w:rFonts w:ascii="Arial" w:hAnsi="Arial"/>
          <w:sz w:val="22"/>
          <w:szCs w:val="22"/>
        </w:rPr>
      </w:pPr>
      <w:r>
        <w:rPr>
          <w:rFonts w:ascii="Arial" w:hAnsi="Arial"/>
          <w:sz w:val="22"/>
          <w:szCs w:val="22"/>
        </w:rPr>
        <w:t>We look forward to hearing from you soon.</w:t>
      </w:r>
    </w:p>
    <w:p w:rsidR="001B4D2A" w:rsidRDefault="001B4D2A">
      <w:pPr>
        <w:jc w:val="both"/>
        <w:rPr>
          <w:rFonts w:ascii="Arial" w:hAnsi="Arial"/>
          <w:sz w:val="22"/>
          <w:szCs w:val="22"/>
        </w:rPr>
      </w:pPr>
      <w:r>
        <w:rPr>
          <w:rFonts w:ascii="Arial" w:hAnsi="Arial"/>
          <w:sz w:val="22"/>
          <w:szCs w:val="22"/>
        </w:rPr>
        <w:t>Thank you for your kind cooperation.</w:t>
      </w:r>
    </w:p>
    <w:p w:rsidR="001B4D2A" w:rsidRDefault="001B4D2A">
      <w:pPr>
        <w:autoSpaceDE w:val="0"/>
        <w:autoSpaceDN w:val="0"/>
        <w:adjustRightInd w:val="0"/>
        <w:rPr>
          <w:rFonts w:ascii="Arial,Bold" w:hAnsi="Arial,Bold" w:cs="Arial,Bold"/>
          <w:b/>
          <w:bCs/>
          <w:color w:val="000000"/>
          <w:sz w:val="22"/>
          <w:szCs w:val="22"/>
          <w:lang w:bidi="hi-IN"/>
        </w:rPr>
      </w:pPr>
      <w:r>
        <w:rPr>
          <w:rFonts w:ascii="Arial,Bold" w:hAnsi="Arial,Bold" w:cs="Arial,Bold"/>
          <w:b/>
          <w:bCs/>
          <w:color w:val="000000"/>
          <w:sz w:val="22"/>
          <w:szCs w:val="22"/>
          <w:lang w:bidi="hi-IN"/>
        </w:rPr>
        <w:br w:type="page"/>
      </w:r>
      <w:r>
        <w:rPr>
          <w:rFonts w:ascii="Arial,Bold" w:hAnsi="Arial,Bold" w:cs="Arial,Bold"/>
          <w:b/>
          <w:bCs/>
          <w:color w:val="000000"/>
          <w:sz w:val="22"/>
          <w:szCs w:val="22"/>
          <w:lang w:bidi="hi-IN"/>
        </w:rPr>
        <w:lastRenderedPageBreak/>
        <w:t>General Information</w:t>
      </w:r>
    </w:p>
    <w:p w:rsidR="001B4D2A" w:rsidRDefault="001B4D2A">
      <w:pPr>
        <w:autoSpaceDE w:val="0"/>
        <w:autoSpaceDN w:val="0"/>
        <w:adjustRightInd w:val="0"/>
        <w:rPr>
          <w:rFonts w:ascii="Arial,Bold" w:hAnsi="Arial,Bold" w:cs="Arial,Bold"/>
          <w:b/>
          <w:bCs/>
          <w:color w:val="000000"/>
          <w:sz w:val="22"/>
          <w:szCs w:val="22"/>
          <w:lang w:bidi="hi-IN"/>
        </w:rPr>
      </w:pPr>
    </w:p>
    <w:p w:rsidR="001B4D2A" w:rsidRDefault="001B4D2A">
      <w:pPr>
        <w:autoSpaceDE w:val="0"/>
        <w:autoSpaceDN w:val="0"/>
        <w:adjustRightInd w:val="0"/>
        <w:rPr>
          <w:rFonts w:ascii="Arial" w:hAnsi="Arial" w:cs="Arial"/>
          <w:color w:val="000000"/>
          <w:sz w:val="22"/>
          <w:szCs w:val="22"/>
          <w:lang w:bidi="hi-IN"/>
        </w:rPr>
      </w:pPr>
      <w:r>
        <w:rPr>
          <w:rFonts w:ascii="Arial,Bold" w:hAnsi="Arial,Bold" w:cs="Arial,Bold"/>
          <w:b/>
          <w:bCs/>
          <w:color w:val="000000"/>
          <w:sz w:val="22"/>
          <w:szCs w:val="22"/>
          <w:lang w:bidi="hi-IN"/>
        </w:rPr>
        <w:t xml:space="preserve">1. Name and address of the Institution: </w:t>
      </w:r>
      <w:r>
        <w:rPr>
          <w:rFonts w:ascii="Arial" w:hAnsi="Arial" w:cs="Arial"/>
          <w:color w:val="000000"/>
          <w:sz w:val="22"/>
          <w:szCs w:val="22"/>
          <w:lang w:bidi="hi-IN"/>
        </w:rPr>
        <w:t>………………………………………………..</w:t>
      </w:r>
    </w:p>
    <w:p w:rsidR="001B4D2A" w:rsidRDefault="001B4D2A">
      <w:pPr>
        <w:autoSpaceDE w:val="0"/>
        <w:autoSpaceDN w:val="0"/>
        <w:adjustRightInd w:val="0"/>
        <w:rPr>
          <w:rFonts w:ascii="Arial,Bold" w:hAnsi="Arial,Bold" w:cs="Arial,Bold"/>
          <w:b/>
          <w:bCs/>
          <w:color w:val="000000"/>
          <w:sz w:val="22"/>
          <w:szCs w:val="22"/>
          <w:lang w:bidi="hi-IN"/>
        </w:rPr>
      </w:pPr>
    </w:p>
    <w:p w:rsidR="001B4D2A" w:rsidRDefault="001B4D2A">
      <w:pPr>
        <w:autoSpaceDE w:val="0"/>
        <w:autoSpaceDN w:val="0"/>
        <w:adjustRightInd w:val="0"/>
        <w:rPr>
          <w:rFonts w:ascii="Arial" w:hAnsi="Arial" w:cs="Arial"/>
          <w:color w:val="000000"/>
          <w:sz w:val="22"/>
          <w:szCs w:val="22"/>
          <w:lang w:bidi="hi-IN"/>
        </w:rPr>
      </w:pPr>
      <w:r>
        <w:rPr>
          <w:rFonts w:ascii="Arial,Bold" w:hAnsi="Arial,Bold" w:cs="Arial,Bold"/>
          <w:b/>
          <w:bCs/>
          <w:color w:val="000000"/>
          <w:sz w:val="22"/>
          <w:szCs w:val="22"/>
          <w:lang w:bidi="hi-IN"/>
        </w:rPr>
        <w:t>2. Date of establishment:</w:t>
      </w:r>
      <w:r>
        <w:rPr>
          <w:rFonts w:ascii="Arial" w:hAnsi="Arial" w:cs="Arial"/>
          <w:color w:val="000000"/>
          <w:sz w:val="22"/>
          <w:szCs w:val="22"/>
          <w:lang w:bidi="hi-IN"/>
        </w:rPr>
        <w:t>………………………………………………………………….</w:t>
      </w:r>
    </w:p>
    <w:p w:rsidR="001B4D2A" w:rsidRDefault="001B4D2A">
      <w:pPr>
        <w:autoSpaceDE w:val="0"/>
        <w:autoSpaceDN w:val="0"/>
        <w:adjustRightInd w:val="0"/>
        <w:rPr>
          <w:rFonts w:ascii="Arial,Bold" w:hAnsi="Arial,Bold" w:cs="Arial,Bold"/>
          <w:b/>
          <w:bCs/>
          <w:color w:val="000000"/>
          <w:sz w:val="22"/>
          <w:szCs w:val="22"/>
          <w:lang w:bidi="hi-IN"/>
        </w:rPr>
      </w:pPr>
    </w:p>
    <w:p w:rsidR="001B4D2A" w:rsidRDefault="001B4D2A">
      <w:pPr>
        <w:autoSpaceDE w:val="0"/>
        <w:autoSpaceDN w:val="0"/>
        <w:adjustRightInd w:val="0"/>
        <w:rPr>
          <w:rFonts w:ascii="Arial,Bold" w:hAnsi="Arial,Bold" w:cs="Arial,Bold"/>
          <w:b/>
          <w:bCs/>
          <w:color w:val="000000"/>
          <w:sz w:val="22"/>
          <w:szCs w:val="22"/>
          <w:lang w:bidi="hi-IN"/>
        </w:rPr>
      </w:pPr>
      <w:r>
        <w:rPr>
          <w:rFonts w:ascii="Arial,Bold" w:hAnsi="Arial,Bold" w:cs="Arial,Bold"/>
          <w:b/>
          <w:bCs/>
          <w:color w:val="000000"/>
          <w:sz w:val="22"/>
          <w:szCs w:val="22"/>
          <w:lang w:bidi="hi-IN"/>
        </w:rPr>
        <w:t>3. Type of institution (government, non-government, university):</w:t>
      </w:r>
    </w:p>
    <w:p w:rsidR="001B4D2A" w:rsidRDefault="001B4D2A">
      <w:pPr>
        <w:autoSpaceDE w:val="0"/>
        <w:autoSpaceDN w:val="0"/>
        <w:adjustRightInd w:val="0"/>
        <w:rPr>
          <w:rFonts w:ascii="Arial,Bold" w:hAnsi="Arial,Bold" w:cs="Arial,Bold"/>
          <w:b/>
          <w:bCs/>
          <w:color w:val="000000"/>
          <w:sz w:val="22"/>
          <w:szCs w:val="22"/>
          <w:lang w:bidi="hi-IN"/>
        </w:rPr>
      </w:pPr>
    </w:p>
    <w:p w:rsidR="001B4D2A" w:rsidRDefault="001B4D2A">
      <w:pPr>
        <w:autoSpaceDE w:val="0"/>
        <w:autoSpaceDN w:val="0"/>
        <w:adjustRightInd w:val="0"/>
        <w:rPr>
          <w:rFonts w:ascii="Arial,Bold" w:hAnsi="Arial,Bold" w:cs="Arial,Bold"/>
          <w:b/>
          <w:bCs/>
          <w:color w:val="000000"/>
          <w:sz w:val="22"/>
          <w:szCs w:val="22"/>
          <w:lang w:bidi="hi-IN"/>
        </w:rPr>
      </w:pPr>
      <w:r>
        <w:rPr>
          <w:rFonts w:ascii="Arial,Bold" w:hAnsi="Arial,Bold" w:cs="Arial,Bold"/>
          <w:b/>
          <w:bCs/>
          <w:color w:val="000000"/>
          <w:sz w:val="22"/>
          <w:szCs w:val="22"/>
          <w:lang w:bidi="hi-IN"/>
        </w:rPr>
        <w:t>4. Employee statistics</w:t>
      </w:r>
    </w:p>
    <w:p w:rsidR="001B4D2A" w:rsidRDefault="001B4D2A">
      <w:pPr>
        <w:autoSpaceDE w:val="0"/>
        <w:autoSpaceDN w:val="0"/>
        <w:adjustRightInd w:val="0"/>
        <w:rPr>
          <w:rFonts w:ascii="Arial" w:hAnsi="Arial" w:cs="Arial"/>
          <w:color w:val="000000"/>
          <w:sz w:val="22"/>
          <w:szCs w:val="22"/>
          <w:lang w:bidi="hi-IN"/>
        </w:rPr>
      </w:pPr>
      <w:r>
        <w:rPr>
          <w:rFonts w:ascii="Arial" w:hAnsi="Arial" w:cs="Arial"/>
          <w:color w:val="000000"/>
          <w:sz w:val="22"/>
          <w:szCs w:val="22"/>
          <w:lang w:bidi="hi-IN"/>
        </w:rPr>
        <w:t>a. Total number of employees: …………….</w:t>
      </w:r>
    </w:p>
    <w:p w:rsidR="001B4D2A" w:rsidRDefault="001B4D2A">
      <w:pPr>
        <w:autoSpaceDE w:val="0"/>
        <w:autoSpaceDN w:val="0"/>
        <w:adjustRightInd w:val="0"/>
        <w:rPr>
          <w:rFonts w:ascii="Arial" w:hAnsi="Arial" w:cs="Arial"/>
          <w:color w:val="000000"/>
          <w:sz w:val="22"/>
          <w:szCs w:val="22"/>
          <w:lang w:bidi="hi-IN"/>
        </w:rPr>
      </w:pPr>
      <w:r>
        <w:rPr>
          <w:rFonts w:ascii="Arial" w:hAnsi="Arial" w:cs="Arial"/>
          <w:color w:val="000000"/>
          <w:sz w:val="22"/>
          <w:szCs w:val="22"/>
          <w:lang w:bidi="hi-IN"/>
        </w:rPr>
        <w:t>b. Number of staff with higher degrees (Masters degree and above):…………</w:t>
      </w:r>
    </w:p>
    <w:p w:rsidR="001B4D2A" w:rsidRDefault="001B4D2A">
      <w:pPr>
        <w:autoSpaceDE w:val="0"/>
        <w:autoSpaceDN w:val="0"/>
        <w:adjustRightInd w:val="0"/>
        <w:rPr>
          <w:rFonts w:ascii="Arial" w:hAnsi="Arial" w:cs="Arial"/>
          <w:color w:val="000000"/>
          <w:sz w:val="22"/>
          <w:szCs w:val="22"/>
          <w:lang w:bidi="hi-IN"/>
        </w:rPr>
      </w:pPr>
      <w:r>
        <w:rPr>
          <w:rFonts w:ascii="Arial" w:hAnsi="Arial" w:cs="Arial"/>
          <w:color w:val="000000"/>
          <w:sz w:val="22"/>
          <w:szCs w:val="22"/>
          <w:lang w:bidi="hi-IN"/>
        </w:rPr>
        <w:t>c. Students/Interns:……………….</w:t>
      </w:r>
    </w:p>
    <w:p w:rsidR="001B4D2A" w:rsidRDefault="001B4D2A">
      <w:pPr>
        <w:autoSpaceDE w:val="0"/>
        <w:autoSpaceDN w:val="0"/>
        <w:adjustRightInd w:val="0"/>
        <w:rPr>
          <w:rFonts w:ascii="Arial,Bold" w:hAnsi="Arial,Bold" w:cs="Arial,Bold"/>
          <w:b/>
          <w:bCs/>
          <w:color w:val="000000"/>
          <w:sz w:val="22"/>
          <w:szCs w:val="22"/>
          <w:lang w:bidi="hi-IN"/>
        </w:rPr>
      </w:pPr>
    </w:p>
    <w:p w:rsidR="001B4D2A" w:rsidRDefault="001B4D2A">
      <w:pPr>
        <w:autoSpaceDE w:val="0"/>
        <w:autoSpaceDN w:val="0"/>
        <w:adjustRightInd w:val="0"/>
        <w:rPr>
          <w:rFonts w:ascii="Arial,Bold" w:hAnsi="Arial,Bold" w:cs="Arial,Bold"/>
          <w:b/>
          <w:bCs/>
          <w:color w:val="000000"/>
          <w:sz w:val="22"/>
          <w:szCs w:val="22"/>
          <w:lang w:bidi="hi-IN"/>
        </w:rPr>
      </w:pPr>
      <w:r>
        <w:rPr>
          <w:rFonts w:ascii="Arial,Bold" w:hAnsi="Arial,Bold" w:cs="Arial,Bold"/>
          <w:b/>
          <w:bCs/>
          <w:color w:val="000000"/>
          <w:sz w:val="22"/>
          <w:szCs w:val="22"/>
          <w:lang w:bidi="hi-IN"/>
        </w:rPr>
        <w:t>5. Funding sources (rank 1-6 – 1 for maximum and 6 for least or nil)</w:t>
      </w:r>
    </w:p>
    <w:p w:rsidR="001B4D2A" w:rsidRDefault="001B4D2A">
      <w:pPr>
        <w:autoSpaceDE w:val="0"/>
        <w:autoSpaceDN w:val="0"/>
        <w:adjustRightInd w:val="0"/>
        <w:rPr>
          <w:rFonts w:ascii="Arial" w:hAnsi="Arial" w:cs="Arial"/>
          <w:color w:val="000000"/>
          <w:sz w:val="22"/>
          <w:szCs w:val="22"/>
          <w:lang w:bidi="hi-IN"/>
        </w:rPr>
      </w:pPr>
      <w:r>
        <w:rPr>
          <w:rFonts w:ascii="Arial" w:hAnsi="Arial" w:cs="Arial"/>
          <w:color w:val="000000"/>
          <w:sz w:val="22"/>
          <w:szCs w:val="22"/>
          <w:lang w:bidi="hi-IN"/>
        </w:rPr>
        <w:t>Government ( …) International donor agencies ( …)</w:t>
      </w:r>
    </w:p>
    <w:p w:rsidR="001B4D2A" w:rsidRDefault="001B4D2A">
      <w:pPr>
        <w:autoSpaceDE w:val="0"/>
        <w:autoSpaceDN w:val="0"/>
        <w:adjustRightInd w:val="0"/>
        <w:rPr>
          <w:rFonts w:ascii="Arial" w:hAnsi="Arial" w:cs="Arial"/>
          <w:color w:val="000000"/>
          <w:sz w:val="22"/>
          <w:szCs w:val="22"/>
          <w:lang w:bidi="hi-IN"/>
        </w:rPr>
      </w:pPr>
      <w:r>
        <w:rPr>
          <w:rFonts w:ascii="Arial" w:hAnsi="Arial" w:cs="Arial"/>
          <w:color w:val="000000"/>
          <w:sz w:val="22"/>
          <w:szCs w:val="22"/>
          <w:lang w:bidi="hi-IN"/>
        </w:rPr>
        <w:t>Indian donor agencies ( …) Memberships/ Subscriptions ( …)</w:t>
      </w:r>
    </w:p>
    <w:p w:rsidR="001B4D2A" w:rsidRDefault="001B4D2A">
      <w:pPr>
        <w:autoSpaceDE w:val="0"/>
        <w:autoSpaceDN w:val="0"/>
        <w:adjustRightInd w:val="0"/>
        <w:rPr>
          <w:rFonts w:ascii="Arial" w:hAnsi="Arial" w:cs="Arial"/>
          <w:color w:val="000000"/>
          <w:sz w:val="22"/>
          <w:szCs w:val="22"/>
          <w:lang w:bidi="hi-IN"/>
        </w:rPr>
      </w:pPr>
      <w:r>
        <w:rPr>
          <w:rFonts w:ascii="Arial" w:hAnsi="Arial" w:cs="Arial"/>
          <w:color w:val="000000"/>
          <w:sz w:val="22"/>
          <w:szCs w:val="22"/>
          <w:lang w:bidi="hi-IN"/>
        </w:rPr>
        <w:t>Other (specify) ( …) Donations ( …)</w:t>
      </w:r>
    </w:p>
    <w:p w:rsidR="001B4D2A" w:rsidRDefault="001B4D2A">
      <w:pPr>
        <w:autoSpaceDE w:val="0"/>
        <w:autoSpaceDN w:val="0"/>
        <w:adjustRightInd w:val="0"/>
        <w:rPr>
          <w:rFonts w:ascii="Arial,Bold" w:hAnsi="Arial,Bold" w:cs="Arial,Bold"/>
          <w:b/>
          <w:bCs/>
          <w:color w:val="000000"/>
          <w:sz w:val="22"/>
          <w:szCs w:val="22"/>
          <w:lang w:bidi="hi-IN"/>
        </w:rPr>
      </w:pPr>
    </w:p>
    <w:p w:rsidR="001B4D2A" w:rsidRDefault="001B4D2A">
      <w:pPr>
        <w:autoSpaceDE w:val="0"/>
        <w:autoSpaceDN w:val="0"/>
        <w:adjustRightInd w:val="0"/>
        <w:rPr>
          <w:rFonts w:ascii="Arial,Bold" w:hAnsi="Arial,Bold" w:cs="Arial,Bold"/>
          <w:b/>
          <w:bCs/>
          <w:color w:val="000000"/>
          <w:sz w:val="22"/>
          <w:szCs w:val="22"/>
          <w:lang w:bidi="hi-IN"/>
        </w:rPr>
      </w:pPr>
      <w:r>
        <w:rPr>
          <w:rFonts w:ascii="Arial,Bold" w:hAnsi="Arial,Bold" w:cs="Arial,Bold"/>
          <w:b/>
          <w:bCs/>
          <w:color w:val="000000"/>
          <w:sz w:val="22"/>
          <w:szCs w:val="22"/>
          <w:lang w:bidi="hi-IN"/>
        </w:rPr>
        <w:t>Capacity Status – Thematic Issues</w:t>
      </w:r>
    </w:p>
    <w:p w:rsidR="001B4D2A" w:rsidRDefault="001B4D2A">
      <w:pPr>
        <w:autoSpaceDE w:val="0"/>
        <w:autoSpaceDN w:val="0"/>
        <w:adjustRightInd w:val="0"/>
        <w:rPr>
          <w:rFonts w:ascii="Arial,Bold" w:hAnsi="Arial,Bold" w:cs="Arial,Bold"/>
          <w:b/>
          <w:bCs/>
          <w:color w:val="000000"/>
          <w:sz w:val="22"/>
          <w:szCs w:val="22"/>
          <w:lang w:bidi="hi-IN"/>
        </w:rPr>
      </w:pPr>
    </w:p>
    <w:p w:rsidR="001B4D2A" w:rsidRDefault="001B4D2A">
      <w:pPr>
        <w:autoSpaceDE w:val="0"/>
        <w:autoSpaceDN w:val="0"/>
        <w:adjustRightInd w:val="0"/>
        <w:rPr>
          <w:rFonts w:ascii="Arial,Bold" w:hAnsi="Arial,Bold" w:cs="Arial,Bold"/>
          <w:b/>
          <w:bCs/>
          <w:color w:val="000000"/>
          <w:sz w:val="22"/>
          <w:szCs w:val="22"/>
          <w:lang w:bidi="hi-IN"/>
        </w:rPr>
      </w:pPr>
      <w:r>
        <w:rPr>
          <w:rFonts w:ascii="Arial,Bold" w:hAnsi="Arial,Bold" w:cs="Arial,Bold"/>
          <w:b/>
          <w:bCs/>
          <w:color w:val="000000"/>
          <w:sz w:val="22"/>
          <w:szCs w:val="22"/>
          <w:lang w:bidi="hi-IN"/>
        </w:rPr>
        <w:t>6. a. Please rate (High/Medium/Low) the contribution of your organization towards implementation of the Convention on Biodiversity issues given below:</w:t>
      </w:r>
    </w:p>
    <w:p w:rsidR="001B4D2A" w:rsidRDefault="001B4D2A">
      <w:pPr>
        <w:autoSpaceDE w:val="0"/>
        <w:autoSpaceDN w:val="0"/>
        <w:adjustRightInd w:val="0"/>
        <w:rPr>
          <w:rFonts w:ascii="Arial,Bold" w:hAnsi="Arial,Bold" w:cs="Arial,Bold"/>
          <w:b/>
          <w:bCs/>
          <w:color w:val="231F20"/>
          <w:sz w:val="22"/>
          <w:szCs w:val="22"/>
          <w:lang w:bidi="hi-IN"/>
        </w:rPr>
      </w:pPr>
      <w:r>
        <w:rPr>
          <w:rFonts w:ascii="Arial" w:hAnsi="Arial" w:cs="Arial"/>
          <w:color w:val="231F20"/>
          <w:sz w:val="22"/>
          <w:szCs w:val="22"/>
          <w:lang w:bidi="hi-IN"/>
        </w:rPr>
        <w:t>1. Participation in biodiversity conservation planning (</w:t>
      </w:r>
      <w:r>
        <w:rPr>
          <w:rFonts w:ascii="Arial,Bold" w:hAnsi="Arial,Bold" w:cs="Arial,Bold"/>
          <w:b/>
          <w:bCs/>
          <w:color w:val="231F20"/>
          <w:sz w:val="22"/>
          <w:szCs w:val="22"/>
          <w:lang w:bidi="hi-IN"/>
        </w:rPr>
        <w:t>….)</w:t>
      </w:r>
    </w:p>
    <w:p w:rsidR="001B4D2A" w:rsidRDefault="001B4D2A">
      <w:pPr>
        <w:autoSpaceDE w:val="0"/>
        <w:autoSpaceDN w:val="0"/>
        <w:adjustRightInd w:val="0"/>
        <w:rPr>
          <w:rFonts w:ascii="Arial,Bold" w:hAnsi="Arial,Bold" w:cs="Arial,Bold"/>
          <w:b/>
          <w:bCs/>
          <w:color w:val="231F20"/>
          <w:sz w:val="22"/>
          <w:szCs w:val="22"/>
          <w:lang w:bidi="hi-IN"/>
        </w:rPr>
      </w:pPr>
      <w:r>
        <w:rPr>
          <w:rFonts w:ascii="Arial" w:hAnsi="Arial" w:cs="Arial"/>
          <w:color w:val="231F20"/>
          <w:sz w:val="22"/>
          <w:szCs w:val="22"/>
          <w:lang w:bidi="hi-IN"/>
        </w:rPr>
        <w:t xml:space="preserve">2. Identifying and monitoring biodiversity and its conservation </w:t>
      </w:r>
      <w:r>
        <w:rPr>
          <w:rFonts w:ascii="Arial,Bold" w:hAnsi="Arial,Bold" w:cs="Arial,Bold"/>
          <w:b/>
          <w:bCs/>
          <w:color w:val="231F20"/>
          <w:sz w:val="22"/>
          <w:szCs w:val="22"/>
          <w:lang w:bidi="hi-IN"/>
        </w:rPr>
        <w:t>(….)</w:t>
      </w:r>
    </w:p>
    <w:p w:rsidR="001B4D2A" w:rsidRDefault="001B4D2A">
      <w:pPr>
        <w:autoSpaceDE w:val="0"/>
        <w:autoSpaceDN w:val="0"/>
        <w:adjustRightInd w:val="0"/>
        <w:rPr>
          <w:rFonts w:ascii="Arial,Bold" w:hAnsi="Arial,Bold" w:cs="Arial,Bold"/>
          <w:b/>
          <w:bCs/>
          <w:color w:val="231F20"/>
          <w:sz w:val="22"/>
          <w:szCs w:val="22"/>
          <w:lang w:bidi="hi-IN"/>
        </w:rPr>
      </w:pPr>
      <w:r>
        <w:rPr>
          <w:rFonts w:ascii="Arial" w:hAnsi="Arial" w:cs="Arial"/>
          <w:color w:val="231F20"/>
          <w:sz w:val="22"/>
          <w:szCs w:val="22"/>
          <w:lang w:bidi="hi-IN"/>
        </w:rPr>
        <w:t xml:space="preserve">3. </w:t>
      </w:r>
      <w:r>
        <w:rPr>
          <w:rFonts w:ascii="Arial,Italic" w:hAnsi="Arial,Italic" w:cs="Arial,Italic"/>
          <w:i/>
          <w:iCs/>
          <w:color w:val="231F20"/>
          <w:sz w:val="22"/>
          <w:szCs w:val="22"/>
          <w:lang w:bidi="hi-IN"/>
        </w:rPr>
        <w:t xml:space="preserve">In-situ </w:t>
      </w:r>
      <w:r>
        <w:rPr>
          <w:rFonts w:ascii="Arial" w:hAnsi="Arial" w:cs="Arial"/>
          <w:color w:val="231F20"/>
          <w:sz w:val="22"/>
          <w:szCs w:val="22"/>
          <w:lang w:bidi="hi-IN"/>
        </w:rPr>
        <w:t xml:space="preserve">conservation, including protected area system management </w:t>
      </w:r>
      <w:r>
        <w:rPr>
          <w:rFonts w:ascii="Arial,Bold" w:hAnsi="Arial,Bold" w:cs="Arial,Bold"/>
          <w:b/>
          <w:bCs/>
          <w:color w:val="231F20"/>
          <w:sz w:val="22"/>
          <w:szCs w:val="22"/>
          <w:lang w:bidi="hi-IN"/>
        </w:rPr>
        <w:t>(….)</w:t>
      </w:r>
    </w:p>
    <w:p w:rsidR="001B4D2A" w:rsidRDefault="001B4D2A">
      <w:pPr>
        <w:autoSpaceDE w:val="0"/>
        <w:autoSpaceDN w:val="0"/>
        <w:adjustRightInd w:val="0"/>
        <w:rPr>
          <w:rFonts w:ascii="Arial,Bold" w:hAnsi="Arial,Bold" w:cs="Arial,Bold"/>
          <w:b/>
          <w:bCs/>
          <w:color w:val="231F20"/>
          <w:sz w:val="22"/>
          <w:szCs w:val="22"/>
          <w:lang w:bidi="hi-IN"/>
        </w:rPr>
      </w:pPr>
      <w:r>
        <w:rPr>
          <w:rFonts w:ascii="Arial" w:hAnsi="Arial" w:cs="Arial"/>
          <w:color w:val="231F20"/>
          <w:sz w:val="22"/>
          <w:szCs w:val="22"/>
          <w:lang w:bidi="hi-IN"/>
        </w:rPr>
        <w:t xml:space="preserve">4. </w:t>
      </w:r>
      <w:r>
        <w:rPr>
          <w:rFonts w:ascii="Arial,Italic" w:hAnsi="Arial,Italic" w:cs="Arial,Italic"/>
          <w:i/>
          <w:iCs/>
          <w:color w:val="231F20"/>
          <w:sz w:val="22"/>
          <w:szCs w:val="22"/>
          <w:lang w:bidi="hi-IN"/>
        </w:rPr>
        <w:t xml:space="preserve">Ex-situ </w:t>
      </w:r>
      <w:r>
        <w:rPr>
          <w:rFonts w:ascii="Arial" w:hAnsi="Arial" w:cs="Arial"/>
          <w:color w:val="231F20"/>
          <w:sz w:val="22"/>
          <w:szCs w:val="22"/>
          <w:lang w:bidi="hi-IN"/>
        </w:rPr>
        <w:t xml:space="preserve">conservation of biodiversity </w:t>
      </w:r>
      <w:r>
        <w:rPr>
          <w:rFonts w:ascii="Arial,Bold" w:hAnsi="Arial,Bold" w:cs="Arial,Bold"/>
          <w:b/>
          <w:bCs/>
          <w:color w:val="231F20"/>
          <w:sz w:val="22"/>
          <w:szCs w:val="22"/>
          <w:lang w:bidi="hi-IN"/>
        </w:rPr>
        <w:t>(….)</w:t>
      </w:r>
    </w:p>
    <w:p w:rsidR="001B4D2A" w:rsidRDefault="001B4D2A">
      <w:pPr>
        <w:autoSpaceDE w:val="0"/>
        <w:autoSpaceDN w:val="0"/>
        <w:adjustRightInd w:val="0"/>
        <w:rPr>
          <w:rFonts w:ascii="Arial,Bold" w:hAnsi="Arial,Bold" w:cs="Arial,Bold"/>
          <w:b/>
          <w:bCs/>
          <w:color w:val="231F20"/>
          <w:sz w:val="22"/>
          <w:szCs w:val="22"/>
          <w:lang w:bidi="hi-IN"/>
        </w:rPr>
      </w:pPr>
      <w:r>
        <w:rPr>
          <w:rFonts w:ascii="Arial" w:hAnsi="Arial" w:cs="Arial"/>
          <w:color w:val="231F20"/>
          <w:sz w:val="22"/>
          <w:szCs w:val="22"/>
          <w:lang w:bidi="hi-IN"/>
        </w:rPr>
        <w:t xml:space="preserve">5. Environmental impact assessment for biodiversity conservation </w:t>
      </w:r>
      <w:r>
        <w:rPr>
          <w:rFonts w:ascii="Arial,Bold" w:hAnsi="Arial,Bold" w:cs="Arial,Bold"/>
          <w:b/>
          <w:bCs/>
          <w:color w:val="231F20"/>
          <w:sz w:val="22"/>
          <w:szCs w:val="22"/>
          <w:lang w:bidi="hi-IN"/>
        </w:rPr>
        <w:t>(….)</w:t>
      </w:r>
    </w:p>
    <w:p w:rsidR="001B4D2A" w:rsidRDefault="001B4D2A">
      <w:pPr>
        <w:autoSpaceDE w:val="0"/>
        <w:autoSpaceDN w:val="0"/>
        <w:adjustRightInd w:val="0"/>
        <w:rPr>
          <w:rFonts w:ascii="Arial" w:hAnsi="Arial" w:cs="Arial"/>
          <w:color w:val="231F20"/>
          <w:sz w:val="22"/>
          <w:szCs w:val="22"/>
          <w:lang w:bidi="hi-IN"/>
        </w:rPr>
      </w:pPr>
      <w:r>
        <w:rPr>
          <w:rFonts w:ascii="Arial" w:hAnsi="Arial" w:cs="Arial"/>
          <w:color w:val="231F20"/>
          <w:sz w:val="22"/>
          <w:szCs w:val="22"/>
          <w:lang w:bidi="hi-IN"/>
        </w:rPr>
        <w:t>6. Managing information through clearinghouse mechanisms (e.g. ENVIS centres, nodal</w:t>
      </w:r>
    </w:p>
    <w:p w:rsidR="001B4D2A" w:rsidRDefault="001B4D2A">
      <w:pPr>
        <w:autoSpaceDE w:val="0"/>
        <w:autoSpaceDN w:val="0"/>
        <w:adjustRightInd w:val="0"/>
        <w:rPr>
          <w:rFonts w:ascii="Arial,Bold" w:hAnsi="Arial,Bold" w:cs="Arial,Bold"/>
          <w:b/>
          <w:bCs/>
          <w:color w:val="231F20"/>
          <w:sz w:val="22"/>
          <w:szCs w:val="22"/>
          <w:lang w:bidi="hi-IN"/>
        </w:rPr>
      </w:pPr>
      <w:r>
        <w:rPr>
          <w:rFonts w:ascii="Arial" w:hAnsi="Arial" w:cs="Arial"/>
          <w:color w:val="231F20"/>
          <w:sz w:val="22"/>
          <w:szCs w:val="22"/>
          <w:lang w:bidi="hi-IN"/>
        </w:rPr>
        <w:t xml:space="preserve">centres for database initiatives, etc.) </w:t>
      </w:r>
      <w:r>
        <w:rPr>
          <w:rFonts w:ascii="Arial,Bold" w:hAnsi="Arial,Bold" w:cs="Arial,Bold"/>
          <w:b/>
          <w:bCs/>
          <w:color w:val="231F20"/>
          <w:sz w:val="22"/>
          <w:szCs w:val="22"/>
          <w:lang w:bidi="hi-IN"/>
        </w:rPr>
        <w:t>(….)</w:t>
      </w:r>
    </w:p>
    <w:p w:rsidR="001B4D2A" w:rsidRDefault="001B4D2A">
      <w:pPr>
        <w:autoSpaceDE w:val="0"/>
        <w:autoSpaceDN w:val="0"/>
        <w:adjustRightInd w:val="0"/>
        <w:rPr>
          <w:rFonts w:ascii="Arial,Bold" w:hAnsi="Arial,Bold" w:cs="Arial,Bold"/>
          <w:b/>
          <w:bCs/>
          <w:color w:val="231F20"/>
          <w:sz w:val="22"/>
          <w:szCs w:val="22"/>
          <w:lang w:bidi="hi-IN"/>
        </w:rPr>
      </w:pPr>
      <w:r>
        <w:rPr>
          <w:rFonts w:ascii="Arial" w:hAnsi="Arial" w:cs="Arial"/>
          <w:color w:val="231F20"/>
          <w:sz w:val="22"/>
          <w:szCs w:val="22"/>
          <w:lang w:bidi="hi-IN"/>
        </w:rPr>
        <w:t xml:space="preserve">7. Providing scientific and technical education and training </w:t>
      </w:r>
      <w:r>
        <w:rPr>
          <w:rFonts w:ascii="Arial,Bold" w:hAnsi="Arial,Bold" w:cs="Arial,Bold"/>
          <w:b/>
          <w:bCs/>
          <w:color w:val="231F20"/>
          <w:sz w:val="22"/>
          <w:szCs w:val="22"/>
          <w:lang w:bidi="hi-IN"/>
        </w:rPr>
        <w:t>(….)</w:t>
      </w:r>
    </w:p>
    <w:p w:rsidR="001B4D2A" w:rsidRDefault="001B4D2A">
      <w:pPr>
        <w:autoSpaceDE w:val="0"/>
        <w:autoSpaceDN w:val="0"/>
        <w:adjustRightInd w:val="0"/>
        <w:rPr>
          <w:rFonts w:ascii="Arial,Bold" w:hAnsi="Arial,Bold" w:cs="Arial,Bold"/>
          <w:b/>
          <w:bCs/>
          <w:color w:val="231F20"/>
          <w:sz w:val="22"/>
          <w:szCs w:val="22"/>
          <w:lang w:bidi="hi-IN"/>
        </w:rPr>
      </w:pPr>
      <w:r>
        <w:rPr>
          <w:rFonts w:ascii="Arial" w:hAnsi="Arial" w:cs="Arial"/>
          <w:color w:val="231F20"/>
          <w:sz w:val="22"/>
          <w:szCs w:val="22"/>
          <w:lang w:bidi="hi-IN"/>
        </w:rPr>
        <w:t xml:space="preserve">8. Raising public understanding and awareness </w:t>
      </w:r>
      <w:r>
        <w:rPr>
          <w:rFonts w:ascii="Arial,Bold" w:hAnsi="Arial,Bold" w:cs="Arial,Bold"/>
          <w:b/>
          <w:bCs/>
          <w:color w:val="231F20"/>
          <w:sz w:val="22"/>
          <w:szCs w:val="22"/>
          <w:lang w:bidi="hi-IN"/>
        </w:rPr>
        <w:t>(….)</w:t>
      </w:r>
    </w:p>
    <w:p w:rsidR="001B4D2A" w:rsidRDefault="001B4D2A">
      <w:pPr>
        <w:autoSpaceDE w:val="0"/>
        <w:autoSpaceDN w:val="0"/>
        <w:adjustRightInd w:val="0"/>
        <w:rPr>
          <w:rFonts w:ascii="Arial,Bold" w:hAnsi="Arial,Bold" w:cs="Arial,Bold"/>
          <w:b/>
          <w:bCs/>
          <w:color w:val="231F20"/>
          <w:sz w:val="22"/>
          <w:szCs w:val="22"/>
          <w:lang w:bidi="hi-IN"/>
        </w:rPr>
      </w:pPr>
      <w:r>
        <w:rPr>
          <w:rFonts w:ascii="Arial" w:hAnsi="Arial" w:cs="Arial"/>
          <w:color w:val="231F20"/>
          <w:sz w:val="22"/>
          <w:szCs w:val="22"/>
          <w:lang w:bidi="hi-IN"/>
        </w:rPr>
        <w:t xml:space="preserve">9. Preserving indigenous and local knowledge, innovations and practices </w:t>
      </w:r>
      <w:r>
        <w:rPr>
          <w:rFonts w:ascii="Arial,Bold" w:hAnsi="Arial,Bold" w:cs="Arial,Bold"/>
          <w:b/>
          <w:bCs/>
          <w:color w:val="231F20"/>
          <w:sz w:val="22"/>
          <w:szCs w:val="22"/>
          <w:lang w:bidi="hi-IN"/>
        </w:rPr>
        <w:t>(….)</w:t>
      </w:r>
    </w:p>
    <w:p w:rsidR="001B4D2A" w:rsidRDefault="001B4D2A">
      <w:pPr>
        <w:autoSpaceDE w:val="0"/>
        <w:autoSpaceDN w:val="0"/>
        <w:adjustRightInd w:val="0"/>
        <w:rPr>
          <w:rFonts w:ascii="Arial,Bold" w:hAnsi="Arial,Bold" w:cs="Arial,Bold"/>
          <w:b/>
          <w:bCs/>
          <w:color w:val="231F20"/>
          <w:sz w:val="22"/>
          <w:szCs w:val="22"/>
          <w:lang w:bidi="hi-IN"/>
        </w:rPr>
      </w:pPr>
      <w:r>
        <w:rPr>
          <w:rFonts w:ascii="Arial" w:hAnsi="Arial" w:cs="Arial"/>
          <w:color w:val="231F20"/>
          <w:sz w:val="22"/>
          <w:szCs w:val="22"/>
          <w:lang w:bidi="hi-IN"/>
        </w:rPr>
        <w:t xml:space="preserve">10. Regulating access to and transfer of genetic resources </w:t>
      </w:r>
      <w:r>
        <w:rPr>
          <w:rFonts w:ascii="Arial,Bold" w:hAnsi="Arial,Bold" w:cs="Arial,Bold"/>
          <w:b/>
          <w:bCs/>
          <w:color w:val="231F20"/>
          <w:sz w:val="22"/>
          <w:szCs w:val="22"/>
          <w:lang w:bidi="hi-IN"/>
        </w:rPr>
        <w:t>(….)</w:t>
      </w:r>
    </w:p>
    <w:p w:rsidR="001B4D2A" w:rsidRDefault="001B4D2A">
      <w:pPr>
        <w:autoSpaceDE w:val="0"/>
        <w:autoSpaceDN w:val="0"/>
        <w:adjustRightInd w:val="0"/>
        <w:rPr>
          <w:rFonts w:ascii="Arial,Bold" w:hAnsi="Arial,Bold" w:cs="Arial,Bold"/>
          <w:b/>
          <w:bCs/>
          <w:color w:val="231F20"/>
          <w:sz w:val="22"/>
          <w:szCs w:val="22"/>
          <w:lang w:bidi="hi-IN"/>
        </w:rPr>
      </w:pPr>
      <w:r>
        <w:rPr>
          <w:rFonts w:ascii="Arial" w:hAnsi="Arial" w:cs="Arial"/>
          <w:color w:val="231F20"/>
          <w:sz w:val="22"/>
          <w:szCs w:val="22"/>
          <w:lang w:bidi="hi-IN"/>
        </w:rPr>
        <w:t xml:space="preserve">11. Biosafety, regulating the handling of living modified organisms </w:t>
      </w:r>
      <w:r>
        <w:rPr>
          <w:rFonts w:ascii="Arial,Bold" w:hAnsi="Arial,Bold" w:cs="Arial,Bold"/>
          <w:b/>
          <w:bCs/>
          <w:color w:val="231F20"/>
          <w:sz w:val="22"/>
          <w:szCs w:val="22"/>
          <w:lang w:bidi="hi-IN"/>
        </w:rPr>
        <w:t>(….)</w:t>
      </w:r>
    </w:p>
    <w:p w:rsidR="001B4D2A" w:rsidRDefault="001B4D2A">
      <w:pPr>
        <w:autoSpaceDE w:val="0"/>
        <w:autoSpaceDN w:val="0"/>
        <w:adjustRightInd w:val="0"/>
        <w:rPr>
          <w:rFonts w:ascii="Arial,Bold" w:hAnsi="Arial,Bold" w:cs="Arial,Bold"/>
          <w:b/>
          <w:bCs/>
          <w:color w:val="231F20"/>
          <w:sz w:val="22"/>
          <w:szCs w:val="22"/>
          <w:lang w:bidi="hi-IN"/>
        </w:rPr>
      </w:pPr>
      <w:r>
        <w:rPr>
          <w:rFonts w:ascii="Arial" w:hAnsi="Arial" w:cs="Arial"/>
          <w:color w:val="231F20"/>
          <w:sz w:val="22"/>
          <w:szCs w:val="22"/>
          <w:lang w:bidi="hi-IN"/>
        </w:rPr>
        <w:t xml:space="preserve">12. Regulating commercialization and ensuring benefit-sharing from genetic resources </w:t>
      </w:r>
      <w:r>
        <w:rPr>
          <w:rFonts w:ascii="Arial,Bold" w:hAnsi="Arial,Bold" w:cs="Arial,Bold"/>
          <w:b/>
          <w:bCs/>
          <w:color w:val="231F20"/>
          <w:sz w:val="22"/>
          <w:szCs w:val="22"/>
          <w:lang w:bidi="hi-IN"/>
        </w:rPr>
        <w:t>(….)</w:t>
      </w:r>
    </w:p>
    <w:p w:rsidR="001B4D2A" w:rsidRDefault="001B4D2A">
      <w:pPr>
        <w:autoSpaceDE w:val="0"/>
        <w:autoSpaceDN w:val="0"/>
        <w:adjustRightInd w:val="0"/>
        <w:rPr>
          <w:rFonts w:ascii="Arial,Bold" w:hAnsi="Arial,Bold" w:cs="Arial,Bold"/>
          <w:b/>
          <w:bCs/>
          <w:color w:val="231F20"/>
          <w:sz w:val="22"/>
          <w:szCs w:val="22"/>
          <w:lang w:bidi="hi-IN"/>
        </w:rPr>
      </w:pPr>
      <w:r>
        <w:rPr>
          <w:rFonts w:ascii="Arial" w:hAnsi="Arial" w:cs="Arial"/>
          <w:color w:val="231F20"/>
          <w:sz w:val="22"/>
          <w:szCs w:val="22"/>
          <w:lang w:bidi="hi-IN"/>
        </w:rPr>
        <w:t xml:space="preserve">13. Accessing financial resources </w:t>
      </w:r>
      <w:r>
        <w:rPr>
          <w:rFonts w:ascii="Arial,Bold" w:hAnsi="Arial,Bold" w:cs="Arial,Bold"/>
          <w:b/>
          <w:bCs/>
          <w:color w:val="231F20"/>
          <w:sz w:val="22"/>
          <w:szCs w:val="22"/>
          <w:lang w:bidi="hi-IN"/>
        </w:rPr>
        <w:t>(….)</w:t>
      </w:r>
    </w:p>
    <w:p w:rsidR="001B4D2A" w:rsidRDefault="001B4D2A">
      <w:pPr>
        <w:autoSpaceDE w:val="0"/>
        <w:autoSpaceDN w:val="0"/>
        <w:adjustRightInd w:val="0"/>
        <w:rPr>
          <w:rFonts w:ascii="Arial,Bold" w:hAnsi="Arial,Bold" w:cs="Arial,Bold"/>
          <w:b/>
          <w:bCs/>
          <w:color w:val="231F20"/>
          <w:sz w:val="22"/>
          <w:szCs w:val="22"/>
          <w:lang w:bidi="hi-IN"/>
        </w:rPr>
      </w:pPr>
      <w:r>
        <w:rPr>
          <w:rFonts w:ascii="Arial" w:hAnsi="Arial" w:cs="Arial"/>
          <w:color w:val="000000"/>
          <w:sz w:val="22"/>
          <w:szCs w:val="22"/>
          <w:lang w:bidi="hi-IN"/>
        </w:rPr>
        <w:t xml:space="preserve">14. </w:t>
      </w:r>
      <w:r>
        <w:rPr>
          <w:rFonts w:ascii="Arial" w:hAnsi="Arial" w:cs="Arial"/>
          <w:color w:val="231F20"/>
          <w:sz w:val="22"/>
          <w:szCs w:val="22"/>
          <w:lang w:bidi="hi-IN"/>
        </w:rPr>
        <w:t xml:space="preserve">Developing and introducing economic and social incentives </w:t>
      </w:r>
      <w:r>
        <w:rPr>
          <w:rFonts w:ascii="Arial,Bold" w:hAnsi="Arial,Bold" w:cs="Arial,Bold"/>
          <w:b/>
          <w:bCs/>
          <w:color w:val="231F20"/>
          <w:sz w:val="22"/>
          <w:szCs w:val="22"/>
          <w:lang w:bidi="hi-IN"/>
        </w:rPr>
        <w:t>(….)</w:t>
      </w:r>
    </w:p>
    <w:p w:rsidR="001B4D2A" w:rsidRDefault="001B4D2A">
      <w:pPr>
        <w:autoSpaceDE w:val="0"/>
        <w:autoSpaceDN w:val="0"/>
        <w:adjustRightInd w:val="0"/>
        <w:rPr>
          <w:rFonts w:ascii="Arial,Bold" w:hAnsi="Arial,Bold" w:cs="Arial,Bold"/>
          <w:b/>
          <w:bCs/>
          <w:color w:val="231F20"/>
          <w:sz w:val="22"/>
          <w:szCs w:val="22"/>
          <w:lang w:bidi="hi-IN"/>
        </w:rPr>
      </w:pPr>
      <w:r>
        <w:rPr>
          <w:rFonts w:ascii="Arial" w:hAnsi="Arial" w:cs="Arial"/>
          <w:color w:val="000000"/>
          <w:sz w:val="22"/>
          <w:szCs w:val="22"/>
          <w:lang w:bidi="hi-IN"/>
        </w:rPr>
        <w:t xml:space="preserve">15. </w:t>
      </w:r>
      <w:r>
        <w:rPr>
          <w:rFonts w:ascii="Arial" w:hAnsi="Arial" w:cs="Arial"/>
          <w:color w:val="231F20"/>
          <w:sz w:val="22"/>
          <w:szCs w:val="22"/>
          <w:lang w:bidi="hi-IN"/>
        </w:rPr>
        <w:t xml:space="preserve">Alien species and invasives </w:t>
      </w:r>
      <w:r>
        <w:rPr>
          <w:rFonts w:ascii="Arial,Bold" w:hAnsi="Arial,Bold" w:cs="Arial,Bold"/>
          <w:b/>
          <w:bCs/>
          <w:color w:val="231F20"/>
          <w:sz w:val="22"/>
          <w:szCs w:val="22"/>
          <w:lang w:bidi="hi-IN"/>
        </w:rPr>
        <w:t>(….)</w:t>
      </w:r>
    </w:p>
    <w:p w:rsidR="001B4D2A" w:rsidRDefault="001B4D2A">
      <w:pPr>
        <w:autoSpaceDE w:val="0"/>
        <w:autoSpaceDN w:val="0"/>
        <w:adjustRightInd w:val="0"/>
        <w:rPr>
          <w:rFonts w:ascii="Arial,Bold" w:hAnsi="Arial,Bold" w:cs="Arial,Bold"/>
          <w:b/>
          <w:bCs/>
          <w:color w:val="231F20"/>
          <w:sz w:val="22"/>
          <w:szCs w:val="22"/>
          <w:lang w:bidi="hi-IN"/>
        </w:rPr>
      </w:pPr>
      <w:r>
        <w:rPr>
          <w:rFonts w:ascii="Arial" w:hAnsi="Arial" w:cs="Arial"/>
          <w:color w:val="000000"/>
          <w:sz w:val="22"/>
          <w:szCs w:val="22"/>
          <w:lang w:bidi="hi-IN"/>
        </w:rPr>
        <w:t xml:space="preserve">16. </w:t>
      </w:r>
      <w:r>
        <w:rPr>
          <w:rFonts w:ascii="Arial" w:hAnsi="Arial" w:cs="Arial"/>
          <w:color w:val="231F20"/>
          <w:sz w:val="22"/>
          <w:szCs w:val="22"/>
          <w:lang w:bidi="hi-IN"/>
        </w:rPr>
        <w:t xml:space="preserve">Biological diversity and tourism </w:t>
      </w:r>
      <w:r>
        <w:rPr>
          <w:rFonts w:ascii="Arial,Bold" w:hAnsi="Arial,Bold" w:cs="Arial,Bold"/>
          <w:b/>
          <w:bCs/>
          <w:color w:val="231F20"/>
          <w:sz w:val="22"/>
          <w:szCs w:val="22"/>
          <w:lang w:bidi="hi-IN"/>
        </w:rPr>
        <w:t>(….)</w:t>
      </w:r>
    </w:p>
    <w:p w:rsidR="001B4D2A" w:rsidRDefault="001B4D2A">
      <w:pPr>
        <w:autoSpaceDE w:val="0"/>
        <w:autoSpaceDN w:val="0"/>
        <w:adjustRightInd w:val="0"/>
        <w:rPr>
          <w:rFonts w:ascii="Arial,Bold" w:hAnsi="Arial,Bold" w:cs="Arial,Bold"/>
          <w:b/>
          <w:bCs/>
          <w:color w:val="231F20"/>
          <w:sz w:val="22"/>
          <w:szCs w:val="22"/>
          <w:lang w:bidi="hi-IN"/>
        </w:rPr>
      </w:pPr>
      <w:r>
        <w:rPr>
          <w:rFonts w:ascii="Arial" w:hAnsi="Arial" w:cs="Arial"/>
          <w:color w:val="000000"/>
          <w:sz w:val="22"/>
          <w:szCs w:val="22"/>
          <w:lang w:bidi="hi-IN"/>
        </w:rPr>
        <w:t xml:space="preserve">17. </w:t>
      </w:r>
      <w:r>
        <w:rPr>
          <w:rFonts w:ascii="Arial" w:hAnsi="Arial" w:cs="Arial"/>
          <w:color w:val="231F20"/>
          <w:sz w:val="22"/>
          <w:szCs w:val="22"/>
          <w:lang w:bidi="hi-IN"/>
        </w:rPr>
        <w:t xml:space="preserve">Taxonomy initiatives </w:t>
      </w:r>
      <w:r>
        <w:rPr>
          <w:rFonts w:ascii="Arial,Bold" w:hAnsi="Arial,Bold" w:cs="Arial,Bold"/>
          <w:b/>
          <w:bCs/>
          <w:color w:val="231F20"/>
          <w:sz w:val="22"/>
          <w:szCs w:val="22"/>
          <w:lang w:bidi="hi-IN"/>
        </w:rPr>
        <w:t>(….)</w:t>
      </w:r>
    </w:p>
    <w:p w:rsidR="001B4D2A" w:rsidRDefault="001B4D2A">
      <w:pPr>
        <w:autoSpaceDE w:val="0"/>
        <w:autoSpaceDN w:val="0"/>
        <w:adjustRightInd w:val="0"/>
        <w:rPr>
          <w:rFonts w:ascii="Arial,Bold" w:hAnsi="Arial,Bold" w:cs="Arial,Bold"/>
          <w:b/>
          <w:bCs/>
          <w:color w:val="231F20"/>
          <w:sz w:val="22"/>
          <w:szCs w:val="22"/>
          <w:lang w:bidi="hi-IN"/>
        </w:rPr>
      </w:pPr>
      <w:r>
        <w:rPr>
          <w:rFonts w:ascii="Arial" w:hAnsi="Arial" w:cs="Arial"/>
          <w:color w:val="000000"/>
          <w:sz w:val="22"/>
          <w:szCs w:val="22"/>
          <w:lang w:bidi="hi-IN"/>
        </w:rPr>
        <w:t xml:space="preserve">18. </w:t>
      </w:r>
      <w:r>
        <w:rPr>
          <w:rFonts w:ascii="Arial" w:hAnsi="Arial" w:cs="Arial"/>
          <w:color w:val="231F20"/>
          <w:sz w:val="22"/>
          <w:szCs w:val="22"/>
          <w:lang w:bidi="hi-IN"/>
        </w:rPr>
        <w:t xml:space="preserve">Any other (please specify) </w:t>
      </w:r>
      <w:r>
        <w:rPr>
          <w:rFonts w:ascii="Arial,Bold" w:hAnsi="Arial,Bold" w:cs="Arial,Bold"/>
          <w:b/>
          <w:bCs/>
          <w:color w:val="231F20"/>
          <w:sz w:val="22"/>
          <w:szCs w:val="22"/>
          <w:lang w:bidi="hi-IN"/>
        </w:rPr>
        <w:t>(….)</w:t>
      </w:r>
    </w:p>
    <w:p w:rsidR="001B4D2A" w:rsidRDefault="001B4D2A">
      <w:pPr>
        <w:autoSpaceDE w:val="0"/>
        <w:autoSpaceDN w:val="0"/>
        <w:adjustRightInd w:val="0"/>
        <w:rPr>
          <w:rFonts w:ascii="Arial" w:hAnsi="Arial" w:cs="Arial"/>
          <w:color w:val="000000"/>
          <w:sz w:val="22"/>
          <w:szCs w:val="22"/>
          <w:lang w:bidi="hi-IN"/>
        </w:rPr>
      </w:pPr>
    </w:p>
    <w:p w:rsidR="001B4D2A" w:rsidRDefault="001B4D2A">
      <w:pPr>
        <w:autoSpaceDE w:val="0"/>
        <w:autoSpaceDN w:val="0"/>
        <w:adjustRightInd w:val="0"/>
        <w:rPr>
          <w:rFonts w:ascii="Arial" w:hAnsi="Arial" w:cs="Arial"/>
          <w:color w:val="000000"/>
          <w:sz w:val="22"/>
          <w:szCs w:val="22"/>
          <w:lang w:bidi="hi-IN"/>
        </w:rPr>
      </w:pPr>
      <w:r>
        <w:rPr>
          <w:rFonts w:ascii="Arial" w:hAnsi="Arial" w:cs="Arial"/>
          <w:color w:val="000000"/>
          <w:sz w:val="22"/>
          <w:szCs w:val="22"/>
          <w:lang w:bidi="hi-IN"/>
        </w:rPr>
        <w:t>Please provide any further useful information, if any: ………………………………………..</w:t>
      </w:r>
    </w:p>
    <w:p w:rsidR="001B4D2A" w:rsidRDefault="001B4D2A">
      <w:pPr>
        <w:autoSpaceDE w:val="0"/>
        <w:autoSpaceDN w:val="0"/>
        <w:adjustRightInd w:val="0"/>
        <w:rPr>
          <w:rFonts w:ascii="Arial" w:hAnsi="Arial" w:cs="Arial"/>
          <w:color w:val="000000"/>
          <w:sz w:val="22"/>
          <w:szCs w:val="22"/>
          <w:lang w:bidi="hi-IN"/>
        </w:rPr>
      </w:pPr>
      <w:r>
        <w:rPr>
          <w:rFonts w:ascii="Arial" w:hAnsi="Arial" w:cs="Arial"/>
          <w:color w:val="000000"/>
          <w:sz w:val="22"/>
          <w:szCs w:val="22"/>
          <w:lang w:bidi="hi-IN"/>
        </w:rPr>
        <w:t>…………………………………………………………………………………………………………</w:t>
      </w:r>
    </w:p>
    <w:p w:rsidR="001B4D2A" w:rsidRDefault="001B4D2A">
      <w:pPr>
        <w:autoSpaceDE w:val="0"/>
        <w:autoSpaceDN w:val="0"/>
        <w:adjustRightInd w:val="0"/>
        <w:rPr>
          <w:rFonts w:ascii="Arial" w:hAnsi="Arial" w:cs="Arial"/>
          <w:color w:val="000000"/>
          <w:sz w:val="22"/>
          <w:szCs w:val="22"/>
          <w:lang w:bidi="hi-IN"/>
        </w:rPr>
      </w:pPr>
      <w:r>
        <w:rPr>
          <w:rFonts w:ascii="Arial" w:hAnsi="Arial" w:cs="Arial"/>
          <w:color w:val="000000"/>
          <w:sz w:val="22"/>
          <w:szCs w:val="22"/>
          <w:lang w:bidi="hi-IN"/>
        </w:rPr>
        <w:t>……..……………………………………………………………………………………………………</w:t>
      </w:r>
    </w:p>
    <w:p w:rsidR="001B4D2A" w:rsidRDefault="001B4D2A">
      <w:pPr>
        <w:autoSpaceDE w:val="0"/>
        <w:autoSpaceDN w:val="0"/>
        <w:adjustRightInd w:val="0"/>
        <w:rPr>
          <w:rFonts w:ascii="Arial" w:hAnsi="Arial" w:cs="Arial"/>
          <w:color w:val="000000"/>
          <w:sz w:val="22"/>
          <w:szCs w:val="22"/>
          <w:lang w:bidi="hi-IN"/>
        </w:rPr>
      </w:pPr>
      <w:r>
        <w:rPr>
          <w:rFonts w:ascii="Arial" w:hAnsi="Arial" w:cs="Arial"/>
          <w:color w:val="000000"/>
          <w:sz w:val="22"/>
          <w:szCs w:val="22"/>
          <w:lang w:bidi="hi-IN"/>
        </w:rPr>
        <w:t>…………………………………………………………………………………</w:t>
      </w:r>
    </w:p>
    <w:p w:rsidR="001B4D2A" w:rsidRDefault="001B4D2A">
      <w:pPr>
        <w:autoSpaceDE w:val="0"/>
        <w:autoSpaceDN w:val="0"/>
        <w:adjustRightInd w:val="0"/>
        <w:rPr>
          <w:rFonts w:ascii="Arial,Bold" w:hAnsi="Arial,Bold" w:cs="Arial,Bold"/>
          <w:b/>
          <w:bCs/>
          <w:color w:val="000000"/>
          <w:sz w:val="22"/>
          <w:szCs w:val="22"/>
          <w:lang w:bidi="hi-IN"/>
        </w:rPr>
      </w:pPr>
    </w:p>
    <w:p w:rsidR="001B4D2A" w:rsidRDefault="001B4D2A">
      <w:pPr>
        <w:autoSpaceDE w:val="0"/>
        <w:autoSpaceDN w:val="0"/>
        <w:adjustRightInd w:val="0"/>
        <w:rPr>
          <w:rFonts w:ascii="Arial,Bold" w:hAnsi="Arial,Bold" w:cs="Arial,Bold"/>
          <w:b/>
          <w:bCs/>
          <w:color w:val="000000"/>
          <w:sz w:val="22"/>
          <w:szCs w:val="22"/>
          <w:lang w:bidi="hi-IN"/>
        </w:rPr>
      </w:pPr>
      <w:r>
        <w:rPr>
          <w:rFonts w:ascii="Arial,Bold" w:hAnsi="Arial,Bold" w:cs="Arial,Bold"/>
          <w:b/>
          <w:bCs/>
          <w:color w:val="000000"/>
          <w:sz w:val="22"/>
          <w:szCs w:val="22"/>
          <w:lang w:bidi="hi-IN"/>
        </w:rPr>
        <w:t>6. b. Rank the 5 most important points from the list above, in the order of their priority</w:t>
      </w:r>
    </w:p>
    <w:p w:rsidR="001B4D2A" w:rsidRDefault="001B4D2A">
      <w:pPr>
        <w:autoSpaceDE w:val="0"/>
        <w:autoSpaceDN w:val="0"/>
        <w:adjustRightInd w:val="0"/>
        <w:rPr>
          <w:rFonts w:ascii="Arial,Bold" w:hAnsi="Arial,Bold" w:cs="Arial,Bold"/>
          <w:b/>
          <w:bCs/>
          <w:color w:val="000000"/>
          <w:sz w:val="22"/>
          <w:szCs w:val="22"/>
          <w:lang w:bidi="hi-IN"/>
        </w:rPr>
      </w:pPr>
      <w:r>
        <w:rPr>
          <w:rFonts w:ascii="Arial,Bold" w:hAnsi="Arial,Bold" w:cs="Arial,Bold"/>
          <w:b/>
          <w:bCs/>
          <w:color w:val="000000"/>
          <w:sz w:val="22"/>
          <w:szCs w:val="22"/>
          <w:lang w:bidi="hi-IN"/>
        </w:rPr>
        <w:t>within your institution, in the table given below.</w:t>
      </w:r>
    </w:p>
    <w:p w:rsidR="001B4D2A" w:rsidRDefault="001B4D2A">
      <w:pPr>
        <w:autoSpaceDE w:val="0"/>
        <w:autoSpaceDN w:val="0"/>
        <w:adjustRightInd w:val="0"/>
        <w:rPr>
          <w:rFonts w:ascii="Arial,Bold" w:hAnsi="Arial,Bold" w:cs="Arial,Bold"/>
          <w:b/>
          <w:bCs/>
          <w:color w:val="000000"/>
          <w:sz w:val="22"/>
          <w:szCs w:val="22"/>
          <w:lang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4"/>
        <w:gridCol w:w="1644"/>
        <w:gridCol w:w="1644"/>
        <w:gridCol w:w="1644"/>
        <w:gridCol w:w="1644"/>
        <w:gridCol w:w="1644"/>
      </w:tblGrid>
      <w:tr w:rsidR="001B4D2A">
        <w:tc>
          <w:tcPr>
            <w:tcW w:w="1644" w:type="dxa"/>
          </w:tcPr>
          <w:p w:rsidR="001B4D2A" w:rsidRDefault="001B4D2A">
            <w:pPr>
              <w:autoSpaceDE w:val="0"/>
              <w:autoSpaceDN w:val="0"/>
              <w:adjustRightInd w:val="0"/>
              <w:jc w:val="center"/>
              <w:rPr>
                <w:rFonts w:ascii="Arial,Bold" w:hAnsi="Arial,Bold" w:cs="Arial,Bold"/>
                <w:color w:val="000000"/>
                <w:sz w:val="22"/>
                <w:szCs w:val="22"/>
                <w:lang w:bidi="hi-IN"/>
              </w:rPr>
            </w:pPr>
            <w:r>
              <w:rPr>
                <w:rFonts w:ascii="Arial,Bold" w:hAnsi="Arial,Bold" w:cs="Arial,Bold"/>
                <w:color w:val="000000"/>
                <w:sz w:val="22"/>
                <w:szCs w:val="22"/>
                <w:lang w:bidi="hi-IN"/>
              </w:rPr>
              <w:t>Rank</w:t>
            </w:r>
          </w:p>
        </w:tc>
        <w:tc>
          <w:tcPr>
            <w:tcW w:w="1644" w:type="dxa"/>
          </w:tcPr>
          <w:p w:rsidR="001B4D2A" w:rsidRDefault="001B4D2A">
            <w:pPr>
              <w:autoSpaceDE w:val="0"/>
              <w:autoSpaceDN w:val="0"/>
              <w:adjustRightInd w:val="0"/>
              <w:jc w:val="center"/>
              <w:rPr>
                <w:rFonts w:ascii="Arial,Bold" w:hAnsi="Arial,Bold" w:cs="Arial,Bold"/>
                <w:color w:val="000000"/>
                <w:sz w:val="22"/>
                <w:szCs w:val="22"/>
                <w:lang w:bidi="hi-IN"/>
              </w:rPr>
            </w:pPr>
            <w:r>
              <w:rPr>
                <w:rFonts w:ascii="Arial,Bold" w:hAnsi="Arial,Bold" w:cs="Arial,Bold"/>
                <w:color w:val="000000"/>
                <w:sz w:val="22"/>
                <w:szCs w:val="22"/>
                <w:lang w:bidi="hi-IN"/>
              </w:rPr>
              <w:t>1 (most important)</w:t>
            </w:r>
          </w:p>
        </w:tc>
        <w:tc>
          <w:tcPr>
            <w:tcW w:w="1644" w:type="dxa"/>
          </w:tcPr>
          <w:p w:rsidR="001B4D2A" w:rsidRDefault="001B4D2A">
            <w:pPr>
              <w:autoSpaceDE w:val="0"/>
              <w:autoSpaceDN w:val="0"/>
              <w:adjustRightInd w:val="0"/>
              <w:jc w:val="center"/>
              <w:rPr>
                <w:rFonts w:ascii="Arial,Bold" w:hAnsi="Arial,Bold" w:cs="Arial,Bold"/>
                <w:color w:val="000000"/>
                <w:sz w:val="22"/>
                <w:szCs w:val="22"/>
                <w:lang w:bidi="hi-IN"/>
              </w:rPr>
            </w:pPr>
            <w:r>
              <w:rPr>
                <w:rFonts w:ascii="Arial,Bold" w:hAnsi="Arial,Bold" w:cs="Arial,Bold"/>
                <w:color w:val="000000"/>
                <w:sz w:val="22"/>
                <w:szCs w:val="22"/>
                <w:lang w:bidi="hi-IN"/>
              </w:rPr>
              <w:t>2</w:t>
            </w:r>
          </w:p>
        </w:tc>
        <w:tc>
          <w:tcPr>
            <w:tcW w:w="1644" w:type="dxa"/>
          </w:tcPr>
          <w:p w:rsidR="001B4D2A" w:rsidRDefault="001B4D2A">
            <w:pPr>
              <w:autoSpaceDE w:val="0"/>
              <w:autoSpaceDN w:val="0"/>
              <w:adjustRightInd w:val="0"/>
              <w:jc w:val="center"/>
              <w:rPr>
                <w:rFonts w:ascii="Arial,Bold" w:hAnsi="Arial,Bold" w:cs="Arial,Bold"/>
                <w:color w:val="000000"/>
                <w:sz w:val="22"/>
                <w:szCs w:val="22"/>
                <w:lang w:bidi="hi-IN"/>
              </w:rPr>
            </w:pPr>
            <w:r>
              <w:rPr>
                <w:rFonts w:ascii="Arial,Bold" w:hAnsi="Arial,Bold" w:cs="Arial,Bold"/>
                <w:color w:val="000000"/>
                <w:sz w:val="22"/>
                <w:szCs w:val="22"/>
                <w:lang w:bidi="hi-IN"/>
              </w:rPr>
              <w:t>3</w:t>
            </w:r>
          </w:p>
        </w:tc>
        <w:tc>
          <w:tcPr>
            <w:tcW w:w="1644" w:type="dxa"/>
          </w:tcPr>
          <w:p w:rsidR="001B4D2A" w:rsidRDefault="001B4D2A">
            <w:pPr>
              <w:autoSpaceDE w:val="0"/>
              <w:autoSpaceDN w:val="0"/>
              <w:adjustRightInd w:val="0"/>
              <w:jc w:val="center"/>
              <w:rPr>
                <w:rFonts w:ascii="Arial,Bold" w:hAnsi="Arial,Bold" w:cs="Arial,Bold"/>
                <w:color w:val="000000"/>
                <w:sz w:val="22"/>
                <w:szCs w:val="22"/>
                <w:lang w:bidi="hi-IN"/>
              </w:rPr>
            </w:pPr>
            <w:r>
              <w:rPr>
                <w:rFonts w:ascii="Arial,Bold" w:hAnsi="Arial,Bold" w:cs="Arial,Bold"/>
                <w:color w:val="000000"/>
                <w:sz w:val="22"/>
                <w:szCs w:val="22"/>
                <w:lang w:bidi="hi-IN"/>
              </w:rPr>
              <w:t>4</w:t>
            </w:r>
          </w:p>
        </w:tc>
        <w:tc>
          <w:tcPr>
            <w:tcW w:w="1644" w:type="dxa"/>
          </w:tcPr>
          <w:p w:rsidR="001B4D2A" w:rsidRDefault="001B4D2A">
            <w:pPr>
              <w:autoSpaceDE w:val="0"/>
              <w:autoSpaceDN w:val="0"/>
              <w:adjustRightInd w:val="0"/>
              <w:jc w:val="center"/>
              <w:rPr>
                <w:rFonts w:ascii="Arial,Bold" w:hAnsi="Arial,Bold" w:cs="Arial,Bold"/>
                <w:color w:val="000000"/>
                <w:sz w:val="22"/>
                <w:szCs w:val="22"/>
                <w:lang w:bidi="hi-IN"/>
              </w:rPr>
            </w:pPr>
            <w:r>
              <w:rPr>
                <w:rFonts w:ascii="Arial,Bold" w:hAnsi="Arial,Bold" w:cs="Arial,Bold"/>
                <w:color w:val="000000"/>
                <w:sz w:val="22"/>
                <w:szCs w:val="22"/>
                <w:lang w:bidi="hi-IN"/>
              </w:rPr>
              <w:t>5 (least important)</w:t>
            </w:r>
          </w:p>
        </w:tc>
      </w:tr>
      <w:tr w:rsidR="001B4D2A">
        <w:tc>
          <w:tcPr>
            <w:tcW w:w="1644" w:type="dxa"/>
          </w:tcPr>
          <w:p w:rsidR="001B4D2A" w:rsidRDefault="001B4D2A">
            <w:pPr>
              <w:autoSpaceDE w:val="0"/>
              <w:autoSpaceDN w:val="0"/>
              <w:adjustRightInd w:val="0"/>
              <w:jc w:val="center"/>
              <w:rPr>
                <w:rFonts w:ascii="Arial,Bold" w:hAnsi="Arial,Bold" w:cs="Arial,Bold"/>
                <w:color w:val="000000"/>
                <w:sz w:val="22"/>
                <w:szCs w:val="22"/>
                <w:lang w:bidi="hi-IN"/>
              </w:rPr>
            </w:pPr>
            <w:r>
              <w:rPr>
                <w:rFonts w:ascii="Arial,Bold" w:hAnsi="Arial,Bold" w:cs="Arial,Bold"/>
                <w:color w:val="000000"/>
                <w:sz w:val="22"/>
                <w:szCs w:val="22"/>
                <w:lang w:bidi="hi-IN"/>
              </w:rPr>
              <w:t>Point #</w:t>
            </w:r>
          </w:p>
        </w:tc>
        <w:tc>
          <w:tcPr>
            <w:tcW w:w="1644" w:type="dxa"/>
          </w:tcPr>
          <w:p w:rsidR="001B4D2A" w:rsidRDefault="001B4D2A">
            <w:pPr>
              <w:autoSpaceDE w:val="0"/>
              <w:autoSpaceDN w:val="0"/>
              <w:adjustRightInd w:val="0"/>
              <w:rPr>
                <w:rFonts w:ascii="Arial,Bold" w:hAnsi="Arial,Bold" w:cs="Arial,Bold"/>
                <w:color w:val="000000"/>
                <w:sz w:val="22"/>
                <w:szCs w:val="22"/>
                <w:lang w:bidi="hi-IN"/>
              </w:rPr>
            </w:pPr>
          </w:p>
        </w:tc>
        <w:tc>
          <w:tcPr>
            <w:tcW w:w="1644" w:type="dxa"/>
          </w:tcPr>
          <w:p w:rsidR="001B4D2A" w:rsidRDefault="001B4D2A">
            <w:pPr>
              <w:autoSpaceDE w:val="0"/>
              <w:autoSpaceDN w:val="0"/>
              <w:adjustRightInd w:val="0"/>
              <w:rPr>
                <w:rFonts w:ascii="Arial,Bold" w:hAnsi="Arial,Bold" w:cs="Arial,Bold"/>
                <w:color w:val="000000"/>
                <w:sz w:val="22"/>
                <w:szCs w:val="22"/>
                <w:lang w:bidi="hi-IN"/>
              </w:rPr>
            </w:pPr>
          </w:p>
        </w:tc>
        <w:tc>
          <w:tcPr>
            <w:tcW w:w="1644" w:type="dxa"/>
          </w:tcPr>
          <w:p w:rsidR="001B4D2A" w:rsidRDefault="001B4D2A">
            <w:pPr>
              <w:autoSpaceDE w:val="0"/>
              <w:autoSpaceDN w:val="0"/>
              <w:adjustRightInd w:val="0"/>
              <w:rPr>
                <w:rFonts w:ascii="Arial,Bold" w:hAnsi="Arial,Bold" w:cs="Arial,Bold"/>
                <w:color w:val="000000"/>
                <w:sz w:val="22"/>
                <w:szCs w:val="22"/>
                <w:lang w:bidi="hi-IN"/>
              </w:rPr>
            </w:pPr>
          </w:p>
        </w:tc>
        <w:tc>
          <w:tcPr>
            <w:tcW w:w="1644" w:type="dxa"/>
          </w:tcPr>
          <w:p w:rsidR="001B4D2A" w:rsidRDefault="001B4D2A">
            <w:pPr>
              <w:autoSpaceDE w:val="0"/>
              <w:autoSpaceDN w:val="0"/>
              <w:adjustRightInd w:val="0"/>
              <w:rPr>
                <w:rFonts w:ascii="Arial,Bold" w:hAnsi="Arial,Bold" w:cs="Arial,Bold"/>
                <w:color w:val="000000"/>
                <w:sz w:val="22"/>
                <w:szCs w:val="22"/>
                <w:lang w:bidi="hi-IN"/>
              </w:rPr>
            </w:pPr>
          </w:p>
        </w:tc>
        <w:tc>
          <w:tcPr>
            <w:tcW w:w="1644" w:type="dxa"/>
          </w:tcPr>
          <w:p w:rsidR="001B4D2A" w:rsidRDefault="001B4D2A">
            <w:pPr>
              <w:autoSpaceDE w:val="0"/>
              <w:autoSpaceDN w:val="0"/>
              <w:adjustRightInd w:val="0"/>
              <w:rPr>
                <w:rFonts w:ascii="Arial,Bold" w:hAnsi="Arial,Bold" w:cs="Arial,Bold"/>
                <w:color w:val="000000"/>
                <w:sz w:val="22"/>
                <w:szCs w:val="22"/>
                <w:lang w:bidi="hi-IN"/>
              </w:rPr>
            </w:pPr>
          </w:p>
        </w:tc>
      </w:tr>
    </w:tbl>
    <w:p w:rsidR="001B4D2A" w:rsidRDefault="001B4D2A">
      <w:pPr>
        <w:autoSpaceDE w:val="0"/>
        <w:autoSpaceDN w:val="0"/>
        <w:adjustRightInd w:val="0"/>
        <w:rPr>
          <w:rFonts w:ascii="Arial,Bold" w:hAnsi="Arial,Bold" w:cs="Arial,Bold"/>
          <w:color w:val="000000"/>
          <w:sz w:val="22"/>
          <w:szCs w:val="22"/>
          <w:lang w:bidi="hi-IN"/>
        </w:rPr>
      </w:pPr>
    </w:p>
    <w:p w:rsidR="001B4D2A" w:rsidRDefault="001B4D2A">
      <w:pPr>
        <w:autoSpaceDE w:val="0"/>
        <w:autoSpaceDN w:val="0"/>
        <w:adjustRightInd w:val="0"/>
        <w:rPr>
          <w:rFonts w:ascii="Arial,Bold" w:hAnsi="Arial,Bold" w:cs="Arial,Bold"/>
          <w:b/>
          <w:bCs/>
          <w:color w:val="000000"/>
          <w:sz w:val="22"/>
          <w:szCs w:val="22"/>
          <w:lang w:bidi="hi-IN"/>
        </w:rPr>
      </w:pPr>
    </w:p>
    <w:p w:rsidR="001B4D2A" w:rsidRDefault="001B4D2A">
      <w:pPr>
        <w:autoSpaceDE w:val="0"/>
        <w:autoSpaceDN w:val="0"/>
        <w:adjustRightInd w:val="0"/>
        <w:rPr>
          <w:rFonts w:ascii="Arial,Bold" w:hAnsi="Arial,Bold" w:cs="Arial,Bold"/>
          <w:b/>
          <w:bCs/>
          <w:color w:val="000000"/>
          <w:sz w:val="22"/>
          <w:szCs w:val="22"/>
          <w:lang w:bidi="hi-IN"/>
        </w:rPr>
      </w:pPr>
      <w:r>
        <w:rPr>
          <w:rFonts w:ascii="Arial,Bold" w:hAnsi="Arial,Bold" w:cs="Arial,Bold"/>
          <w:b/>
          <w:bCs/>
          <w:color w:val="000000"/>
          <w:sz w:val="22"/>
          <w:szCs w:val="22"/>
          <w:lang w:bidi="hi-IN"/>
        </w:rPr>
        <w:t>7. Please indicate if you have ongoing projects in the any of the following biomes/bio-geographic zones on the following taxonomic groups.</w:t>
      </w:r>
    </w:p>
    <w:p w:rsidR="001B4D2A" w:rsidRDefault="001B4D2A">
      <w:pPr>
        <w:autoSpaceDE w:val="0"/>
        <w:autoSpaceDN w:val="0"/>
        <w:adjustRightInd w:val="0"/>
        <w:rPr>
          <w:rFonts w:ascii="Arial" w:hAnsi="Arial" w:cs="Arial"/>
          <w:color w:val="000000"/>
          <w:sz w:val="22"/>
          <w:szCs w:val="22"/>
          <w:lang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6"/>
        <w:gridCol w:w="1636"/>
        <w:gridCol w:w="1634"/>
        <w:gridCol w:w="1628"/>
        <w:gridCol w:w="1632"/>
        <w:gridCol w:w="1638"/>
      </w:tblGrid>
      <w:tr w:rsidR="001B4D2A">
        <w:tc>
          <w:tcPr>
            <w:tcW w:w="1644" w:type="dxa"/>
          </w:tcPr>
          <w:p w:rsidR="001B4D2A" w:rsidRDefault="001B4D2A">
            <w:pPr>
              <w:autoSpaceDE w:val="0"/>
              <w:autoSpaceDN w:val="0"/>
              <w:adjustRightInd w:val="0"/>
              <w:jc w:val="center"/>
              <w:rPr>
                <w:rFonts w:ascii="Arial" w:hAnsi="Arial" w:cs="Arial"/>
                <w:color w:val="000000"/>
                <w:sz w:val="22"/>
                <w:szCs w:val="22"/>
                <w:lang w:bidi="hi-IN"/>
              </w:rPr>
            </w:pPr>
            <w:r>
              <w:rPr>
                <w:rFonts w:ascii="Arial" w:hAnsi="Arial" w:cs="Arial"/>
                <w:color w:val="000000"/>
                <w:sz w:val="22"/>
                <w:szCs w:val="22"/>
                <w:lang w:bidi="hi-IN"/>
              </w:rPr>
              <w:t>Geographical</w:t>
            </w:r>
          </w:p>
          <w:p w:rsidR="001B4D2A" w:rsidRDefault="001B4D2A">
            <w:pPr>
              <w:autoSpaceDE w:val="0"/>
              <w:autoSpaceDN w:val="0"/>
              <w:adjustRightInd w:val="0"/>
              <w:jc w:val="center"/>
              <w:rPr>
                <w:rFonts w:ascii="Arial" w:hAnsi="Arial" w:cs="Arial"/>
                <w:color w:val="000000"/>
                <w:sz w:val="22"/>
                <w:szCs w:val="22"/>
                <w:lang w:bidi="hi-IN"/>
              </w:rPr>
            </w:pPr>
            <w:r>
              <w:rPr>
                <w:rFonts w:ascii="Arial" w:hAnsi="Arial" w:cs="Arial"/>
                <w:color w:val="000000"/>
                <w:sz w:val="22"/>
                <w:szCs w:val="22"/>
                <w:lang w:bidi="hi-IN"/>
              </w:rPr>
              <w:t>Coverage Of</w:t>
            </w:r>
          </w:p>
          <w:p w:rsidR="001B4D2A" w:rsidRDefault="001B4D2A">
            <w:pPr>
              <w:autoSpaceDE w:val="0"/>
              <w:autoSpaceDN w:val="0"/>
              <w:adjustRightInd w:val="0"/>
              <w:jc w:val="center"/>
              <w:rPr>
                <w:rFonts w:ascii="Arial" w:hAnsi="Arial" w:cs="Arial"/>
                <w:color w:val="000000"/>
                <w:sz w:val="22"/>
                <w:szCs w:val="22"/>
                <w:lang w:bidi="hi-IN"/>
              </w:rPr>
            </w:pPr>
            <w:r>
              <w:rPr>
                <w:rFonts w:ascii="Arial" w:hAnsi="Arial" w:cs="Arial"/>
                <w:color w:val="000000"/>
                <w:sz w:val="22"/>
                <w:szCs w:val="22"/>
                <w:lang w:bidi="hi-IN"/>
              </w:rPr>
              <w:t>Taxonomic Levels</w:t>
            </w:r>
          </w:p>
        </w:tc>
        <w:tc>
          <w:tcPr>
            <w:tcW w:w="1644" w:type="dxa"/>
          </w:tcPr>
          <w:p w:rsidR="001B4D2A" w:rsidRDefault="001B4D2A">
            <w:pPr>
              <w:autoSpaceDE w:val="0"/>
              <w:autoSpaceDN w:val="0"/>
              <w:adjustRightInd w:val="0"/>
              <w:jc w:val="center"/>
              <w:rPr>
                <w:rFonts w:ascii="Arial" w:hAnsi="Arial" w:cs="Arial"/>
                <w:color w:val="000000"/>
                <w:sz w:val="22"/>
                <w:szCs w:val="22"/>
                <w:lang w:bidi="hi-IN"/>
              </w:rPr>
            </w:pPr>
            <w:r>
              <w:rPr>
                <w:rFonts w:ascii="Arial" w:hAnsi="Arial" w:cs="Arial"/>
                <w:color w:val="000000"/>
                <w:sz w:val="22"/>
                <w:szCs w:val="22"/>
                <w:lang w:bidi="hi-IN"/>
              </w:rPr>
              <w:t>Ecosystem /</w:t>
            </w:r>
          </w:p>
          <w:p w:rsidR="001B4D2A" w:rsidRDefault="001B4D2A">
            <w:pPr>
              <w:autoSpaceDE w:val="0"/>
              <w:autoSpaceDN w:val="0"/>
              <w:adjustRightInd w:val="0"/>
              <w:jc w:val="center"/>
              <w:rPr>
                <w:rFonts w:ascii="Arial" w:hAnsi="Arial" w:cs="Arial"/>
                <w:color w:val="000000"/>
                <w:sz w:val="22"/>
                <w:szCs w:val="22"/>
                <w:lang w:bidi="hi-IN"/>
              </w:rPr>
            </w:pPr>
            <w:r>
              <w:rPr>
                <w:rFonts w:ascii="Arial" w:hAnsi="Arial" w:cs="Arial"/>
                <w:color w:val="000000"/>
                <w:sz w:val="22"/>
                <w:szCs w:val="22"/>
                <w:lang w:bidi="hi-IN"/>
              </w:rPr>
              <w:t>Habitat /</w:t>
            </w:r>
          </w:p>
          <w:p w:rsidR="001B4D2A" w:rsidRDefault="001B4D2A">
            <w:pPr>
              <w:autoSpaceDE w:val="0"/>
              <w:autoSpaceDN w:val="0"/>
              <w:adjustRightInd w:val="0"/>
              <w:jc w:val="center"/>
              <w:rPr>
                <w:rFonts w:ascii="Arial" w:hAnsi="Arial" w:cs="Arial"/>
                <w:color w:val="000000"/>
                <w:sz w:val="22"/>
                <w:szCs w:val="22"/>
                <w:lang w:bidi="hi-IN"/>
              </w:rPr>
            </w:pPr>
            <w:r>
              <w:rPr>
                <w:rFonts w:ascii="Arial" w:hAnsi="Arial" w:cs="Arial"/>
                <w:color w:val="000000"/>
                <w:sz w:val="22"/>
                <w:szCs w:val="22"/>
                <w:lang w:bidi="hi-IN"/>
              </w:rPr>
              <w:t>Community</w:t>
            </w:r>
          </w:p>
          <w:p w:rsidR="001B4D2A" w:rsidRDefault="001B4D2A">
            <w:pPr>
              <w:autoSpaceDE w:val="0"/>
              <w:autoSpaceDN w:val="0"/>
              <w:adjustRightInd w:val="0"/>
              <w:jc w:val="center"/>
              <w:rPr>
                <w:rFonts w:ascii="Arial" w:hAnsi="Arial" w:cs="Arial"/>
                <w:color w:val="000000"/>
                <w:sz w:val="22"/>
                <w:szCs w:val="22"/>
                <w:lang w:bidi="hi-IN"/>
              </w:rPr>
            </w:pPr>
          </w:p>
        </w:tc>
        <w:tc>
          <w:tcPr>
            <w:tcW w:w="1644" w:type="dxa"/>
          </w:tcPr>
          <w:p w:rsidR="001B4D2A" w:rsidRDefault="001B4D2A">
            <w:pPr>
              <w:autoSpaceDE w:val="0"/>
              <w:autoSpaceDN w:val="0"/>
              <w:adjustRightInd w:val="0"/>
              <w:jc w:val="center"/>
              <w:rPr>
                <w:rFonts w:ascii="Arial" w:hAnsi="Arial" w:cs="Arial"/>
                <w:color w:val="000000"/>
                <w:sz w:val="22"/>
                <w:szCs w:val="22"/>
                <w:lang w:bidi="hi-IN"/>
              </w:rPr>
            </w:pPr>
            <w:r>
              <w:rPr>
                <w:rFonts w:ascii="Arial" w:hAnsi="Arial" w:cs="Arial"/>
                <w:color w:val="000000"/>
                <w:sz w:val="22"/>
                <w:szCs w:val="22"/>
                <w:lang w:bidi="hi-IN"/>
              </w:rPr>
              <w:t>Species or</w:t>
            </w:r>
          </w:p>
          <w:p w:rsidR="001B4D2A" w:rsidRDefault="001B4D2A">
            <w:pPr>
              <w:autoSpaceDE w:val="0"/>
              <w:autoSpaceDN w:val="0"/>
              <w:adjustRightInd w:val="0"/>
              <w:jc w:val="center"/>
              <w:rPr>
                <w:rFonts w:ascii="Arial" w:hAnsi="Arial" w:cs="Arial"/>
                <w:color w:val="000000"/>
                <w:sz w:val="22"/>
                <w:szCs w:val="22"/>
                <w:lang w:bidi="hi-IN"/>
              </w:rPr>
            </w:pPr>
            <w:r>
              <w:rPr>
                <w:rFonts w:ascii="Arial" w:hAnsi="Arial" w:cs="Arial"/>
                <w:color w:val="000000"/>
                <w:sz w:val="22"/>
                <w:szCs w:val="22"/>
                <w:lang w:bidi="hi-IN"/>
              </w:rPr>
              <w:t>taxonomic</w:t>
            </w:r>
          </w:p>
          <w:p w:rsidR="001B4D2A" w:rsidRDefault="001B4D2A">
            <w:pPr>
              <w:autoSpaceDE w:val="0"/>
              <w:autoSpaceDN w:val="0"/>
              <w:adjustRightInd w:val="0"/>
              <w:jc w:val="center"/>
              <w:rPr>
                <w:rFonts w:ascii="Arial" w:hAnsi="Arial" w:cs="Arial"/>
                <w:color w:val="000000"/>
                <w:sz w:val="22"/>
                <w:szCs w:val="22"/>
                <w:lang w:bidi="hi-IN"/>
              </w:rPr>
            </w:pPr>
            <w:r>
              <w:rPr>
                <w:rFonts w:ascii="Arial" w:hAnsi="Arial" w:cs="Arial"/>
                <w:color w:val="000000"/>
                <w:sz w:val="22"/>
                <w:szCs w:val="22"/>
                <w:lang w:bidi="hi-IN"/>
              </w:rPr>
              <w:t>group</w:t>
            </w:r>
          </w:p>
          <w:p w:rsidR="001B4D2A" w:rsidRDefault="001B4D2A">
            <w:pPr>
              <w:autoSpaceDE w:val="0"/>
              <w:autoSpaceDN w:val="0"/>
              <w:adjustRightInd w:val="0"/>
              <w:jc w:val="center"/>
              <w:rPr>
                <w:rFonts w:ascii="Arial" w:hAnsi="Arial" w:cs="Arial"/>
                <w:color w:val="000000"/>
                <w:sz w:val="22"/>
                <w:szCs w:val="22"/>
                <w:lang w:bidi="hi-IN"/>
              </w:rPr>
            </w:pPr>
            <w:r>
              <w:rPr>
                <w:rFonts w:ascii="Arial" w:hAnsi="Arial" w:cs="Arial"/>
                <w:color w:val="000000"/>
                <w:sz w:val="22"/>
                <w:szCs w:val="22"/>
                <w:lang w:bidi="hi-IN"/>
              </w:rPr>
              <w:t>(specify a – h)</w:t>
            </w:r>
          </w:p>
        </w:tc>
        <w:tc>
          <w:tcPr>
            <w:tcW w:w="1644" w:type="dxa"/>
          </w:tcPr>
          <w:p w:rsidR="001B4D2A" w:rsidRDefault="001B4D2A">
            <w:pPr>
              <w:autoSpaceDE w:val="0"/>
              <w:autoSpaceDN w:val="0"/>
              <w:adjustRightInd w:val="0"/>
              <w:jc w:val="center"/>
              <w:rPr>
                <w:rFonts w:ascii="Arial" w:hAnsi="Arial" w:cs="Arial"/>
                <w:color w:val="000000"/>
                <w:sz w:val="22"/>
                <w:szCs w:val="22"/>
                <w:lang w:bidi="hi-IN"/>
              </w:rPr>
            </w:pPr>
            <w:r>
              <w:rPr>
                <w:rFonts w:ascii="Arial" w:hAnsi="Arial" w:cs="Arial"/>
                <w:color w:val="000000"/>
                <w:sz w:val="22"/>
                <w:szCs w:val="22"/>
                <w:lang w:bidi="hi-IN"/>
              </w:rPr>
              <w:t>Field</w:t>
            </w:r>
          </w:p>
          <w:p w:rsidR="001B4D2A" w:rsidRDefault="001B4D2A">
            <w:pPr>
              <w:autoSpaceDE w:val="0"/>
              <w:autoSpaceDN w:val="0"/>
              <w:adjustRightInd w:val="0"/>
              <w:jc w:val="center"/>
              <w:rPr>
                <w:rFonts w:ascii="Arial" w:hAnsi="Arial" w:cs="Arial"/>
                <w:color w:val="000000"/>
                <w:sz w:val="22"/>
                <w:szCs w:val="22"/>
                <w:lang w:bidi="hi-IN"/>
              </w:rPr>
            </w:pPr>
            <w:r>
              <w:rPr>
                <w:rFonts w:ascii="Arial" w:hAnsi="Arial" w:cs="Arial"/>
                <w:color w:val="000000"/>
                <w:sz w:val="22"/>
                <w:szCs w:val="22"/>
                <w:lang w:bidi="hi-IN"/>
              </w:rPr>
              <w:t>studies</w:t>
            </w:r>
          </w:p>
          <w:p w:rsidR="001B4D2A" w:rsidRDefault="001B4D2A">
            <w:pPr>
              <w:autoSpaceDE w:val="0"/>
              <w:autoSpaceDN w:val="0"/>
              <w:adjustRightInd w:val="0"/>
              <w:jc w:val="center"/>
              <w:rPr>
                <w:rFonts w:ascii="Arial" w:hAnsi="Arial" w:cs="Arial"/>
                <w:color w:val="000000"/>
                <w:sz w:val="22"/>
                <w:szCs w:val="22"/>
                <w:lang w:bidi="hi-IN"/>
              </w:rPr>
            </w:pPr>
            <w:r>
              <w:rPr>
                <w:rFonts w:ascii="Arial" w:hAnsi="Arial" w:cs="Arial"/>
                <w:color w:val="000000"/>
                <w:sz w:val="22"/>
                <w:szCs w:val="22"/>
                <w:lang w:bidi="hi-IN"/>
              </w:rPr>
              <w:t>(specify</w:t>
            </w:r>
          </w:p>
          <w:p w:rsidR="001B4D2A" w:rsidRDefault="001B4D2A">
            <w:pPr>
              <w:autoSpaceDE w:val="0"/>
              <w:autoSpaceDN w:val="0"/>
              <w:adjustRightInd w:val="0"/>
              <w:jc w:val="center"/>
              <w:rPr>
                <w:rFonts w:ascii="Arial" w:hAnsi="Arial" w:cs="Arial"/>
                <w:color w:val="000000"/>
                <w:sz w:val="22"/>
                <w:szCs w:val="22"/>
                <w:lang w:bidi="hi-IN"/>
              </w:rPr>
            </w:pPr>
            <w:r>
              <w:rPr>
                <w:rFonts w:ascii="Arial" w:hAnsi="Arial" w:cs="Arial"/>
                <w:color w:val="000000"/>
                <w:sz w:val="22"/>
                <w:szCs w:val="22"/>
                <w:lang w:bidi="hi-IN"/>
              </w:rPr>
              <w:t>a – c)</w:t>
            </w:r>
          </w:p>
        </w:tc>
        <w:tc>
          <w:tcPr>
            <w:tcW w:w="1644" w:type="dxa"/>
          </w:tcPr>
          <w:p w:rsidR="001B4D2A" w:rsidRDefault="001B4D2A">
            <w:pPr>
              <w:autoSpaceDE w:val="0"/>
              <w:autoSpaceDN w:val="0"/>
              <w:adjustRightInd w:val="0"/>
              <w:jc w:val="center"/>
              <w:rPr>
                <w:rFonts w:ascii="Arial" w:hAnsi="Arial" w:cs="Arial"/>
                <w:color w:val="000000"/>
                <w:sz w:val="22"/>
                <w:szCs w:val="22"/>
                <w:lang w:bidi="hi-IN"/>
              </w:rPr>
            </w:pPr>
            <w:r>
              <w:rPr>
                <w:rFonts w:ascii="Arial" w:hAnsi="Arial" w:cs="Arial"/>
                <w:color w:val="000000"/>
                <w:sz w:val="22"/>
                <w:szCs w:val="22"/>
                <w:lang w:bidi="hi-IN"/>
              </w:rPr>
              <w:t>Molecular</w:t>
            </w:r>
          </w:p>
          <w:p w:rsidR="001B4D2A" w:rsidRDefault="001B4D2A">
            <w:pPr>
              <w:autoSpaceDE w:val="0"/>
              <w:autoSpaceDN w:val="0"/>
              <w:adjustRightInd w:val="0"/>
              <w:jc w:val="center"/>
              <w:rPr>
                <w:rFonts w:ascii="Arial" w:hAnsi="Arial" w:cs="Arial"/>
                <w:color w:val="000000"/>
                <w:sz w:val="22"/>
                <w:szCs w:val="22"/>
                <w:lang w:bidi="hi-IN"/>
              </w:rPr>
            </w:pPr>
            <w:r>
              <w:rPr>
                <w:rFonts w:ascii="Arial" w:hAnsi="Arial" w:cs="Arial"/>
                <w:color w:val="000000"/>
                <w:sz w:val="22"/>
                <w:szCs w:val="22"/>
                <w:lang w:bidi="hi-IN"/>
              </w:rPr>
              <w:t>studies</w:t>
            </w:r>
          </w:p>
          <w:p w:rsidR="001B4D2A" w:rsidRDefault="001B4D2A">
            <w:pPr>
              <w:autoSpaceDE w:val="0"/>
              <w:autoSpaceDN w:val="0"/>
              <w:adjustRightInd w:val="0"/>
              <w:jc w:val="center"/>
              <w:rPr>
                <w:rFonts w:ascii="Arial" w:hAnsi="Arial" w:cs="Arial"/>
                <w:color w:val="000000"/>
                <w:sz w:val="22"/>
                <w:szCs w:val="22"/>
                <w:lang w:bidi="hi-IN"/>
              </w:rPr>
            </w:pPr>
            <w:r>
              <w:rPr>
                <w:rFonts w:ascii="Arial" w:hAnsi="Arial" w:cs="Arial"/>
                <w:color w:val="000000"/>
                <w:sz w:val="22"/>
                <w:szCs w:val="22"/>
                <w:lang w:bidi="hi-IN"/>
              </w:rPr>
              <w:t>(specify</w:t>
            </w:r>
          </w:p>
          <w:p w:rsidR="001B4D2A" w:rsidRDefault="001B4D2A">
            <w:pPr>
              <w:autoSpaceDE w:val="0"/>
              <w:autoSpaceDN w:val="0"/>
              <w:adjustRightInd w:val="0"/>
              <w:jc w:val="center"/>
              <w:rPr>
                <w:rFonts w:ascii="Arial" w:hAnsi="Arial" w:cs="Arial"/>
                <w:color w:val="000000"/>
                <w:sz w:val="22"/>
                <w:szCs w:val="22"/>
                <w:lang w:bidi="hi-IN"/>
              </w:rPr>
            </w:pPr>
            <w:r>
              <w:rPr>
                <w:rFonts w:ascii="Arial" w:hAnsi="Arial" w:cs="Arial"/>
                <w:color w:val="000000"/>
                <w:sz w:val="22"/>
                <w:szCs w:val="22"/>
                <w:lang w:bidi="hi-IN"/>
              </w:rPr>
              <w:t>a – i)</w:t>
            </w:r>
          </w:p>
        </w:tc>
        <w:tc>
          <w:tcPr>
            <w:tcW w:w="1644" w:type="dxa"/>
          </w:tcPr>
          <w:p w:rsidR="001B4D2A" w:rsidRDefault="001B4D2A">
            <w:pPr>
              <w:autoSpaceDE w:val="0"/>
              <w:autoSpaceDN w:val="0"/>
              <w:adjustRightInd w:val="0"/>
              <w:jc w:val="center"/>
              <w:rPr>
                <w:rFonts w:ascii="Arial" w:hAnsi="Arial" w:cs="Arial"/>
                <w:color w:val="000000"/>
                <w:sz w:val="22"/>
                <w:szCs w:val="22"/>
                <w:lang w:bidi="hi-IN"/>
              </w:rPr>
            </w:pPr>
            <w:r>
              <w:rPr>
                <w:rFonts w:ascii="Arial" w:hAnsi="Arial" w:cs="Arial"/>
                <w:color w:val="000000"/>
                <w:sz w:val="22"/>
                <w:szCs w:val="22"/>
                <w:lang w:bidi="hi-IN"/>
              </w:rPr>
              <w:t>Sociological</w:t>
            </w:r>
          </w:p>
          <w:p w:rsidR="001B4D2A" w:rsidRDefault="001B4D2A">
            <w:pPr>
              <w:autoSpaceDE w:val="0"/>
              <w:autoSpaceDN w:val="0"/>
              <w:adjustRightInd w:val="0"/>
              <w:jc w:val="center"/>
              <w:rPr>
                <w:rFonts w:ascii="Arial" w:hAnsi="Arial" w:cs="Arial"/>
                <w:color w:val="000000"/>
                <w:sz w:val="22"/>
                <w:szCs w:val="22"/>
                <w:lang w:bidi="hi-IN"/>
              </w:rPr>
            </w:pPr>
            <w:r>
              <w:rPr>
                <w:rFonts w:ascii="Arial" w:hAnsi="Arial" w:cs="Arial"/>
                <w:color w:val="000000"/>
                <w:sz w:val="22"/>
                <w:szCs w:val="22"/>
                <w:lang w:bidi="hi-IN"/>
              </w:rPr>
              <w:t>Studies</w:t>
            </w:r>
          </w:p>
          <w:p w:rsidR="001B4D2A" w:rsidRDefault="001B4D2A">
            <w:pPr>
              <w:autoSpaceDE w:val="0"/>
              <w:autoSpaceDN w:val="0"/>
              <w:adjustRightInd w:val="0"/>
              <w:jc w:val="center"/>
              <w:rPr>
                <w:rFonts w:ascii="Arial" w:hAnsi="Arial" w:cs="Arial"/>
                <w:color w:val="000000"/>
                <w:sz w:val="22"/>
                <w:szCs w:val="22"/>
                <w:lang w:bidi="hi-IN"/>
              </w:rPr>
            </w:pPr>
            <w:r>
              <w:rPr>
                <w:rFonts w:ascii="Arial" w:hAnsi="Arial" w:cs="Arial"/>
                <w:color w:val="000000"/>
                <w:sz w:val="22"/>
                <w:szCs w:val="22"/>
                <w:lang w:bidi="hi-IN"/>
              </w:rPr>
              <w:t>(specify</w:t>
            </w:r>
          </w:p>
          <w:p w:rsidR="001B4D2A" w:rsidRDefault="001B4D2A">
            <w:pPr>
              <w:autoSpaceDE w:val="0"/>
              <w:autoSpaceDN w:val="0"/>
              <w:adjustRightInd w:val="0"/>
              <w:jc w:val="center"/>
              <w:rPr>
                <w:rFonts w:ascii="Arial" w:hAnsi="Arial" w:cs="Arial"/>
                <w:color w:val="000000"/>
                <w:sz w:val="22"/>
                <w:szCs w:val="22"/>
                <w:lang w:bidi="hi-IN"/>
              </w:rPr>
            </w:pPr>
            <w:r>
              <w:rPr>
                <w:rFonts w:ascii="Arial" w:hAnsi="Arial" w:cs="Arial"/>
                <w:color w:val="000000"/>
                <w:sz w:val="22"/>
                <w:szCs w:val="22"/>
                <w:lang w:bidi="hi-IN"/>
              </w:rPr>
              <w:t>a – f)</w:t>
            </w:r>
          </w:p>
        </w:tc>
      </w:tr>
      <w:tr w:rsidR="001B4D2A">
        <w:tc>
          <w:tcPr>
            <w:tcW w:w="1644" w:type="dxa"/>
          </w:tcPr>
          <w:p w:rsidR="001B4D2A" w:rsidRDefault="001B4D2A">
            <w:pPr>
              <w:autoSpaceDE w:val="0"/>
              <w:autoSpaceDN w:val="0"/>
              <w:adjustRightInd w:val="0"/>
              <w:rPr>
                <w:rFonts w:ascii="Arial" w:hAnsi="Arial" w:cs="Arial"/>
                <w:color w:val="000000"/>
                <w:sz w:val="22"/>
                <w:szCs w:val="22"/>
                <w:lang w:bidi="hi-IN"/>
              </w:rPr>
            </w:pPr>
            <w:r>
              <w:rPr>
                <w:rFonts w:ascii="Arial" w:hAnsi="Arial" w:cs="Arial"/>
                <w:color w:val="000000"/>
                <w:sz w:val="22"/>
                <w:szCs w:val="22"/>
                <w:lang w:bidi="hi-IN"/>
              </w:rPr>
              <w:t>Islands</w:t>
            </w:r>
          </w:p>
        </w:tc>
        <w:tc>
          <w:tcPr>
            <w:tcW w:w="1644" w:type="dxa"/>
          </w:tcPr>
          <w:p w:rsidR="001B4D2A" w:rsidRDefault="001B4D2A">
            <w:pPr>
              <w:autoSpaceDE w:val="0"/>
              <w:autoSpaceDN w:val="0"/>
              <w:adjustRightInd w:val="0"/>
              <w:rPr>
                <w:rFonts w:ascii="Arial" w:hAnsi="Arial" w:cs="Arial"/>
                <w:color w:val="000000"/>
                <w:sz w:val="22"/>
                <w:szCs w:val="22"/>
                <w:lang w:bidi="hi-IN"/>
              </w:rPr>
            </w:pPr>
          </w:p>
        </w:tc>
        <w:tc>
          <w:tcPr>
            <w:tcW w:w="1644" w:type="dxa"/>
          </w:tcPr>
          <w:p w:rsidR="001B4D2A" w:rsidRDefault="001B4D2A">
            <w:pPr>
              <w:autoSpaceDE w:val="0"/>
              <w:autoSpaceDN w:val="0"/>
              <w:adjustRightInd w:val="0"/>
              <w:rPr>
                <w:rFonts w:ascii="Arial" w:hAnsi="Arial" w:cs="Arial"/>
                <w:color w:val="000000"/>
                <w:sz w:val="22"/>
                <w:szCs w:val="22"/>
                <w:lang w:bidi="hi-IN"/>
              </w:rPr>
            </w:pPr>
          </w:p>
        </w:tc>
        <w:tc>
          <w:tcPr>
            <w:tcW w:w="1644" w:type="dxa"/>
          </w:tcPr>
          <w:p w:rsidR="001B4D2A" w:rsidRDefault="001B4D2A">
            <w:pPr>
              <w:autoSpaceDE w:val="0"/>
              <w:autoSpaceDN w:val="0"/>
              <w:adjustRightInd w:val="0"/>
              <w:rPr>
                <w:rFonts w:ascii="Arial" w:hAnsi="Arial" w:cs="Arial"/>
                <w:color w:val="000000"/>
                <w:sz w:val="22"/>
                <w:szCs w:val="22"/>
                <w:lang w:bidi="hi-IN"/>
              </w:rPr>
            </w:pPr>
          </w:p>
        </w:tc>
        <w:tc>
          <w:tcPr>
            <w:tcW w:w="1644" w:type="dxa"/>
          </w:tcPr>
          <w:p w:rsidR="001B4D2A" w:rsidRDefault="001B4D2A">
            <w:pPr>
              <w:autoSpaceDE w:val="0"/>
              <w:autoSpaceDN w:val="0"/>
              <w:adjustRightInd w:val="0"/>
              <w:rPr>
                <w:rFonts w:ascii="Arial" w:hAnsi="Arial" w:cs="Arial"/>
                <w:color w:val="000000"/>
                <w:sz w:val="22"/>
                <w:szCs w:val="22"/>
                <w:lang w:bidi="hi-IN"/>
              </w:rPr>
            </w:pPr>
          </w:p>
        </w:tc>
        <w:tc>
          <w:tcPr>
            <w:tcW w:w="1644" w:type="dxa"/>
          </w:tcPr>
          <w:p w:rsidR="001B4D2A" w:rsidRDefault="001B4D2A">
            <w:pPr>
              <w:autoSpaceDE w:val="0"/>
              <w:autoSpaceDN w:val="0"/>
              <w:adjustRightInd w:val="0"/>
              <w:rPr>
                <w:rFonts w:ascii="Arial" w:hAnsi="Arial" w:cs="Arial"/>
                <w:color w:val="000000"/>
                <w:sz w:val="22"/>
                <w:szCs w:val="22"/>
                <w:lang w:bidi="hi-IN"/>
              </w:rPr>
            </w:pPr>
          </w:p>
        </w:tc>
      </w:tr>
      <w:tr w:rsidR="001B4D2A">
        <w:tc>
          <w:tcPr>
            <w:tcW w:w="1644" w:type="dxa"/>
          </w:tcPr>
          <w:p w:rsidR="001B4D2A" w:rsidRDefault="001B4D2A">
            <w:pPr>
              <w:autoSpaceDE w:val="0"/>
              <w:autoSpaceDN w:val="0"/>
              <w:adjustRightInd w:val="0"/>
              <w:rPr>
                <w:rFonts w:ascii="Arial" w:hAnsi="Arial" w:cs="Arial"/>
                <w:color w:val="000000"/>
                <w:sz w:val="22"/>
                <w:szCs w:val="22"/>
                <w:lang w:bidi="hi-IN"/>
              </w:rPr>
            </w:pPr>
            <w:r>
              <w:rPr>
                <w:rFonts w:ascii="Arial" w:hAnsi="Arial" w:cs="Arial"/>
                <w:color w:val="000000"/>
                <w:sz w:val="22"/>
                <w:szCs w:val="22"/>
                <w:lang w:bidi="hi-IN"/>
              </w:rPr>
              <w:t>Coastal/Marine</w:t>
            </w:r>
          </w:p>
          <w:p w:rsidR="001B4D2A" w:rsidRDefault="001B4D2A">
            <w:pPr>
              <w:autoSpaceDE w:val="0"/>
              <w:autoSpaceDN w:val="0"/>
              <w:adjustRightInd w:val="0"/>
              <w:rPr>
                <w:rFonts w:ascii="Arial" w:hAnsi="Arial" w:cs="Arial"/>
                <w:color w:val="000000"/>
                <w:sz w:val="22"/>
                <w:szCs w:val="22"/>
                <w:lang w:bidi="hi-IN"/>
              </w:rPr>
            </w:pPr>
            <w:r>
              <w:rPr>
                <w:rFonts w:ascii="Arial" w:hAnsi="Arial" w:cs="Arial"/>
                <w:color w:val="000000"/>
                <w:sz w:val="22"/>
                <w:szCs w:val="22"/>
                <w:lang w:bidi="hi-IN"/>
              </w:rPr>
              <w:t>Ecosystems</w:t>
            </w:r>
          </w:p>
        </w:tc>
        <w:tc>
          <w:tcPr>
            <w:tcW w:w="1644" w:type="dxa"/>
          </w:tcPr>
          <w:p w:rsidR="001B4D2A" w:rsidRDefault="001B4D2A">
            <w:pPr>
              <w:autoSpaceDE w:val="0"/>
              <w:autoSpaceDN w:val="0"/>
              <w:adjustRightInd w:val="0"/>
              <w:rPr>
                <w:rFonts w:ascii="Arial" w:hAnsi="Arial" w:cs="Arial"/>
                <w:color w:val="000000"/>
                <w:sz w:val="22"/>
                <w:szCs w:val="22"/>
                <w:lang w:bidi="hi-IN"/>
              </w:rPr>
            </w:pPr>
          </w:p>
        </w:tc>
        <w:tc>
          <w:tcPr>
            <w:tcW w:w="1644" w:type="dxa"/>
          </w:tcPr>
          <w:p w:rsidR="001B4D2A" w:rsidRDefault="001B4D2A">
            <w:pPr>
              <w:autoSpaceDE w:val="0"/>
              <w:autoSpaceDN w:val="0"/>
              <w:adjustRightInd w:val="0"/>
              <w:rPr>
                <w:rFonts w:ascii="Arial" w:hAnsi="Arial" w:cs="Arial"/>
                <w:color w:val="000000"/>
                <w:sz w:val="22"/>
                <w:szCs w:val="22"/>
                <w:lang w:bidi="hi-IN"/>
              </w:rPr>
            </w:pPr>
          </w:p>
        </w:tc>
        <w:tc>
          <w:tcPr>
            <w:tcW w:w="1644" w:type="dxa"/>
          </w:tcPr>
          <w:p w:rsidR="001B4D2A" w:rsidRDefault="001B4D2A">
            <w:pPr>
              <w:autoSpaceDE w:val="0"/>
              <w:autoSpaceDN w:val="0"/>
              <w:adjustRightInd w:val="0"/>
              <w:rPr>
                <w:rFonts w:ascii="Arial" w:hAnsi="Arial" w:cs="Arial"/>
                <w:color w:val="000000"/>
                <w:sz w:val="22"/>
                <w:szCs w:val="22"/>
                <w:lang w:bidi="hi-IN"/>
              </w:rPr>
            </w:pPr>
          </w:p>
        </w:tc>
        <w:tc>
          <w:tcPr>
            <w:tcW w:w="1644" w:type="dxa"/>
          </w:tcPr>
          <w:p w:rsidR="001B4D2A" w:rsidRDefault="001B4D2A">
            <w:pPr>
              <w:autoSpaceDE w:val="0"/>
              <w:autoSpaceDN w:val="0"/>
              <w:adjustRightInd w:val="0"/>
              <w:rPr>
                <w:rFonts w:ascii="Arial" w:hAnsi="Arial" w:cs="Arial"/>
                <w:color w:val="000000"/>
                <w:sz w:val="22"/>
                <w:szCs w:val="22"/>
                <w:lang w:bidi="hi-IN"/>
              </w:rPr>
            </w:pPr>
          </w:p>
        </w:tc>
        <w:tc>
          <w:tcPr>
            <w:tcW w:w="1644" w:type="dxa"/>
          </w:tcPr>
          <w:p w:rsidR="001B4D2A" w:rsidRDefault="001B4D2A">
            <w:pPr>
              <w:autoSpaceDE w:val="0"/>
              <w:autoSpaceDN w:val="0"/>
              <w:adjustRightInd w:val="0"/>
              <w:rPr>
                <w:rFonts w:ascii="Arial" w:hAnsi="Arial" w:cs="Arial"/>
                <w:color w:val="000000"/>
                <w:sz w:val="22"/>
                <w:szCs w:val="22"/>
                <w:lang w:bidi="hi-IN"/>
              </w:rPr>
            </w:pPr>
          </w:p>
        </w:tc>
      </w:tr>
      <w:tr w:rsidR="001B4D2A">
        <w:tc>
          <w:tcPr>
            <w:tcW w:w="1644" w:type="dxa"/>
          </w:tcPr>
          <w:p w:rsidR="001B4D2A" w:rsidRDefault="001B4D2A">
            <w:pPr>
              <w:autoSpaceDE w:val="0"/>
              <w:autoSpaceDN w:val="0"/>
              <w:adjustRightInd w:val="0"/>
              <w:rPr>
                <w:rFonts w:ascii="Arial" w:hAnsi="Arial" w:cs="Arial"/>
                <w:color w:val="000000"/>
                <w:sz w:val="22"/>
                <w:szCs w:val="22"/>
                <w:lang w:bidi="hi-IN"/>
              </w:rPr>
            </w:pPr>
            <w:smartTag w:uri="urn:schemas-microsoft-com:office:smarttags" w:element="place">
              <w:r>
                <w:rPr>
                  <w:rFonts w:ascii="Arial" w:hAnsi="Arial" w:cs="Arial"/>
                  <w:color w:val="000000"/>
                  <w:sz w:val="22"/>
                  <w:szCs w:val="22"/>
                  <w:lang w:bidi="hi-IN"/>
                </w:rPr>
                <w:t>Eastern Himalaya</w:t>
              </w:r>
            </w:smartTag>
          </w:p>
          <w:p w:rsidR="001B4D2A" w:rsidRDefault="001B4D2A">
            <w:pPr>
              <w:autoSpaceDE w:val="0"/>
              <w:autoSpaceDN w:val="0"/>
              <w:adjustRightInd w:val="0"/>
              <w:rPr>
                <w:rFonts w:ascii="Arial" w:hAnsi="Arial" w:cs="Arial"/>
                <w:color w:val="000000"/>
                <w:sz w:val="22"/>
                <w:szCs w:val="22"/>
                <w:lang w:bidi="hi-IN"/>
              </w:rPr>
            </w:pPr>
            <w:r>
              <w:rPr>
                <w:rFonts w:ascii="Arial" w:hAnsi="Arial" w:cs="Arial"/>
                <w:color w:val="000000"/>
                <w:sz w:val="22"/>
                <w:szCs w:val="22"/>
                <w:lang w:bidi="hi-IN"/>
              </w:rPr>
              <w:t>&amp; North-East</w:t>
            </w:r>
          </w:p>
          <w:p w:rsidR="001B4D2A" w:rsidRDefault="001B4D2A">
            <w:pPr>
              <w:autoSpaceDE w:val="0"/>
              <w:autoSpaceDN w:val="0"/>
              <w:adjustRightInd w:val="0"/>
              <w:rPr>
                <w:rFonts w:ascii="Arial" w:hAnsi="Arial" w:cs="Arial"/>
                <w:color w:val="000000"/>
                <w:sz w:val="22"/>
                <w:szCs w:val="22"/>
                <w:lang w:bidi="hi-IN"/>
              </w:rPr>
            </w:pPr>
            <w:smartTag w:uri="urn:schemas-microsoft-com:office:smarttags" w:element="country-region">
              <w:smartTag w:uri="urn:schemas-microsoft-com:office:smarttags" w:element="place">
                <w:r>
                  <w:rPr>
                    <w:rFonts w:ascii="Arial" w:hAnsi="Arial" w:cs="Arial"/>
                    <w:color w:val="000000"/>
                    <w:sz w:val="22"/>
                    <w:szCs w:val="22"/>
                    <w:lang w:bidi="hi-IN"/>
                  </w:rPr>
                  <w:t>India</w:t>
                </w:r>
              </w:smartTag>
            </w:smartTag>
          </w:p>
        </w:tc>
        <w:tc>
          <w:tcPr>
            <w:tcW w:w="1644" w:type="dxa"/>
          </w:tcPr>
          <w:p w:rsidR="001B4D2A" w:rsidRDefault="001B4D2A">
            <w:pPr>
              <w:autoSpaceDE w:val="0"/>
              <w:autoSpaceDN w:val="0"/>
              <w:adjustRightInd w:val="0"/>
              <w:rPr>
                <w:rFonts w:ascii="Arial" w:hAnsi="Arial" w:cs="Arial"/>
                <w:color w:val="000000"/>
                <w:sz w:val="22"/>
                <w:szCs w:val="22"/>
                <w:lang w:bidi="hi-IN"/>
              </w:rPr>
            </w:pPr>
          </w:p>
        </w:tc>
        <w:tc>
          <w:tcPr>
            <w:tcW w:w="1644" w:type="dxa"/>
          </w:tcPr>
          <w:p w:rsidR="001B4D2A" w:rsidRDefault="001B4D2A">
            <w:pPr>
              <w:autoSpaceDE w:val="0"/>
              <w:autoSpaceDN w:val="0"/>
              <w:adjustRightInd w:val="0"/>
              <w:rPr>
                <w:rFonts w:ascii="Arial" w:hAnsi="Arial" w:cs="Arial"/>
                <w:color w:val="000000"/>
                <w:sz w:val="22"/>
                <w:szCs w:val="22"/>
                <w:lang w:bidi="hi-IN"/>
              </w:rPr>
            </w:pPr>
          </w:p>
        </w:tc>
        <w:tc>
          <w:tcPr>
            <w:tcW w:w="1644" w:type="dxa"/>
          </w:tcPr>
          <w:p w:rsidR="001B4D2A" w:rsidRDefault="001B4D2A">
            <w:pPr>
              <w:autoSpaceDE w:val="0"/>
              <w:autoSpaceDN w:val="0"/>
              <w:adjustRightInd w:val="0"/>
              <w:rPr>
                <w:rFonts w:ascii="Arial" w:hAnsi="Arial" w:cs="Arial"/>
                <w:color w:val="000000"/>
                <w:sz w:val="22"/>
                <w:szCs w:val="22"/>
                <w:lang w:bidi="hi-IN"/>
              </w:rPr>
            </w:pPr>
          </w:p>
        </w:tc>
        <w:tc>
          <w:tcPr>
            <w:tcW w:w="1644" w:type="dxa"/>
          </w:tcPr>
          <w:p w:rsidR="001B4D2A" w:rsidRDefault="001B4D2A">
            <w:pPr>
              <w:autoSpaceDE w:val="0"/>
              <w:autoSpaceDN w:val="0"/>
              <w:adjustRightInd w:val="0"/>
              <w:rPr>
                <w:rFonts w:ascii="Arial" w:hAnsi="Arial" w:cs="Arial"/>
                <w:color w:val="000000"/>
                <w:sz w:val="22"/>
                <w:szCs w:val="22"/>
                <w:lang w:bidi="hi-IN"/>
              </w:rPr>
            </w:pPr>
          </w:p>
        </w:tc>
        <w:tc>
          <w:tcPr>
            <w:tcW w:w="1644" w:type="dxa"/>
          </w:tcPr>
          <w:p w:rsidR="001B4D2A" w:rsidRDefault="001B4D2A">
            <w:pPr>
              <w:autoSpaceDE w:val="0"/>
              <w:autoSpaceDN w:val="0"/>
              <w:adjustRightInd w:val="0"/>
              <w:rPr>
                <w:rFonts w:ascii="Arial" w:hAnsi="Arial" w:cs="Arial"/>
                <w:color w:val="000000"/>
                <w:sz w:val="22"/>
                <w:szCs w:val="22"/>
                <w:lang w:bidi="hi-IN"/>
              </w:rPr>
            </w:pPr>
          </w:p>
        </w:tc>
      </w:tr>
      <w:tr w:rsidR="001B4D2A">
        <w:tc>
          <w:tcPr>
            <w:tcW w:w="1644" w:type="dxa"/>
          </w:tcPr>
          <w:p w:rsidR="001B4D2A" w:rsidRDefault="001B4D2A">
            <w:pPr>
              <w:autoSpaceDE w:val="0"/>
              <w:autoSpaceDN w:val="0"/>
              <w:adjustRightInd w:val="0"/>
              <w:rPr>
                <w:rFonts w:ascii="Arial" w:hAnsi="Arial" w:cs="Arial"/>
                <w:color w:val="000000"/>
                <w:sz w:val="22"/>
                <w:szCs w:val="22"/>
                <w:lang w:bidi="hi-IN"/>
              </w:rPr>
            </w:pPr>
            <w:r>
              <w:rPr>
                <w:rFonts w:ascii="Arial" w:hAnsi="Arial" w:cs="Arial"/>
                <w:color w:val="000000"/>
                <w:sz w:val="22"/>
                <w:szCs w:val="22"/>
                <w:lang w:bidi="hi-IN"/>
              </w:rPr>
              <w:t>Trans-Himalaya,</w:t>
            </w:r>
          </w:p>
          <w:p w:rsidR="001B4D2A" w:rsidRDefault="001B4D2A">
            <w:pPr>
              <w:autoSpaceDE w:val="0"/>
              <w:autoSpaceDN w:val="0"/>
              <w:adjustRightInd w:val="0"/>
              <w:rPr>
                <w:rFonts w:ascii="Arial" w:hAnsi="Arial" w:cs="Arial"/>
                <w:color w:val="000000"/>
                <w:sz w:val="22"/>
                <w:szCs w:val="22"/>
                <w:lang w:bidi="hi-IN"/>
              </w:rPr>
            </w:pPr>
            <w:r>
              <w:rPr>
                <w:rFonts w:ascii="Arial" w:hAnsi="Arial" w:cs="Arial"/>
                <w:color w:val="000000"/>
                <w:sz w:val="22"/>
                <w:szCs w:val="22"/>
                <w:lang w:bidi="hi-IN"/>
              </w:rPr>
              <w:t>N-W,W &amp; C</w:t>
            </w:r>
          </w:p>
          <w:p w:rsidR="001B4D2A" w:rsidRDefault="001B4D2A">
            <w:pPr>
              <w:autoSpaceDE w:val="0"/>
              <w:autoSpaceDN w:val="0"/>
              <w:adjustRightInd w:val="0"/>
              <w:rPr>
                <w:rFonts w:ascii="Arial" w:hAnsi="Arial" w:cs="Arial"/>
                <w:color w:val="000000"/>
                <w:sz w:val="22"/>
                <w:szCs w:val="22"/>
                <w:lang w:bidi="hi-IN"/>
              </w:rPr>
            </w:pPr>
            <w:smartTag w:uri="urn:schemas-microsoft-com:office:smarttags" w:element="place">
              <w:r>
                <w:rPr>
                  <w:rFonts w:ascii="Arial" w:hAnsi="Arial" w:cs="Arial"/>
                  <w:color w:val="000000"/>
                  <w:sz w:val="22"/>
                  <w:szCs w:val="22"/>
                  <w:lang w:bidi="hi-IN"/>
                </w:rPr>
                <w:t>Himalaya</w:t>
              </w:r>
            </w:smartTag>
          </w:p>
        </w:tc>
        <w:tc>
          <w:tcPr>
            <w:tcW w:w="1644" w:type="dxa"/>
          </w:tcPr>
          <w:p w:rsidR="001B4D2A" w:rsidRDefault="001B4D2A">
            <w:pPr>
              <w:autoSpaceDE w:val="0"/>
              <w:autoSpaceDN w:val="0"/>
              <w:adjustRightInd w:val="0"/>
              <w:rPr>
                <w:rFonts w:ascii="Arial" w:hAnsi="Arial" w:cs="Arial"/>
                <w:color w:val="000000"/>
                <w:sz w:val="22"/>
                <w:szCs w:val="22"/>
                <w:lang w:bidi="hi-IN"/>
              </w:rPr>
            </w:pPr>
          </w:p>
        </w:tc>
        <w:tc>
          <w:tcPr>
            <w:tcW w:w="1644" w:type="dxa"/>
          </w:tcPr>
          <w:p w:rsidR="001B4D2A" w:rsidRDefault="001B4D2A">
            <w:pPr>
              <w:autoSpaceDE w:val="0"/>
              <w:autoSpaceDN w:val="0"/>
              <w:adjustRightInd w:val="0"/>
              <w:rPr>
                <w:rFonts w:ascii="Arial" w:hAnsi="Arial" w:cs="Arial"/>
                <w:color w:val="000000"/>
                <w:sz w:val="22"/>
                <w:szCs w:val="22"/>
                <w:lang w:bidi="hi-IN"/>
              </w:rPr>
            </w:pPr>
          </w:p>
        </w:tc>
        <w:tc>
          <w:tcPr>
            <w:tcW w:w="1644" w:type="dxa"/>
          </w:tcPr>
          <w:p w:rsidR="001B4D2A" w:rsidRDefault="001B4D2A">
            <w:pPr>
              <w:autoSpaceDE w:val="0"/>
              <w:autoSpaceDN w:val="0"/>
              <w:adjustRightInd w:val="0"/>
              <w:rPr>
                <w:rFonts w:ascii="Arial" w:hAnsi="Arial" w:cs="Arial"/>
                <w:color w:val="000000"/>
                <w:sz w:val="22"/>
                <w:szCs w:val="22"/>
                <w:lang w:bidi="hi-IN"/>
              </w:rPr>
            </w:pPr>
          </w:p>
        </w:tc>
        <w:tc>
          <w:tcPr>
            <w:tcW w:w="1644" w:type="dxa"/>
          </w:tcPr>
          <w:p w:rsidR="001B4D2A" w:rsidRDefault="001B4D2A">
            <w:pPr>
              <w:autoSpaceDE w:val="0"/>
              <w:autoSpaceDN w:val="0"/>
              <w:adjustRightInd w:val="0"/>
              <w:rPr>
                <w:rFonts w:ascii="Arial" w:hAnsi="Arial" w:cs="Arial"/>
                <w:color w:val="000000"/>
                <w:sz w:val="22"/>
                <w:szCs w:val="22"/>
                <w:lang w:bidi="hi-IN"/>
              </w:rPr>
            </w:pPr>
          </w:p>
        </w:tc>
        <w:tc>
          <w:tcPr>
            <w:tcW w:w="1644" w:type="dxa"/>
          </w:tcPr>
          <w:p w:rsidR="001B4D2A" w:rsidRDefault="001B4D2A">
            <w:pPr>
              <w:autoSpaceDE w:val="0"/>
              <w:autoSpaceDN w:val="0"/>
              <w:adjustRightInd w:val="0"/>
              <w:rPr>
                <w:rFonts w:ascii="Arial" w:hAnsi="Arial" w:cs="Arial"/>
                <w:color w:val="000000"/>
                <w:sz w:val="22"/>
                <w:szCs w:val="22"/>
                <w:lang w:bidi="hi-IN"/>
              </w:rPr>
            </w:pPr>
          </w:p>
        </w:tc>
      </w:tr>
      <w:tr w:rsidR="001B4D2A">
        <w:tc>
          <w:tcPr>
            <w:tcW w:w="1644" w:type="dxa"/>
          </w:tcPr>
          <w:p w:rsidR="001B4D2A" w:rsidRDefault="001B4D2A">
            <w:pPr>
              <w:autoSpaceDE w:val="0"/>
              <w:autoSpaceDN w:val="0"/>
              <w:adjustRightInd w:val="0"/>
              <w:rPr>
                <w:rFonts w:ascii="Arial" w:hAnsi="Arial" w:cs="Arial"/>
                <w:color w:val="000000"/>
                <w:sz w:val="22"/>
                <w:szCs w:val="22"/>
                <w:lang w:bidi="hi-IN"/>
              </w:rPr>
            </w:pPr>
            <w:r>
              <w:rPr>
                <w:rFonts w:ascii="Arial" w:hAnsi="Arial" w:cs="Arial"/>
                <w:color w:val="000000"/>
                <w:sz w:val="22"/>
                <w:szCs w:val="22"/>
                <w:lang w:bidi="hi-IN"/>
              </w:rPr>
              <w:t>Deccan Plateau</w:t>
            </w:r>
          </w:p>
          <w:p w:rsidR="001B4D2A" w:rsidRDefault="001B4D2A">
            <w:pPr>
              <w:autoSpaceDE w:val="0"/>
              <w:autoSpaceDN w:val="0"/>
              <w:adjustRightInd w:val="0"/>
              <w:rPr>
                <w:rFonts w:ascii="Arial" w:hAnsi="Arial" w:cs="Arial"/>
                <w:color w:val="000000"/>
                <w:sz w:val="22"/>
                <w:szCs w:val="22"/>
                <w:lang w:bidi="hi-IN"/>
              </w:rPr>
            </w:pPr>
            <w:r>
              <w:rPr>
                <w:rFonts w:ascii="Arial" w:hAnsi="Arial" w:cs="Arial"/>
                <w:color w:val="000000"/>
                <w:sz w:val="22"/>
                <w:szCs w:val="22"/>
                <w:lang w:bidi="hi-IN"/>
              </w:rPr>
              <w:t>and Eastern</w:t>
            </w:r>
          </w:p>
          <w:p w:rsidR="001B4D2A" w:rsidRDefault="001B4D2A">
            <w:pPr>
              <w:autoSpaceDE w:val="0"/>
              <w:autoSpaceDN w:val="0"/>
              <w:adjustRightInd w:val="0"/>
              <w:rPr>
                <w:rFonts w:ascii="Arial" w:hAnsi="Arial" w:cs="Arial"/>
                <w:color w:val="000000"/>
                <w:sz w:val="22"/>
                <w:szCs w:val="22"/>
                <w:lang w:bidi="hi-IN"/>
              </w:rPr>
            </w:pPr>
            <w:smartTag w:uri="urn:schemas-microsoft-com:office:smarttags" w:element="place">
              <w:r>
                <w:rPr>
                  <w:rFonts w:ascii="Arial" w:hAnsi="Arial" w:cs="Arial"/>
                  <w:color w:val="000000"/>
                  <w:sz w:val="22"/>
                  <w:szCs w:val="22"/>
                  <w:lang w:bidi="hi-IN"/>
                </w:rPr>
                <w:t>Ghats</w:t>
              </w:r>
            </w:smartTag>
          </w:p>
        </w:tc>
        <w:tc>
          <w:tcPr>
            <w:tcW w:w="1644" w:type="dxa"/>
          </w:tcPr>
          <w:p w:rsidR="001B4D2A" w:rsidRDefault="001B4D2A">
            <w:pPr>
              <w:autoSpaceDE w:val="0"/>
              <w:autoSpaceDN w:val="0"/>
              <w:adjustRightInd w:val="0"/>
              <w:rPr>
                <w:rFonts w:ascii="Arial" w:hAnsi="Arial" w:cs="Arial"/>
                <w:color w:val="000000"/>
                <w:sz w:val="22"/>
                <w:szCs w:val="22"/>
                <w:lang w:bidi="hi-IN"/>
              </w:rPr>
            </w:pPr>
          </w:p>
        </w:tc>
        <w:tc>
          <w:tcPr>
            <w:tcW w:w="1644" w:type="dxa"/>
          </w:tcPr>
          <w:p w:rsidR="001B4D2A" w:rsidRDefault="001B4D2A">
            <w:pPr>
              <w:autoSpaceDE w:val="0"/>
              <w:autoSpaceDN w:val="0"/>
              <w:adjustRightInd w:val="0"/>
              <w:rPr>
                <w:rFonts w:ascii="Arial" w:hAnsi="Arial" w:cs="Arial"/>
                <w:color w:val="000000"/>
                <w:sz w:val="22"/>
                <w:szCs w:val="22"/>
                <w:lang w:bidi="hi-IN"/>
              </w:rPr>
            </w:pPr>
          </w:p>
        </w:tc>
        <w:tc>
          <w:tcPr>
            <w:tcW w:w="1644" w:type="dxa"/>
          </w:tcPr>
          <w:p w:rsidR="001B4D2A" w:rsidRDefault="001B4D2A">
            <w:pPr>
              <w:autoSpaceDE w:val="0"/>
              <w:autoSpaceDN w:val="0"/>
              <w:adjustRightInd w:val="0"/>
              <w:rPr>
                <w:rFonts w:ascii="Arial" w:hAnsi="Arial" w:cs="Arial"/>
                <w:color w:val="000000"/>
                <w:sz w:val="22"/>
                <w:szCs w:val="22"/>
                <w:lang w:bidi="hi-IN"/>
              </w:rPr>
            </w:pPr>
          </w:p>
        </w:tc>
        <w:tc>
          <w:tcPr>
            <w:tcW w:w="1644" w:type="dxa"/>
          </w:tcPr>
          <w:p w:rsidR="001B4D2A" w:rsidRDefault="001B4D2A">
            <w:pPr>
              <w:autoSpaceDE w:val="0"/>
              <w:autoSpaceDN w:val="0"/>
              <w:adjustRightInd w:val="0"/>
              <w:rPr>
                <w:rFonts w:ascii="Arial" w:hAnsi="Arial" w:cs="Arial"/>
                <w:color w:val="000000"/>
                <w:sz w:val="22"/>
                <w:szCs w:val="22"/>
                <w:lang w:bidi="hi-IN"/>
              </w:rPr>
            </w:pPr>
          </w:p>
        </w:tc>
        <w:tc>
          <w:tcPr>
            <w:tcW w:w="1644" w:type="dxa"/>
          </w:tcPr>
          <w:p w:rsidR="001B4D2A" w:rsidRDefault="001B4D2A">
            <w:pPr>
              <w:autoSpaceDE w:val="0"/>
              <w:autoSpaceDN w:val="0"/>
              <w:adjustRightInd w:val="0"/>
              <w:rPr>
                <w:rFonts w:ascii="Arial" w:hAnsi="Arial" w:cs="Arial"/>
                <w:color w:val="000000"/>
                <w:sz w:val="22"/>
                <w:szCs w:val="22"/>
                <w:lang w:bidi="hi-IN"/>
              </w:rPr>
            </w:pPr>
          </w:p>
        </w:tc>
      </w:tr>
      <w:tr w:rsidR="001B4D2A">
        <w:tc>
          <w:tcPr>
            <w:tcW w:w="1644" w:type="dxa"/>
          </w:tcPr>
          <w:p w:rsidR="001B4D2A" w:rsidRDefault="001B4D2A">
            <w:pPr>
              <w:autoSpaceDE w:val="0"/>
              <w:autoSpaceDN w:val="0"/>
              <w:adjustRightInd w:val="0"/>
              <w:rPr>
                <w:rFonts w:ascii="Arial" w:hAnsi="Arial" w:cs="Arial"/>
                <w:color w:val="000000"/>
                <w:sz w:val="22"/>
                <w:szCs w:val="22"/>
                <w:lang w:bidi="hi-IN"/>
              </w:rPr>
            </w:pPr>
            <w:r>
              <w:rPr>
                <w:rFonts w:ascii="Arial" w:hAnsi="Arial" w:cs="Arial"/>
                <w:color w:val="000000"/>
                <w:sz w:val="22"/>
                <w:szCs w:val="22"/>
                <w:lang w:bidi="hi-IN"/>
              </w:rPr>
              <w:t>Desert &amp; Semi-</w:t>
            </w:r>
          </w:p>
          <w:p w:rsidR="001B4D2A" w:rsidRDefault="001B4D2A">
            <w:pPr>
              <w:autoSpaceDE w:val="0"/>
              <w:autoSpaceDN w:val="0"/>
              <w:adjustRightInd w:val="0"/>
              <w:rPr>
                <w:rFonts w:ascii="Arial" w:hAnsi="Arial" w:cs="Arial"/>
                <w:color w:val="000000"/>
                <w:sz w:val="22"/>
                <w:szCs w:val="22"/>
                <w:lang w:bidi="hi-IN"/>
              </w:rPr>
            </w:pPr>
            <w:r>
              <w:rPr>
                <w:rFonts w:ascii="Arial" w:hAnsi="Arial" w:cs="Arial"/>
                <w:color w:val="000000"/>
                <w:sz w:val="22"/>
                <w:szCs w:val="22"/>
                <w:lang w:bidi="hi-IN"/>
              </w:rPr>
              <w:t>Arid Ecosystems</w:t>
            </w:r>
          </w:p>
        </w:tc>
        <w:tc>
          <w:tcPr>
            <w:tcW w:w="1644" w:type="dxa"/>
          </w:tcPr>
          <w:p w:rsidR="001B4D2A" w:rsidRDefault="001B4D2A">
            <w:pPr>
              <w:autoSpaceDE w:val="0"/>
              <w:autoSpaceDN w:val="0"/>
              <w:adjustRightInd w:val="0"/>
              <w:rPr>
                <w:rFonts w:ascii="Arial" w:hAnsi="Arial" w:cs="Arial"/>
                <w:color w:val="000000"/>
                <w:sz w:val="22"/>
                <w:szCs w:val="22"/>
                <w:lang w:bidi="hi-IN"/>
              </w:rPr>
            </w:pPr>
          </w:p>
        </w:tc>
        <w:tc>
          <w:tcPr>
            <w:tcW w:w="1644" w:type="dxa"/>
          </w:tcPr>
          <w:p w:rsidR="001B4D2A" w:rsidRDefault="001B4D2A">
            <w:pPr>
              <w:autoSpaceDE w:val="0"/>
              <w:autoSpaceDN w:val="0"/>
              <w:adjustRightInd w:val="0"/>
              <w:rPr>
                <w:rFonts w:ascii="Arial" w:hAnsi="Arial" w:cs="Arial"/>
                <w:color w:val="000000"/>
                <w:sz w:val="22"/>
                <w:szCs w:val="22"/>
                <w:lang w:bidi="hi-IN"/>
              </w:rPr>
            </w:pPr>
          </w:p>
        </w:tc>
        <w:tc>
          <w:tcPr>
            <w:tcW w:w="1644" w:type="dxa"/>
          </w:tcPr>
          <w:p w:rsidR="001B4D2A" w:rsidRDefault="001B4D2A">
            <w:pPr>
              <w:autoSpaceDE w:val="0"/>
              <w:autoSpaceDN w:val="0"/>
              <w:adjustRightInd w:val="0"/>
              <w:rPr>
                <w:rFonts w:ascii="Arial" w:hAnsi="Arial" w:cs="Arial"/>
                <w:color w:val="000000"/>
                <w:sz w:val="22"/>
                <w:szCs w:val="22"/>
                <w:lang w:bidi="hi-IN"/>
              </w:rPr>
            </w:pPr>
          </w:p>
        </w:tc>
        <w:tc>
          <w:tcPr>
            <w:tcW w:w="1644" w:type="dxa"/>
          </w:tcPr>
          <w:p w:rsidR="001B4D2A" w:rsidRDefault="001B4D2A">
            <w:pPr>
              <w:autoSpaceDE w:val="0"/>
              <w:autoSpaceDN w:val="0"/>
              <w:adjustRightInd w:val="0"/>
              <w:rPr>
                <w:rFonts w:ascii="Arial" w:hAnsi="Arial" w:cs="Arial"/>
                <w:color w:val="000000"/>
                <w:sz w:val="22"/>
                <w:szCs w:val="22"/>
                <w:lang w:bidi="hi-IN"/>
              </w:rPr>
            </w:pPr>
          </w:p>
        </w:tc>
        <w:tc>
          <w:tcPr>
            <w:tcW w:w="1644" w:type="dxa"/>
          </w:tcPr>
          <w:p w:rsidR="001B4D2A" w:rsidRDefault="001B4D2A">
            <w:pPr>
              <w:autoSpaceDE w:val="0"/>
              <w:autoSpaceDN w:val="0"/>
              <w:adjustRightInd w:val="0"/>
              <w:rPr>
                <w:rFonts w:ascii="Arial" w:hAnsi="Arial" w:cs="Arial"/>
                <w:color w:val="000000"/>
                <w:sz w:val="22"/>
                <w:szCs w:val="22"/>
                <w:lang w:bidi="hi-IN"/>
              </w:rPr>
            </w:pPr>
          </w:p>
        </w:tc>
      </w:tr>
      <w:tr w:rsidR="001B4D2A">
        <w:tc>
          <w:tcPr>
            <w:tcW w:w="1644" w:type="dxa"/>
          </w:tcPr>
          <w:p w:rsidR="001B4D2A" w:rsidRDefault="001B4D2A">
            <w:pPr>
              <w:autoSpaceDE w:val="0"/>
              <w:autoSpaceDN w:val="0"/>
              <w:adjustRightInd w:val="0"/>
              <w:rPr>
                <w:rFonts w:ascii="Arial" w:hAnsi="Arial" w:cs="Arial"/>
                <w:color w:val="000000"/>
                <w:sz w:val="22"/>
                <w:szCs w:val="22"/>
                <w:lang w:bidi="hi-IN"/>
              </w:rPr>
            </w:pPr>
            <w:r>
              <w:rPr>
                <w:rFonts w:ascii="Arial" w:hAnsi="Arial" w:cs="Arial"/>
                <w:color w:val="000000"/>
                <w:sz w:val="22"/>
                <w:szCs w:val="22"/>
                <w:lang w:bidi="hi-IN"/>
              </w:rPr>
              <w:t>Agro-Ecosystems</w:t>
            </w:r>
          </w:p>
        </w:tc>
        <w:tc>
          <w:tcPr>
            <w:tcW w:w="1644" w:type="dxa"/>
          </w:tcPr>
          <w:p w:rsidR="001B4D2A" w:rsidRDefault="001B4D2A">
            <w:pPr>
              <w:autoSpaceDE w:val="0"/>
              <w:autoSpaceDN w:val="0"/>
              <w:adjustRightInd w:val="0"/>
              <w:rPr>
                <w:rFonts w:ascii="Arial" w:hAnsi="Arial" w:cs="Arial"/>
                <w:color w:val="000000"/>
                <w:sz w:val="22"/>
                <w:szCs w:val="22"/>
                <w:lang w:bidi="hi-IN"/>
              </w:rPr>
            </w:pPr>
          </w:p>
        </w:tc>
        <w:tc>
          <w:tcPr>
            <w:tcW w:w="1644" w:type="dxa"/>
          </w:tcPr>
          <w:p w:rsidR="001B4D2A" w:rsidRDefault="001B4D2A">
            <w:pPr>
              <w:autoSpaceDE w:val="0"/>
              <w:autoSpaceDN w:val="0"/>
              <w:adjustRightInd w:val="0"/>
              <w:rPr>
                <w:rFonts w:ascii="Arial" w:hAnsi="Arial" w:cs="Arial"/>
                <w:color w:val="000000"/>
                <w:sz w:val="22"/>
                <w:szCs w:val="22"/>
                <w:lang w:bidi="hi-IN"/>
              </w:rPr>
            </w:pPr>
          </w:p>
        </w:tc>
        <w:tc>
          <w:tcPr>
            <w:tcW w:w="1644" w:type="dxa"/>
          </w:tcPr>
          <w:p w:rsidR="001B4D2A" w:rsidRDefault="001B4D2A">
            <w:pPr>
              <w:autoSpaceDE w:val="0"/>
              <w:autoSpaceDN w:val="0"/>
              <w:adjustRightInd w:val="0"/>
              <w:rPr>
                <w:rFonts w:ascii="Arial" w:hAnsi="Arial" w:cs="Arial"/>
                <w:color w:val="000000"/>
                <w:sz w:val="22"/>
                <w:szCs w:val="22"/>
                <w:lang w:bidi="hi-IN"/>
              </w:rPr>
            </w:pPr>
          </w:p>
        </w:tc>
        <w:tc>
          <w:tcPr>
            <w:tcW w:w="1644" w:type="dxa"/>
          </w:tcPr>
          <w:p w:rsidR="001B4D2A" w:rsidRDefault="001B4D2A">
            <w:pPr>
              <w:autoSpaceDE w:val="0"/>
              <w:autoSpaceDN w:val="0"/>
              <w:adjustRightInd w:val="0"/>
              <w:rPr>
                <w:rFonts w:ascii="Arial" w:hAnsi="Arial" w:cs="Arial"/>
                <w:color w:val="000000"/>
                <w:sz w:val="22"/>
                <w:szCs w:val="22"/>
                <w:lang w:bidi="hi-IN"/>
              </w:rPr>
            </w:pPr>
          </w:p>
        </w:tc>
        <w:tc>
          <w:tcPr>
            <w:tcW w:w="1644" w:type="dxa"/>
          </w:tcPr>
          <w:p w:rsidR="001B4D2A" w:rsidRDefault="001B4D2A">
            <w:pPr>
              <w:autoSpaceDE w:val="0"/>
              <w:autoSpaceDN w:val="0"/>
              <w:adjustRightInd w:val="0"/>
              <w:rPr>
                <w:rFonts w:ascii="Arial" w:hAnsi="Arial" w:cs="Arial"/>
                <w:color w:val="000000"/>
                <w:sz w:val="22"/>
                <w:szCs w:val="22"/>
                <w:lang w:bidi="hi-IN"/>
              </w:rPr>
            </w:pPr>
          </w:p>
        </w:tc>
      </w:tr>
      <w:tr w:rsidR="001B4D2A">
        <w:tc>
          <w:tcPr>
            <w:tcW w:w="1644" w:type="dxa"/>
          </w:tcPr>
          <w:p w:rsidR="001B4D2A" w:rsidRDefault="001B4D2A">
            <w:pPr>
              <w:autoSpaceDE w:val="0"/>
              <w:autoSpaceDN w:val="0"/>
              <w:adjustRightInd w:val="0"/>
              <w:rPr>
                <w:rFonts w:ascii="Arial" w:hAnsi="Arial" w:cs="Arial"/>
                <w:color w:val="000000"/>
                <w:sz w:val="22"/>
                <w:szCs w:val="22"/>
                <w:lang w:bidi="hi-IN"/>
              </w:rPr>
            </w:pPr>
            <w:smartTag w:uri="urn:schemas-microsoft-com:office:smarttags" w:element="place">
              <w:r>
                <w:rPr>
                  <w:rFonts w:ascii="Arial" w:hAnsi="Arial" w:cs="Arial"/>
                  <w:color w:val="000000"/>
                  <w:sz w:val="22"/>
                  <w:szCs w:val="22"/>
                  <w:lang w:bidi="hi-IN"/>
                </w:rPr>
                <w:t>Western Ghats</w:t>
              </w:r>
            </w:smartTag>
          </w:p>
        </w:tc>
        <w:tc>
          <w:tcPr>
            <w:tcW w:w="1644" w:type="dxa"/>
          </w:tcPr>
          <w:p w:rsidR="001B4D2A" w:rsidRDefault="001B4D2A">
            <w:pPr>
              <w:autoSpaceDE w:val="0"/>
              <w:autoSpaceDN w:val="0"/>
              <w:adjustRightInd w:val="0"/>
              <w:rPr>
                <w:rFonts w:ascii="Arial" w:hAnsi="Arial" w:cs="Arial"/>
                <w:color w:val="000000"/>
                <w:sz w:val="22"/>
                <w:szCs w:val="22"/>
                <w:lang w:bidi="hi-IN"/>
              </w:rPr>
            </w:pPr>
          </w:p>
        </w:tc>
        <w:tc>
          <w:tcPr>
            <w:tcW w:w="1644" w:type="dxa"/>
          </w:tcPr>
          <w:p w:rsidR="001B4D2A" w:rsidRDefault="001B4D2A">
            <w:pPr>
              <w:autoSpaceDE w:val="0"/>
              <w:autoSpaceDN w:val="0"/>
              <w:adjustRightInd w:val="0"/>
              <w:rPr>
                <w:rFonts w:ascii="Arial" w:hAnsi="Arial" w:cs="Arial"/>
                <w:color w:val="000000"/>
                <w:sz w:val="22"/>
                <w:szCs w:val="22"/>
                <w:lang w:bidi="hi-IN"/>
              </w:rPr>
            </w:pPr>
          </w:p>
        </w:tc>
        <w:tc>
          <w:tcPr>
            <w:tcW w:w="1644" w:type="dxa"/>
          </w:tcPr>
          <w:p w:rsidR="001B4D2A" w:rsidRDefault="001B4D2A">
            <w:pPr>
              <w:autoSpaceDE w:val="0"/>
              <w:autoSpaceDN w:val="0"/>
              <w:adjustRightInd w:val="0"/>
              <w:rPr>
                <w:rFonts w:ascii="Arial" w:hAnsi="Arial" w:cs="Arial"/>
                <w:color w:val="000000"/>
                <w:sz w:val="22"/>
                <w:szCs w:val="22"/>
                <w:lang w:bidi="hi-IN"/>
              </w:rPr>
            </w:pPr>
          </w:p>
        </w:tc>
        <w:tc>
          <w:tcPr>
            <w:tcW w:w="1644" w:type="dxa"/>
          </w:tcPr>
          <w:p w:rsidR="001B4D2A" w:rsidRDefault="001B4D2A">
            <w:pPr>
              <w:autoSpaceDE w:val="0"/>
              <w:autoSpaceDN w:val="0"/>
              <w:adjustRightInd w:val="0"/>
              <w:rPr>
                <w:rFonts w:ascii="Arial" w:hAnsi="Arial" w:cs="Arial"/>
                <w:color w:val="000000"/>
                <w:sz w:val="22"/>
                <w:szCs w:val="22"/>
                <w:lang w:bidi="hi-IN"/>
              </w:rPr>
            </w:pPr>
          </w:p>
        </w:tc>
        <w:tc>
          <w:tcPr>
            <w:tcW w:w="1644" w:type="dxa"/>
          </w:tcPr>
          <w:p w:rsidR="001B4D2A" w:rsidRDefault="001B4D2A">
            <w:pPr>
              <w:autoSpaceDE w:val="0"/>
              <w:autoSpaceDN w:val="0"/>
              <w:adjustRightInd w:val="0"/>
              <w:rPr>
                <w:rFonts w:ascii="Arial" w:hAnsi="Arial" w:cs="Arial"/>
                <w:color w:val="000000"/>
                <w:sz w:val="22"/>
                <w:szCs w:val="22"/>
                <w:lang w:bidi="hi-IN"/>
              </w:rPr>
            </w:pPr>
          </w:p>
        </w:tc>
      </w:tr>
      <w:tr w:rsidR="001B4D2A">
        <w:tc>
          <w:tcPr>
            <w:tcW w:w="1644" w:type="dxa"/>
          </w:tcPr>
          <w:p w:rsidR="001B4D2A" w:rsidRDefault="001B4D2A">
            <w:pPr>
              <w:autoSpaceDE w:val="0"/>
              <w:autoSpaceDN w:val="0"/>
              <w:adjustRightInd w:val="0"/>
              <w:rPr>
                <w:rFonts w:ascii="Arial" w:hAnsi="Arial" w:cs="Arial"/>
                <w:color w:val="000000"/>
                <w:sz w:val="22"/>
                <w:szCs w:val="22"/>
                <w:lang w:bidi="hi-IN"/>
              </w:rPr>
            </w:pPr>
            <w:r>
              <w:rPr>
                <w:rFonts w:ascii="Arial" w:hAnsi="Arial" w:cs="Arial"/>
                <w:color w:val="000000"/>
                <w:sz w:val="22"/>
                <w:szCs w:val="22"/>
                <w:lang w:bidi="hi-IN"/>
              </w:rPr>
              <w:t>Forests</w:t>
            </w:r>
          </w:p>
        </w:tc>
        <w:tc>
          <w:tcPr>
            <w:tcW w:w="1644" w:type="dxa"/>
          </w:tcPr>
          <w:p w:rsidR="001B4D2A" w:rsidRDefault="001B4D2A">
            <w:pPr>
              <w:autoSpaceDE w:val="0"/>
              <w:autoSpaceDN w:val="0"/>
              <w:adjustRightInd w:val="0"/>
              <w:rPr>
                <w:rFonts w:ascii="Arial" w:hAnsi="Arial" w:cs="Arial"/>
                <w:color w:val="000000"/>
                <w:sz w:val="22"/>
                <w:szCs w:val="22"/>
                <w:lang w:bidi="hi-IN"/>
              </w:rPr>
            </w:pPr>
          </w:p>
        </w:tc>
        <w:tc>
          <w:tcPr>
            <w:tcW w:w="1644" w:type="dxa"/>
          </w:tcPr>
          <w:p w:rsidR="001B4D2A" w:rsidRDefault="001B4D2A">
            <w:pPr>
              <w:autoSpaceDE w:val="0"/>
              <w:autoSpaceDN w:val="0"/>
              <w:adjustRightInd w:val="0"/>
              <w:rPr>
                <w:rFonts w:ascii="Arial" w:hAnsi="Arial" w:cs="Arial"/>
                <w:color w:val="000000"/>
                <w:sz w:val="22"/>
                <w:szCs w:val="22"/>
                <w:lang w:bidi="hi-IN"/>
              </w:rPr>
            </w:pPr>
          </w:p>
        </w:tc>
        <w:tc>
          <w:tcPr>
            <w:tcW w:w="1644" w:type="dxa"/>
          </w:tcPr>
          <w:p w:rsidR="001B4D2A" w:rsidRDefault="001B4D2A">
            <w:pPr>
              <w:autoSpaceDE w:val="0"/>
              <w:autoSpaceDN w:val="0"/>
              <w:adjustRightInd w:val="0"/>
              <w:rPr>
                <w:rFonts w:ascii="Arial" w:hAnsi="Arial" w:cs="Arial"/>
                <w:color w:val="000000"/>
                <w:sz w:val="22"/>
                <w:szCs w:val="22"/>
                <w:lang w:bidi="hi-IN"/>
              </w:rPr>
            </w:pPr>
          </w:p>
        </w:tc>
        <w:tc>
          <w:tcPr>
            <w:tcW w:w="1644" w:type="dxa"/>
          </w:tcPr>
          <w:p w:rsidR="001B4D2A" w:rsidRDefault="001B4D2A">
            <w:pPr>
              <w:autoSpaceDE w:val="0"/>
              <w:autoSpaceDN w:val="0"/>
              <w:adjustRightInd w:val="0"/>
              <w:rPr>
                <w:rFonts w:ascii="Arial" w:hAnsi="Arial" w:cs="Arial"/>
                <w:color w:val="000000"/>
                <w:sz w:val="22"/>
                <w:szCs w:val="22"/>
                <w:lang w:bidi="hi-IN"/>
              </w:rPr>
            </w:pPr>
          </w:p>
        </w:tc>
        <w:tc>
          <w:tcPr>
            <w:tcW w:w="1644" w:type="dxa"/>
          </w:tcPr>
          <w:p w:rsidR="001B4D2A" w:rsidRDefault="001B4D2A">
            <w:pPr>
              <w:autoSpaceDE w:val="0"/>
              <w:autoSpaceDN w:val="0"/>
              <w:adjustRightInd w:val="0"/>
              <w:rPr>
                <w:rFonts w:ascii="Arial" w:hAnsi="Arial" w:cs="Arial"/>
                <w:color w:val="000000"/>
                <w:sz w:val="22"/>
                <w:szCs w:val="22"/>
                <w:lang w:bidi="hi-IN"/>
              </w:rPr>
            </w:pPr>
          </w:p>
        </w:tc>
      </w:tr>
      <w:tr w:rsidR="001B4D2A">
        <w:tc>
          <w:tcPr>
            <w:tcW w:w="1644" w:type="dxa"/>
          </w:tcPr>
          <w:p w:rsidR="001B4D2A" w:rsidRDefault="001B4D2A">
            <w:pPr>
              <w:autoSpaceDE w:val="0"/>
              <w:autoSpaceDN w:val="0"/>
              <w:adjustRightInd w:val="0"/>
              <w:rPr>
                <w:rFonts w:ascii="Arial" w:hAnsi="Arial" w:cs="Arial"/>
                <w:color w:val="000000"/>
                <w:sz w:val="22"/>
                <w:szCs w:val="22"/>
                <w:lang w:bidi="hi-IN"/>
              </w:rPr>
            </w:pPr>
            <w:r>
              <w:rPr>
                <w:rFonts w:ascii="Arial" w:hAnsi="Arial" w:cs="Arial"/>
                <w:color w:val="000000"/>
                <w:sz w:val="22"/>
                <w:szCs w:val="22"/>
                <w:lang w:bidi="hi-IN"/>
              </w:rPr>
              <w:t>Inland Waters</w:t>
            </w:r>
          </w:p>
        </w:tc>
        <w:tc>
          <w:tcPr>
            <w:tcW w:w="1644" w:type="dxa"/>
          </w:tcPr>
          <w:p w:rsidR="001B4D2A" w:rsidRDefault="001B4D2A">
            <w:pPr>
              <w:autoSpaceDE w:val="0"/>
              <w:autoSpaceDN w:val="0"/>
              <w:adjustRightInd w:val="0"/>
              <w:rPr>
                <w:rFonts w:ascii="Arial" w:hAnsi="Arial" w:cs="Arial"/>
                <w:color w:val="000000"/>
                <w:sz w:val="22"/>
                <w:szCs w:val="22"/>
                <w:lang w:bidi="hi-IN"/>
              </w:rPr>
            </w:pPr>
          </w:p>
        </w:tc>
        <w:tc>
          <w:tcPr>
            <w:tcW w:w="1644" w:type="dxa"/>
          </w:tcPr>
          <w:p w:rsidR="001B4D2A" w:rsidRDefault="001B4D2A">
            <w:pPr>
              <w:autoSpaceDE w:val="0"/>
              <w:autoSpaceDN w:val="0"/>
              <w:adjustRightInd w:val="0"/>
              <w:rPr>
                <w:rFonts w:ascii="Arial" w:hAnsi="Arial" w:cs="Arial"/>
                <w:color w:val="000000"/>
                <w:sz w:val="22"/>
                <w:szCs w:val="22"/>
                <w:lang w:bidi="hi-IN"/>
              </w:rPr>
            </w:pPr>
          </w:p>
        </w:tc>
        <w:tc>
          <w:tcPr>
            <w:tcW w:w="1644" w:type="dxa"/>
          </w:tcPr>
          <w:p w:rsidR="001B4D2A" w:rsidRDefault="001B4D2A">
            <w:pPr>
              <w:autoSpaceDE w:val="0"/>
              <w:autoSpaceDN w:val="0"/>
              <w:adjustRightInd w:val="0"/>
              <w:rPr>
                <w:rFonts w:ascii="Arial" w:hAnsi="Arial" w:cs="Arial"/>
                <w:color w:val="000000"/>
                <w:sz w:val="22"/>
                <w:szCs w:val="22"/>
                <w:lang w:bidi="hi-IN"/>
              </w:rPr>
            </w:pPr>
          </w:p>
        </w:tc>
        <w:tc>
          <w:tcPr>
            <w:tcW w:w="1644" w:type="dxa"/>
          </w:tcPr>
          <w:p w:rsidR="001B4D2A" w:rsidRDefault="001B4D2A">
            <w:pPr>
              <w:autoSpaceDE w:val="0"/>
              <w:autoSpaceDN w:val="0"/>
              <w:adjustRightInd w:val="0"/>
              <w:rPr>
                <w:rFonts w:ascii="Arial" w:hAnsi="Arial" w:cs="Arial"/>
                <w:color w:val="000000"/>
                <w:sz w:val="22"/>
                <w:szCs w:val="22"/>
                <w:lang w:bidi="hi-IN"/>
              </w:rPr>
            </w:pPr>
          </w:p>
        </w:tc>
        <w:tc>
          <w:tcPr>
            <w:tcW w:w="1644" w:type="dxa"/>
          </w:tcPr>
          <w:p w:rsidR="001B4D2A" w:rsidRDefault="001B4D2A">
            <w:pPr>
              <w:autoSpaceDE w:val="0"/>
              <w:autoSpaceDN w:val="0"/>
              <w:adjustRightInd w:val="0"/>
              <w:rPr>
                <w:rFonts w:ascii="Arial" w:hAnsi="Arial" w:cs="Arial"/>
                <w:color w:val="000000"/>
                <w:sz w:val="22"/>
                <w:szCs w:val="22"/>
                <w:lang w:bidi="hi-IN"/>
              </w:rPr>
            </w:pPr>
          </w:p>
        </w:tc>
      </w:tr>
    </w:tbl>
    <w:p w:rsidR="001B4D2A" w:rsidRDefault="001B4D2A">
      <w:pPr>
        <w:autoSpaceDE w:val="0"/>
        <w:autoSpaceDN w:val="0"/>
        <w:adjustRightInd w:val="0"/>
        <w:rPr>
          <w:rFonts w:ascii="Arial" w:hAnsi="Arial" w:cs="Arial"/>
          <w:color w:val="000000"/>
          <w:sz w:val="22"/>
          <w:szCs w:val="22"/>
          <w:lang w:bidi="hi-IN"/>
        </w:rPr>
      </w:pPr>
    </w:p>
    <w:p w:rsidR="001B4D2A" w:rsidRDefault="001B4D2A">
      <w:pPr>
        <w:autoSpaceDE w:val="0"/>
        <w:autoSpaceDN w:val="0"/>
        <w:adjustRightInd w:val="0"/>
        <w:rPr>
          <w:rFonts w:ascii="Arial" w:hAnsi="Arial" w:cs="Arial"/>
          <w:color w:val="000000"/>
          <w:sz w:val="22"/>
          <w:szCs w:val="22"/>
          <w:u w:val="single"/>
          <w:lang w:bidi="hi-IN"/>
        </w:rPr>
      </w:pPr>
      <w:r>
        <w:rPr>
          <w:rFonts w:ascii="Arial" w:hAnsi="Arial" w:cs="Arial"/>
          <w:color w:val="000000"/>
          <w:sz w:val="22"/>
          <w:szCs w:val="22"/>
          <w:u w:val="single"/>
          <w:lang w:bidi="hi-IN"/>
        </w:rPr>
        <w:t>Taxonomic group</w:t>
      </w:r>
    </w:p>
    <w:p w:rsidR="001B4D2A" w:rsidRDefault="001B4D2A">
      <w:pPr>
        <w:autoSpaceDE w:val="0"/>
        <w:autoSpaceDN w:val="0"/>
        <w:adjustRightInd w:val="0"/>
        <w:rPr>
          <w:rFonts w:ascii="Arial" w:hAnsi="Arial" w:cs="Arial"/>
          <w:color w:val="000000"/>
          <w:sz w:val="22"/>
          <w:szCs w:val="22"/>
          <w:lang w:bidi="hi-IN"/>
        </w:rPr>
      </w:pPr>
      <w:r>
        <w:rPr>
          <w:rFonts w:ascii="Arial" w:hAnsi="Arial" w:cs="Arial"/>
          <w:color w:val="000000"/>
          <w:sz w:val="22"/>
          <w:szCs w:val="22"/>
          <w:lang w:bidi="hi-IN"/>
        </w:rPr>
        <w:t>(a) mammals (b) birds (c) amphibians (d) reptiles (e) fishes (f) invertebrates (specify groups)</w:t>
      </w:r>
    </w:p>
    <w:p w:rsidR="001B4D2A" w:rsidRDefault="001B4D2A">
      <w:pPr>
        <w:autoSpaceDE w:val="0"/>
        <w:autoSpaceDN w:val="0"/>
        <w:adjustRightInd w:val="0"/>
        <w:rPr>
          <w:rFonts w:ascii="Arial" w:hAnsi="Arial" w:cs="Arial"/>
          <w:color w:val="000000"/>
          <w:sz w:val="22"/>
          <w:szCs w:val="22"/>
          <w:lang w:bidi="hi-IN"/>
        </w:rPr>
      </w:pPr>
      <w:r>
        <w:rPr>
          <w:rFonts w:ascii="Arial" w:hAnsi="Arial" w:cs="Arial"/>
          <w:color w:val="000000"/>
          <w:sz w:val="22"/>
          <w:szCs w:val="22"/>
          <w:lang w:bidi="hi-IN"/>
        </w:rPr>
        <w:t>(g) plants (h) fungi &amp; lichens (i) other</w:t>
      </w:r>
    </w:p>
    <w:p w:rsidR="001B4D2A" w:rsidRDefault="001B4D2A">
      <w:pPr>
        <w:autoSpaceDE w:val="0"/>
        <w:autoSpaceDN w:val="0"/>
        <w:adjustRightInd w:val="0"/>
        <w:rPr>
          <w:rFonts w:ascii="Arial" w:hAnsi="Arial" w:cs="Arial"/>
          <w:color w:val="000000"/>
          <w:sz w:val="22"/>
          <w:szCs w:val="22"/>
          <w:u w:val="single"/>
          <w:lang w:bidi="hi-IN"/>
        </w:rPr>
      </w:pPr>
    </w:p>
    <w:p w:rsidR="001B4D2A" w:rsidRDefault="001B4D2A">
      <w:pPr>
        <w:autoSpaceDE w:val="0"/>
        <w:autoSpaceDN w:val="0"/>
        <w:adjustRightInd w:val="0"/>
        <w:rPr>
          <w:rFonts w:ascii="Arial" w:hAnsi="Arial" w:cs="Arial"/>
          <w:color w:val="000000"/>
          <w:sz w:val="22"/>
          <w:szCs w:val="22"/>
          <w:u w:val="single"/>
          <w:lang w:bidi="hi-IN"/>
        </w:rPr>
      </w:pPr>
      <w:r>
        <w:rPr>
          <w:rFonts w:ascii="Arial" w:hAnsi="Arial" w:cs="Arial"/>
          <w:color w:val="000000"/>
          <w:sz w:val="22"/>
          <w:szCs w:val="22"/>
          <w:u w:val="single"/>
          <w:lang w:bidi="hi-IN"/>
        </w:rPr>
        <w:t>Field studies</w:t>
      </w:r>
    </w:p>
    <w:p w:rsidR="001B4D2A" w:rsidRDefault="001B4D2A">
      <w:pPr>
        <w:autoSpaceDE w:val="0"/>
        <w:autoSpaceDN w:val="0"/>
        <w:adjustRightInd w:val="0"/>
        <w:rPr>
          <w:rFonts w:ascii="Arial" w:hAnsi="Arial" w:cs="Arial"/>
          <w:color w:val="000000"/>
          <w:sz w:val="22"/>
          <w:szCs w:val="22"/>
          <w:lang w:bidi="hi-IN"/>
        </w:rPr>
      </w:pPr>
      <w:r>
        <w:rPr>
          <w:rFonts w:ascii="Arial" w:hAnsi="Arial" w:cs="Arial"/>
          <w:color w:val="000000"/>
          <w:sz w:val="22"/>
          <w:szCs w:val="22"/>
          <w:lang w:bidi="hi-IN"/>
        </w:rPr>
        <w:t>(a) Observational studies (b) capture and handling (c) collection (d) other</w:t>
      </w:r>
    </w:p>
    <w:p w:rsidR="001B4D2A" w:rsidRDefault="001B4D2A">
      <w:pPr>
        <w:autoSpaceDE w:val="0"/>
        <w:autoSpaceDN w:val="0"/>
        <w:adjustRightInd w:val="0"/>
        <w:rPr>
          <w:rFonts w:ascii="Arial" w:hAnsi="Arial" w:cs="Arial"/>
          <w:color w:val="000000"/>
          <w:sz w:val="22"/>
          <w:szCs w:val="22"/>
          <w:u w:val="single"/>
          <w:lang w:bidi="hi-IN"/>
        </w:rPr>
      </w:pPr>
    </w:p>
    <w:p w:rsidR="001B4D2A" w:rsidRDefault="001B4D2A">
      <w:pPr>
        <w:autoSpaceDE w:val="0"/>
        <w:autoSpaceDN w:val="0"/>
        <w:adjustRightInd w:val="0"/>
        <w:rPr>
          <w:rFonts w:ascii="Arial" w:hAnsi="Arial" w:cs="Arial"/>
          <w:color w:val="000000"/>
          <w:sz w:val="22"/>
          <w:szCs w:val="22"/>
          <w:u w:val="single"/>
          <w:lang w:bidi="hi-IN"/>
        </w:rPr>
      </w:pPr>
      <w:r>
        <w:rPr>
          <w:rFonts w:ascii="Arial" w:hAnsi="Arial" w:cs="Arial"/>
          <w:color w:val="000000"/>
          <w:sz w:val="22"/>
          <w:szCs w:val="22"/>
          <w:u w:val="single"/>
          <w:lang w:bidi="hi-IN"/>
        </w:rPr>
        <w:t>Molecular studies</w:t>
      </w:r>
    </w:p>
    <w:p w:rsidR="001B4D2A" w:rsidRDefault="001B4D2A">
      <w:pPr>
        <w:autoSpaceDE w:val="0"/>
        <w:autoSpaceDN w:val="0"/>
        <w:adjustRightInd w:val="0"/>
        <w:rPr>
          <w:rFonts w:ascii="Arial" w:hAnsi="Arial" w:cs="Arial"/>
          <w:color w:val="000000"/>
          <w:sz w:val="22"/>
          <w:szCs w:val="22"/>
          <w:lang w:bidi="hi-IN"/>
        </w:rPr>
      </w:pPr>
      <w:r>
        <w:rPr>
          <w:rFonts w:ascii="Arial" w:hAnsi="Arial" w:cs="Arial"/>
          <w:color w:val="000000"/>
          <w:sz w:val="22"/>
          <w:szCs w:val="22"/>
          <w:lang w:bidi="hi-IN"/>
        </w:rPr>
        <w:t>Specify taxonomic group</w:t>
      </w:r>
    </w:p>
    <w:p w:rsidR="001B4D2A" w:rsidRDefault="001B4D2A">
      <w:pPr>
        <w:autoSpaceDE w:val="0"/>
        <w:autoSpaceDN w:val="0"/>
        <w:adjustRightInd w:val="0"/>
        <w:rPr>
          <w:rFonts w:ascii="Arial" w:hAnsi="Arial" w:cs="Arial"/>
          <w:color w:val="000000"/>
          <w:sz w:val="22"/>
          <w:szCs w:val="22"/>
          <w:lang w:bidi="hi-IN"/>
        </w:rPr>
      </w:pPr>
    </w:p>
    <w:p w:rsidR="001B4D2A" w:rsidRDefault="001B4D2A">
      <w:pPr>
        <w:autoSpaceDE w:val="0"/>
        <w:autoSpaceDN w:val="0"/>
        <w:adjustRightInd w:val="0"/>
        <w:rPr>
          <w:rFonts w:ascii="Arial" w:hAnsi="Arial" w:cs="Arial"/>
          <w:color w:val="000000"/>
          <w:sz w:val="22"/>
          <w:szCs w:val="22"/>
          <w:u w:val="single"/>
          <w:lang w:bidi="hi-IN"/>
        </w:rPr>
      </w:pPr>
      <w:r>
        <w:rPr>
          <w:rFonts w:ascii="Arial" w:hAnsi="Arial" w:cs="Arial"/>
          <w:color w:val="000000"/>
          <w:sz w:val="22"/>
          <w:szCs w:val="22"/>
          <w:u w:val="single"/>
          <w:lang w:bidi="hi-IN"/>
        </w:rPr>
        <w:t>Sociological studies</w:t>
      </w:r>
    </w:p>
    <w:p w:rsidR="001B4D2A" w:rsidRDefault="001B4D2A">
      <w:pPr>
        <w:autoSpaceDE w:val="0"/>
        <w:autoSpaceDN w:val="0"/>
        <w:adjustRightInd w:val="0"/>
        <w:rPr>
          <w:rFonts w:ascii="Arial" w:hAnsi="Arial" w:cs="Arial"/>
          <w:color w:val="000000"/>
          <w:sz w:val="22"/>
          <w:szCs w:val="22"/>
          <w:lang w:bidi="hi-IN"/>
        </w:rPr>
      </w:pPr>
      <w:r>
        <w:rPr>
          <w:rFonts w:ascii="Arial" w:hAnsi="Arial" w:cs="Arial"/>
          <w:color w:val="000000"/>
          <w:sz w:val="22"/>
          <w:szCs w:val="22"/>
          <w:lang w:bidi="hi-IN"/>
        </w:rPr>
        <w:t>(a) policy (b) sociology (c) socio-economic (d) ecological economics (e) environmental history</w:t>
      </w:r>
    </w:p>
    <w:p w:rsidR="001B4D2A" w:rsidRDefault="001B4D2A">
      <w:pPr>
        <w:autoSpaceDE w:val="0"/>
        <w:autoSpaceDN w:val="0"/>
        <w:adjustRightInd w:val="0"/>
        <w:rPr>
          <w:rFonts w:ascii="Arial" w:hAnsi="Arial" w:cs="Arial"/>
          <w:color w:val="000000"/>
          <w:sz w:val="22"/>
          <w:szCs w:val="22"/>
          <w:lang w:bidi="hi-IN"/>
        </w:rPr>
      </w:pPr>
      <w:r>
        <w:rPr>
          <w:rFonts w:ascii="Arial" w:hAnsi="Arial" w:cs="Arial"/>
          <w:color w:val="000000"/>
          <w:sz w:val="22"/>
          <w:szCs w:val="22"/>
          <w:lang w:bidi="hi-IN"/>
        </w:rPr>
        <w:t>(f) other</w:t>
      </w:r>
    </w:p>
    <w:p w:rsidR="001B4D2A" w:rsidRDefault="001B4D2A">
      <w:pPr>
        <w:autoSpaceDE w:val="0"/>
        <w:autoSpaceDN w:val="0"/>
        <w:adjustRightInd w:val="0"/>
        <w:rPr>
          <w:rFonts w:ascii="Arial,Bold" w:hAnsi="Arial,Bold" w:cs="Arial,Bold"/>
          <w:b/>
          <w:bCs/>
          <w:color w:val="000000"/>
          <w:sz w:val="22"/>
          <w:szCs w:val="22"/>
          <w:lang w:bidi="hi-IN"/>
        </w:rPr>
      </w:pPr>
    </w:p>
    <w:p w:rsidR="001B4D2A" w:rsidRDefault="001B4D2A">
      <w:pPr>
        <w:autoSpaceDE w:val="0"/>
        <w:autoSpaceDN w:val="0"/>
        <w:adjustRightInd w:val="0"/>
        <w:rPr>
          <w:rFonts w:ascii="Arial,Bold" w:hAnsi="Arial,Bold" w:cs="Arial,Bold"/>
          <w:b/>
          <w:bCs/>
          <w:color w:val="000000"/>
          <w:sz w:val="22"/>
          <w:szCs w:val="22"/>
          <w:lang w:bidi="hi-IN"/>
        </w:rPr>
      </w:pPr>
    </w:p>
    <w:p w:rsidR="001B4D2A" w:rsidRDefault="001B4D2A">
      <w:pPr>
        <w:autoSpaceDE w:val="0"/>
        <w:autoSpaceDN w:val="0"/>
        <w:adjustRightInd w:val="0"/>
        <w:rPr>
          <w:rFonts w:ascii="Arial,Bold" w:hAnsi="Arial,Bold" w:cs="Arial,Bold"/>
          <w:b/>
          <w:bCs/>
          <w:color w:val="000000"/>
          <w:sz w:val="22"/>
          <w:szCs w:val="22"/>
          <w:lang w:bidi="hi-IN"/>
        </w:rPr>
      </w:pPr>
    </w:p>
    <w:p w:rsidR="001B4D2A" w:rsidRDefault="001B4D2A">
      <w:pPr>
        <w:autoSpaceDE w:val="0"/>
        <w:autoSpaceDN w:val="0"/>
        <w:adjustRightInd w:val="0"/>
        <w:rPr>
          <w:rFonts w:ascii="Arial,Bold" w:hAnsi="Arial,Bold" w:cs="Arial,Bold"/>
          <w:b/>
          <w:bCs/>
          <w:color w:val="000000"/>
          <w:sz w:val="22"/>
          <w:szCs w:val="22"/>
          <w:lang w:bidi="hi-IN"/>
        </w:rPr>
      </w:pPr>
    </w:p>
    <w:p w:rsidR="001B4D2A" w:rsidRDefault="001B4D2A">
      <w:pPr>
        <w:autoSpaceDE w:val="0"/>
        <w:autoSpaceDN w:val="0"/>
        <w:adjustRightInd w:val="0"/>
        <w:rPr>
          <w:rFonts w:ascii="Arial,Bold" w:hAnsi="Arial,Bold" w:cs="Arial,Bold"/>
          <w:b/>
          <w:bCs/>
          <w:color w:val="000000"/>
          <w:sz w:val="22"/>
          <w:szCs w:val="22"/>
          <w:lang w:bidi="hi-IN"/>
        </w:rPr>
      </w:pPr>
    </w:p>
    <w:p w:rsidR="001B4D2A" w:rsidRDefault="001B4D2A">
      <w:pPr>
        <w:autoSpaceDE w:val="0"/>
        <w:autoSpaceDN w:val="0"/>
        <w:adjustRightInd w:val="0"/>
        <w:rPr>
          <w:rFonts w:ascii="Arial,Bold" w:hAnsi="Arial,Bold" w:cs="Arial,Bold"/>
          <w:b/>
          <w:bCs/>
          <w:color w:val="000000"/>
          <w:sz w:val="22"/>
          <w:szCs w:val="22"/>
          <w:lang w:bidi="hi-IN"/>
        </w:rPr>
      </w:pPr>
    </w:p>
    <w:p w:rsidR="001B4D2A" w:rsidRDefault="001B4D2A">
      <w:pPr>
        <w:autoSpaceDE w:val="0"/>
        <w:autoSpaceDN w:val="0"/>
        <w:adjustRightInd w:val="0"/>
        <w:rPr>
          <w:rFonts w:ascii="Arial,Bold" w:hAnsi="Arial,Bold" w:cs="Arial,Bold"/>
          <w:b/>
          <w:bCs/>
          <w:color w:val="000000"/>
          <w:sz w:val="22"/>
          <w:szCs w:val="22"/>
          <w:lang w:bidi="hi-IN"/>
        </w:rPr>
      </w:pPr>
    </w:p>
    <w:p w:rsidR="001B4D2A" w:rsidRDefault="001B4D2A">
      <w:pPr>
        <w:autoSpaceDE w:val="0"/>
        <w:autoSpaceDN w:val="0"/>
        <w:adjustRightInd w:val="0"/>
        <w:rPr>
          <w:rFonts w:ascii="Arial,Bold" w:hAnsi="Arial,Bold" w:cs="Arial,Bold"/>
          <w:b/>
          <w:bCs/>
          <w:color w:val="000000"/>
          <w:sz w:val="22"/>
          <w:szCs w:val="22"/>
          <w:lang w:bidi="hi-IN"/>
        </w:rPr>
      </w:pPr>
    </w:p>
    <w:p w:rsidR="001B4D2A" w:rsidRDefault="001B4D2A">
      <w:pPr>
        <w:autoSpaceDE w:val="0"/>
        <w:autoSpaceDN w:val="0"/>
        <w:adjustRightInd w:val="0"/>
        <w:rPr>
          <w:rFonts w:ascii="Arial,Bold" w:hAnsi="Arial,Bold" w:cs="Arial,Bold"/>
          <w:b/>
          <w:bCs/>
          <w:color w:val="000000"/>
          <w:sz w:val="22"/>
          <w:szCs w:val="22"/>
          <w:lang w:bidi="hi-IN"/>
        </w:rPr>
      </w:pPr>
    </w:p>
    <w:p w:rsidR="001B4D2A" w:rsidRDefault="001B4D2A">
      <w:pPr>
        <w:autoSpaceDE w:val="0"/>
        <w:autoSpaceDN w:val="0"/>
        <w:adjustRightInd w:val="0"/>
        <w:rPr>
          <w:rFonts w:ascii="Arial,Bold" w:hAnsi="Arial,Bold" w:cs="Arial,Bold"/>
          <w:b/>
          <w:bCs/>
          <w:color w:val="000000"/>
          <w:sz w:val="22"/>
          <w:szCs w:val="22"/>
          <w:lang w:bidi="hi-IN"/>
        </w:rPr>
      </w:pPr>
    </w:p>
    <w:p w:rsidR="001B4D2A" w:rsidRDefault="001B4D2A">
      <w:pPr>
        <w:autoSpaceDE w:val="0"/>
        <w:autoSpaceDN w:val="0"/>
        <w:adjustRightInd w:val="0"/>
        <w:rPr>
          <w:rFonts w:ascii="Arial,Bold" w:hAnsi="Arial,Bold" w:cs="Arial,Bold"/>
          <w:b/>
          <w:bCs/>
          <w:color w:val="000000"/>
          <w:sz w:val="22"/>
          <w:szCs w:val="22"/>
          <w:lang w:bidi="hi-IN"/>
        </w:rPr>
      </w:pPr>
      <w:r>
        <w:rPr>
          <w:rFonts w:ascii="Arial,Bold" w:hAnsi="Arial,Bold" w:cs="Arial,Bold"/>
          <w:b/>
          <w:bCs/>
          <w:color w:val="000000"/>
          <w:sz w:val="22"/>
          <w:szCs w:val="22"/>
          <w:lang w:bidi="hi-IN"/>
        </w:rPr>
        <w:t>Capacity Status – Enabling Environment</w:t>
      </w:r>
    </w:p>
    <w:p w:rsidR="001B4D2A" w:rsidRDefault="001B4D2A">
      <w:pPr>
        <w:autoSpaceDE w:val="0"/>
        <w:autoSpaceDN w:val="0"/>
        <w:adjustRightInd w:val="0"/>
        <w:rPr>
          <w:rFonts w:ascii="Arial,Bold" w:hAnsi="Arial,Bold" w:cs="Arial,Bold"/>
          <w:b/>
          <w:bCs/>
          <w:color w:val="000000"/>
          <w:sz w:val="22"/>
          <w:szCs w:val="22"/>
          <w:lang w:bidi="hi-IN"/>
        </w:rPr>
      </w:pPr>
    </w:p>
    <w:p w:rsidR="001B4D2A" w:rsidRDefault="001B4D2A">
      <w:pPr>
        <w:autoSpaceDE w:val="0"/>
        <w:autoSpaceDN w:val="0"/>
        <w:adjustRightInd w:val="0"/>
        <w:jc w:val="both"/>
        <w:rPr>
          <w:rFonts w:ascii="Arial,Bold" w:hAnsi="Arial,Bold" w:cs="Arial,Bold"/>
          <w:b/>
          <w:bCs/>
          <w:color w:val="000000"/>
          <w:sz w:val="22"/>
          <w:szCs w:val="22"/>
          <w:lang w:bidi="hi-IN"/>
        </w:rPr>
      </w:pPr>
      <w:r>
        <w:rPr>
          <w:rFonts w:ascii="Arial,Bold" w:hAnsi="Arial,Bold" w:cs="Arial,Bold"/>
          <w:b/>
          <w:bCs/>
          <w:color w:val="000000"/>
          <w:sz w:val="22"/>
          <w:szCs w:val="22"/>
          <w:lang w:bidi="hi-IN"/>
        </w:rPr>
        <w:t xml:space="preserve">8. Please provide a self-assessment of </w:t>
      </w:r>
      <w:r>
        <w:rPr>
          <w:rFonts w:ascii="Arial,BoldItalic" w:hAnsi="Arial,BoldItalic" w:cs="Arial,BoldItalic"/>
          <w:b/>
          <w:bCs/>
          <w:i/>
          <w:iCs/>
          <w:color w:val="000000"/>
          <w:sz w:val="22"/>
          <w:szCs w:val="22"/>
          <w:lang w:bidi="hi-IN"/>
        </w:rPr>
        <w:t xml:space="preserve">current </w:t>
      </w:r>
      <w:r>
        <w:rPr>
          <w:rFonts w:ascii="Arial,Bold" w:hAnsi="Arial,Bold" w:cs="Arial,Bold"/>
          <w:b/>
          <w:bCs/>
          <w:color w:val="000000"/>
          <w:sz w:val="22"/>
          <w:szCs w:val="22"/>
          <w:lang w:bidi="hi-IN"/>
        </w:rPr>
        <w:t>institutional capabilities. In the table, write</w:t>
      </w:r>
    </w:p>
    <w:p w:rsidR="001B4D2A" w:rsidRDefault="001B4D2A">
      <w:pPr>
        <w:autoSpaceDE w:val="0"/>
        <w:autoSpaceDN w:val="0"/>
        <w:adjustRightInd w:val="0"/>
        <w:jc w:val="both"/>
        <w:rPr>
          <w:rFonts w:ascii="Arial,Bold" w:hAnsi="Arial,Bold" w:cs="Arial,Bold"/>
          <w:b/>
          <w:bCs/>
          <w:color w:val="000000"/>
          <w:sz w:val="22"/>
          <w:szCs w:val="22"/>
          <w:lang w:bidi="hi-IN"/>
        </w:rPr>
      </w:pPr>
      <w:r>
        <w:rPr>
          <w:rFonts w:ascii="Arial,Bold" w:hAnsi="Arial,Bold" w:cs="Arial,Bold"/>
          <w:b/>
          <w:bCs/>
          <w:color w:val="000000"/>
          <w:sz w:val="22"/>
          <w:szCs w:val="22"/>
          <w:lang w:bidi="hi-IN"/>
        </w:rPr>
        <w:t>Adequate (AD), Inadequate and require funding (I) or Completely Absent and require establishment (CA). If the requirement does not exist, write Not Required (NR). Please elaborate where required.</w:t>
      </w:r>
    </w:p>
    <w:p w:rsidR="001B4D2A" w:rsidRDefault="001B4D2A">
      <w:pPr>
        <w:autoSpaceDE w:val="0"/>
        <w:autoSpaceDN w:val="0"/>
        <w:adjustRightInd w:val="0"/>
        <w:rPr>
          <w:rFonts w:ascii="Arial,Bold" w:hAnsi="Arial,Bold" w:cs="Arial,Bold"/>
          <w:b/>
          <w:bCs/>
          <w:color w:val="FFFFFF"/>
          <w:sz w:val="20"/>
          <w:szCs w:val="20"/>
          <w:lang w:bidi="hi-IN"/>
        </w:rPr>
      </w:pPr>
      <w:r>
        <w:rPr>
          <w:rFonts w:ascii="Arial,Bold" w:hAnsi="Arial,Bold" w:cs="Arial,Bold"/>
          <w:b/>
          <w:bCs/>
          <w:color w:val="FFFFFF"/>
          <w:sz w:val="20"/>
          <w:szCs w:val="20"/>
          <w:lang w:bidi="hi-IN"/>
        </w:rPr>
        <w:t>Institutional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2"/>
        <w:gridCol w:w="4932"/>
      </w:tblGrid>
      <w:tr w:rsidR="001B4D2A">
        <w:tc>
          <w:tcPr>
            <w:tcW w:w="4932" w:type="dxa"/>
          </w:tcPr>
          <w:p w:rsidR="001B4D2A" w:rsidRDefault="001B4D2A">
            <w:pPr>
              <w:autoSpaceDE w:val="0"/>
              <w:autoSpaceDN w:val="0"/>
              <w:adjustRightInd w:val="0"/>
              <w:jc w:val="center"/>
              <w:rPr>
                <w:rFonts w:ascii="Arial,Bold" w:hAnsi="Arial,Bold" w:cs="Arial,Bold"/>
                <w:b/>
                <w:bCs/>
                <w:color w:val="000000"/>
                <w:sz w:val="20"/>
                <w:szCs w:val="20"/>
                <w:lang w:bidi="hi-IN"/>
              </w:rPr>
            </w:pPr>
            <w:r>
              <w:rPr>
                <w:rFonts w:ascii="Arial,Bold" w:hAnsi="Arial,Bold" w:cs="Arial,Bold"/>
                <w:b/>
                <w:bCs/>
                <w:color w:val="000000"/>
                <w:sz w:val="20"/>
                <w:szCs w:val="20"/>
                <w:lang w:bidi="hi-IN"/>
              </w:rPr>
              <w:t>Institutional Capability</w:t>
            </w:r>
          </w:p>
        </w:tc>
        <w:tc>
          <w:tcPr>
            <w:tcW w:w="4932" w:type="dxa"/>
          </w:tcPr>
          <w:p w:rsidR="001B4D2A" w:rsidRDefault="001B4D2A">
            <w:pPr>
              <w:autoSpaceDE w:val="0"/>
              <w:autoSpaceDN w:val="0"/>
              <w:adjustRightInd w:val="0"/>
              <w:jc w:val="center"/>
              <w:rPr>
                <w:rFonts w:ascii="Arial,Bold" w:hAnsi="Arial,Bold" w:cs="Arial,Bold"/>
                <w:b/>
                <w:bCs/>
                <w:color w:val="FFFFFF"/>
                <w:sz w:val="20"/>
                <w:szCs w:val="20"/>
                <w:lang w:bidi="hi-IN"/>
              </w:rPr>
            </w:pPr>
            <w:r>
              <w:rPr>
                <w:rFonts w:ascii="Arial,Bold" w:hAnsi="Arial,Bold" w:cs="Arial,Bold"/>
                <w:b/>
                <w:bCs/>
                <w:color w:val="FFFFFF"/>
                <w:sz w:val="20"/>
                <w:szCs w:val="20"/>
                <w:lang w:bidi="hi-IN"/>
              </w:rPr>
              <w:t>R</w:t>
            </w:r>
            <w:r>
              <w:rPr>
                <w:rFonts w:ascii="Arial,Bold" w:hAnsi="Arial,Bold" w:cs="Arial,Bold"/>
                <w:b/>
                <w:bCs/>
                <w:color w:val="000000"/>
                <w:sz w:val="20"/>
                <w:szCs w:val="20"/>
                <w:lang w:bidi="hi-IN"/>
              </w:rPr>
              <w:t xml:space="preserve"> Rating</w:t>
            </w:r>
          </w:p>
        </w:tc>
      </w:tr>
      <w:tr w:rsidR="001B4D2A">
        <w:tc>
          <w:tcPr>
            <w:tcW w:w="4932" w:type="dxa"/>
          </w:tcPr>
          <w:p w:rsidR="001B4D2A" w:rsidRDefault="001B4D2A">
            <w:pPr>
              <w:autoSpaceDE w:val="0"/>
              <w:autoSpaceDN w:val="0"/>
              <w:adjustRightInd w:val="0"/>
              <w:rPr>
                <w:rFonts w:ascii="Arial,Bold" w:hAnsi="Arial,Bold" w:cs="Arial,Bold"/>
                <w:b/>
                <w:bCs/>
                <w:color w:val="000000"/>
                <w:sz w:val="20"/>
                <w:szCs w:val="20"/>
                <w:lang w:bidi="hi-IN"/>
              </w:rPr>
            </w:pPr>
            <w:r>
              <w:rPr>
                <w:rFonts w:ascii="Arial,Bold" w:hAnsi="Arial,Bold" w:cs="Arial,Bold"/>
                <w:b/>
                <w:bCs/>
                <w:color w:val="000000"/>
                <w:sz w:val="20"/>
                <w:szCs w:val="20"/>
                <w:lang w:bidi="hi-IN"/>
              </w:rPr>
              <w:t>Infrastructure</w:t>
            </w:r>
          </w:p>
          <w:p w:rsidR="001B4D2A" w:rsidRDefault="001B4D2A">
            <w:pPr>
              <w:autoSpaceDE w:val="0"/>
              <w:autoSpaceDN w:val="0"/>
              <w:adjustRightInd w:val="0"/>
              <w:rPr>
                <w:rFonts w:ascii="Arial" w:hAnsi="Arial" w:cs="Arial"/>
                <w:color w:val="000000"/>
                <w:sz w:val="20"/>
                <w:szCs w:val="20"/>
                <w:lang w:bidi="hi-IN"/>
              </w:rPr>
            </w:pPr>
            <w:r>
              <w:rPr>
                <w:rFonts w:ascii="Arial" w:hAnsi="Arial" w:cs="Arial"/>
                <w:color w:val="000000"/>
                <w:sz w:val="20"/>
                <w:szCs w:val="20"/>
                <w:lang w:bidi="hi-IN"/>
              </w:rPr>
              <w:t>Office space</w:t>
            </w:r>
          </w:p>
          <w:p w:rsidR="001B4D2A" w:rsidRDefault="001B4D2A">
            <w:pPr>
              <w:autoSpaceDE w:val="0"/>
              <w:autoSpaceDN w:val="0"/>
              <w:adjustRightInd w:val="0"/>
              <w:rPr>
                <w:rFonts w:ascii="Arial" w:hAnsi="Arial" w:cs="Arial"/>
                <w:color w:val="000000"/>
                <w:sz w:val="20"/>
                <w:szCs w:val="20"/>
                <w:lang w:bidi="hi-IN"/>
              </w:rPr>
            </w:pPr>
            <w:r>
              <w:rPr>
                <w:rFonts w:ascii="Arial" w:hAnsi="Arial" w:cs="Arial"/>
                <w:color w:val="000000"/>
                <w:sz w:val="20"/>
                <w:szCs w:val="20"/>
                <w:lang w:bidi="hi-IN"/>
              </w:rPr>
              <w:t>Field stations</w:t>
            </w:r>
          </w:p>
          <w:p w:rsidR="001B4D2A" w:rsidRDefault="001B4D2A">
            <w:pPr>
              <w:autoSpaceDE w:val="0"/>
              <w:autoSpaceDN w:val="0"/>
              <w:adjustRightInd w:val="0"/>
              <w:rPr>
                <w:rFonts w:ascii="Arial" w:hAnsi="Arial" w:cs="Arial"/>
                <w:color w:val="000000"/>
                <w:sz w:val="20"/>
                <w:szCs w:val="20"/>
                <w:lang w:bidi="hi-IN"/>
              </w:rPr>
            </w:pPr>
            <w:r>
              <w:rPr>
                <w:rFonts w:ascii="Arial" w:hAnsi="Arial" w:cs="Arial"/>
                <w:color w:val="000000"/>
                <w:sz w:val="20"/>
                <w:szCs w:val="20"/>
                <w:lang w:bidi="hi-IN"/>
              </w:rPr>
              <w:t>Transportation</w:t>
            </w:r>
          </w:p>
          <w:p w:rsidR="001B4D2A" w:rsidRDefault="001B4D2A">
            <w:pPr>
              <w:autoSpaceDE w:val="0"/>
              <w:autoSpaceDN w:val="0"/>
              <w:adjustRightInd w:val="0"/>
              <w:rPr>
                <w:rFonts w:ascii="Arial" w:hAnsi="Arial" w:cs="Arial"/>
                <w:color w:val="000000"/>
                <w:sz w:val="20"/>
                <w:szCs w:val="20"/>
                <w:lang w:bidi="hi-IN"/>
              </w:rPr>
            </w:pPr>
            <w:r>
              <w:rPr>
                <w:rFonts w:ascii="Arial" w:hAnsi="Arial" w:cs="Arial"/>
                <w:color w:val="000000"/>
                <w:sz w:val="20"/>
                <w:szCs w:val="20"/>
                <w:lang w:bidi="hi-IN"/>
              </w:rPr>
              <w:t>Field Equipment</w:t>
            </w:r>
          </w:p>
          <w:p w:rsidR="001B4D2A" w:rsidRDefault="001B4D2A">
            <w:pPr>
              <w:autoSpaceDE w:val="0"/>
              <w:autoSpaceDN w:val="0"/>
              <w:adjustRightInd w:val="0"/>
              <w:rPr>
                <w:rFonts w:ascii="Arial" w:hAnsi="Arial" w:cs="Arial"/>
                <w:color w:val="000000"/>
                <w:sz w:val="20"/>
                <w:szCs w:val="20"/>
                <w:lang w:bidi="hi-IN"/>
              </w:rPr>
            </w:pPr>
            <w:r>
              <w:rPr>
                <w:rFonts w:ascii="Arial" w:hAnsi="Arial" w:cs="Arial"/>
                <w:color w:val="000000"/>
                <w:sz w:val="20"/>
                <w:szCs w:val="20"/>
                <w:lang w:bidi="hi-IN"/>
              </w:rPr>
              <w:t>GIS facilities</w:t>
            </w:r>
          </w:p>
          <w:p w:rsidR="001B4D2A" w:rsidRDefault="001B4D2A">
            <w:pPr>
              <w:autoSpaceDE w:val="0"/>
              <w:autoSpaceDN w:val="0"/>
              <w:adjustRightInd w:val="0"/>
              <w:rPr>
                <w:rFonts w:ascii="Arial" w:hAnsi="Arial" w:cs="Arial"/>
                <w:color w:val="000000"/>
                <w:sz w:val="20"/>
                <w:szCs w:val="20"/>
                <w:lang w:bidi="hi-IN"/>
              </w:rPr>
            </w:pPr>
            <w:r>
              <w:rPr>
                <w:rFonts w:ascii="Arial" w:hAnsi="Arial" w:cs="Arial"/>
                <w:color w:val="000000"/>
                <w:sz w:val="20"/>
                <w:szCs w:val="20"/>
                <w:lang w:bidi="hi-IN"/>
              </w:rPr>
              <w:t>Computers</w:t>
            </w:r>
          </w:p>
          <w:p w:rsidR="001B4D2A" w:rsidRDefault="001B4D2A">
            <w:pPr>
              <w:autoSpaceDE w:val="0"/>
              <w:autoSpaceDN w:val="0"/>
              <w:adjustRightInd w:val="0"/>
              <w:rPr>
                <w:rFonts w:ascii="Arial" w:hAnsi="Arial" w:cs="Arial"/>
                <w:color w:val="000000"/>
                <w:sz w:val="20"/>
                <w:szCs w:val="20"/>
                <w:lang w:bidi="hi-IN"/>
              </w:rPr>
            </w:pPr>
            <w:r>
              <w:rPr>
                <w:rFonts w:ascii="Arial" w:hAnsi="Arial" w:cs="Arial"/>
                <w:color w:val="000000"/>
                <w:sz w:val="20"/>
                <w:szCs w:val="20"/>
                <w:lang w:bidi="hi-IN"/>
              </w:rPr>
              <w:t>Software</w:t>
            </w:r>
          </w:p>
          <w:p w:rsidR="001B4D2A" w:rsidRDefault="001B4D2A">
            <w:pPr>
              <w:autoSpaceDE w:val="0"/>
              <w:autoSpaceDN w:val="0"/>
              <w:adjustRightInd w:val="0"/>
              <w:rPr>
                <w:rFonts w:ascii="Arial" w:hAnsi="Arial" w:cs="Arial"/>
                <w:color w:val="000000"/>
                <w:sz w:val="20"/>
                <w:szCs w:val="20"/>
                <w:lang w:bidi="hi-IN"/>
              </w:rPr>
            </w:pPr>
            <w:r>
              <w:rPr>
                <w:rFonts w:ascii="Arial" w:hAnsi="Arial" w:cs="Arial"/>
                <w:color w:val="000000"/>
                <w:sz w:val="20"/>
                <w:szCs w:val="20"/>
                <w:lang w:bidi="hi-IN"/>
              </w:rPr>
              <w:t>Communication facilities</w:t>
            </w:r>
          </w:p>
          <w:p w:rsidR="001B4D2A" w:rsidRDefault="001B4D2A">
            <w:pPr>
              <w:autoSpaceDE w:val="0"/>
              <w:autoSpaceDN w:val="0"/>
              <w:adjustRightInd w:val="0"/>
              <w:rPr>
                <w:rFonts w:ascii="Arial" w:hAnsi="Arial" w:cs="Arial"/>
                <w:color w:val="000000"/>
                <w:sz w:val="20"/>
                <w:szCs w:val="20"/>
                <w:lang w:bidi="hi-IN"/>
              </w:rPr>
            </w:pPr>
            <w:r>
              <w:rPr>
                <w:rFonts w:ascii="Arial" w:hAnsi="Arial" w:cs="Arial"/>
                <w:color w:val="000000"/>
                <w:sz w:val="20"/>
                <w:szCs w:val="20"/>
                <w:lang w:bidi="hi-IN"/>
              </w:rPr>
              <w:t>Library</w:t>
            </w:r>
          </w:p>
          <w:p w:rsidR="001B4D2A" w:rsidRDefault="001B4D2A">
            <w:pPr>
              <w:autoSpaceDE w:val="0"/>
              <w:autoSpaceDN w:val="0"/>
              <w:adjustRightInd w:val="0"/>
              <w:rPr>
                <w:rFonts w:ascii="Arial" w:hAnsi="Arial" w:cs="Arial"/>
                <w:color w:val="000000"/>
                <w:sz w:val="20"/>
                <w:szCs w:val="20"/>
                <w:lang w:bidi="hi-IN"/>
              </w:rPr>
            </w:pPr>
            <w:r>
              <w:rPr>
                <w:rFonts w:ascii="Arial" w:hAnsi="Arial" w:cs="Arial"/>
                <w:color w:val="000000"/>
                <w:sz w:val="20"/>
                <w:szCs w:val="20"/>
                <w:lang w:bidi="hi-IN"/>
              </w:rPr>
              <w:t>Herbaria, Museums</w:t>
            </w:r>
          </w:p>
          <w:p w:rsidR="001B4D2A" w:rsidRDefault="001B4D2A">
            <w:pPr>
              <w:autoSpaceDE w:val="0"/>
              <w:autoSpaceDN w:val="0"/>
              <w:adjustRightInd w:val="0"/>
              <w:rPr>
                <w:rFonts w:ascii="Arial" w:hAnsi="Arial" w:cs="Arial"/>
                <w:color w:val="000000"/>
                <w:sz w:val="20"/>
                <w:szCs w:val="20"/>
                <w:lang w:bidi="hi-IN"/>
              </w:rPr>
            </w:pPr>
            <w:r>
              <w:rPr>
                <w:rFonts w:ascii="Arial" w:hAnsi="Arial" w:cs="Arial"/>
                <w:color w:val="000000"/>
                <w:sz w:val="20"/>
                <w:szCs w:val="20"/>
                <w:lang w:bidi="hi-IN"/>
              </w:rPr>
              <w:t>Molecular Biology Labs</w:t>
            </w:r>
          </w:p>
          <w:p w:rsidR="001B4D2A" w:rsidRDefault="001B4D2A">
            <w:pPr>
              <w:autoSpaceDE w:val="0"/>
              <w:autoSpaceDN w:val="0"/>
              <w:adjustRightInd w:val="0"/>
              <w:rPr>
                <w:rFonts w:ascii="Arial" w:hAnsi="Arial" w:cs="Arial"/>
                <w:color w:val="000000"/>
                <w:sz w:val="20"/>
                <w:szCs w:val="20"/>
                <w:lang w:bidi="hi-IN"/>
              </w:rPr>
            </w:pPr>
            <w:r>
              <w:rPr>
                <w:rFonts w:ascii="Arial" w:hAnsi="Arial" w:cs="Arial"/>
                <w:color w:val="000000"/>
                <w:sz w:val="20"/>
                <w:szCs w:val="20"/>
                <w:lang w:bidi="hi-IN"/>
              </w:rPr>
              <w:t>Germplasm and Tissue Culture Facilities/Other</w:t>
            </w:r>
          </w:p>
          <w:p w:rsidR="001B4D2A" w:rsidRDefault="001B4D2A">
            <w:pPr>
              <w:autoSpaceDE w:val="0"/>
              <w:autoSpaceDN w:val="0"/>
              <w:adjustRightInd w:val="0"/>
              <w:rPr>
                <w:rFonts w:ascii="Arial" w:hAnsi="Arial" w:cs="Arial"/>
                <w:color w:val="000000"/>
                <w:sz w:val="20"/>
                <w:szCs w:val="20"/>
                <w:lang w:bidi="hi-IN"/>
              </w:rPr>
            </w:pPr>
            <w:r>
              <w:rPr>
                <w:rFonts w:ascii="Arial" w:hAnsi="Arial" w:cs="Arial"/>
                <w:color w:val="000000"/>
                <w:sz w:val="20"/>
                <w:szCs w:val="20"/>
                <w:lang w:bidi="hi-IN"/>
              </w:rPr>
              <w:t>repositories</w:t>
            </w:r>
          </w:p>
          <w:p w:rsidR="001B4D2A" w:rsidRDefault="001B4D2A">
            <w:pPr>
              <w:autoSpaceDE w:val="0"/>
              <w:autoSpaceDN w:val="0"/>
              <w:adjustRightInd w:val="0"/>
              <w:rPr>
                <w:rFonts w:ascii="Arial" w:hAnsi="Arial" w:cs="Arial"/>
                <w:color w:val="000000"/>
                <w:sz w:val="20"/>
                <w:szCs w:val="20"/>
                <w:lang w:bidi="hi-IN"/>
              </w:rPr>
            </w:pPr>
            <w:r>
              <w:rPr>
                <w:rFonts w:ascii="Arial" w:hAnsi="Arial" w:cs="Arial"/>
                <w:color w:val="000000"/>
                <w:sz w:val="20"/>
                <w:szCs w:val="20"/>
                <w:lang w:bidi="hi-IN"/>
              </w:rPr>
              <w:t>Other (specify)</w:t>
            </w:r>
          </w:p>
        </w:tc>
        <w:tc>
          <w:tcPr>
            <w:tcW w:w="4932" w:type="dxa"/>
          </w:tcPr>
          <w:p w:rsidR="001B4D2A" w:rsidRDefault="001B4D2A">
            <w:pPr>
              <w:autoSpaceDE w:val="0"/>
              <w:autoSpaceDN w:val="0"/>
              <w:adjustRightInd w:val="0"/>
              <w:rPr>
                <w:rFonts w:ascii="Arial,Bold" w:hAnsi="Arial,Bold" w:cs="Arial,Bold"/>
                <w:b/>
                <w:bCs/>
                <w:color w:val="FFFFFF"/>
                <w:sz w:val="20"/>
                <w:szCs w:val="20"/>
                <w:lang w:bidi="hi-IN"/>
              </w:rPr>
            </w:pPr>
          </w:p>
        </w:tc>
      </w:tr>
      <w:tr w:rsidR="001B4D2A">
        <w:tc>
          <w:tcPr>
            <w:tcW w:w="4932" w:type="dxa"/>
          </w:tcPr>
          <w:p w:rsidR="001B4D2A" w:rsidRDefault="001B4D2A">
            <w:pPr>
              <w:autoSpaceDE w:val="0"/>
              <w:autoSpaceDN w:val="0"/>
              <w:adjustRightInd w:val="0"/>
              <w:rPr>
                <w:rFonts w:ascii="Arial,Bold" w:hAnsi="Arial,Bold" w:cs="Arial,Bold"/>
                <w:b/>
                <w:bCs/>
                <w:color w:val="000000"/>
                <w:sz w:val="20"/>
                <w:szCs w:val="20"/>
                <w:lang w:bidi="hi-IN"/>
              </w:rPr>
            </w:pPr>
            <w:r>
              <w:rPr>
                <w:rFonts w:ascii="Arial,Bold" w:hAnsi="Arial,Bold" w:cs="Arial,Bold"/>
                <w:b/>
                <w:bCs/>
                <w:color w:val="000000"/>
                <w:sz w:val="20"/>
                <w:szCs w:val="20"/>
                <w:lang w:bidi="hi-IN"/>
              </w:rPr>
              <w:t>Human Resources</w:t>
            </w:r>
          </w:p>
          <w:p w:rsidR="001B4D2A" w:rsidRDefault="001B4D2A">
            <w:pPr>
              <w:autoSpaceDE w:val="0"/>
              <w:autoSpaceDN w:val="0"/>
              <w:adjustRightInd w:val="0"/>
              <w:rPr>
                <w:rFonts w:ascii="Arial" w:hAnsi="Arial" w:cs="Arial"/>
                <w:color w:val="000000"/>
                <w:sz w:val="20"/>
                <w:szCs w:val="20"/>
                <w:lang w:bidi="hi-IN"/>
              </w:rPr>
            </w:pPr>
            <w:r>
              <w:rPr>
                <w:rFonts w:ascii="Arial" w:hAnsi="Arial" w:cs="Arial"/>
                <w:color w:val="000000"/>
                <w:sz w:val="20"/>
                <w:szCs w:val="20"/>
                <w:lang w:bidi="hi-IN"/>
              </w:rPr>
              <w:t>Networking capabilities</w:t>
            </w:r>
          </w:p>
          <w:p w:rsidR="001B4D2A" w:rsidRDefault="001B4D2A">
            <w:pPr>
              <w:autoSpaceDE w:val="0"/>
              <w:autoSpaceDN w:val="0"/>
              <w:adjustRightInd w:val="0"/>
              <w:rPr>
                <w:rFonts w:ascii="Arial" w:hAnsi="Arial" w:cs="Arial"/>
                <w:color w:val="000000"/>
                <w:sz w:val="20"/>
                <w:szCs w:val="20"/>
                <w:lang w:bidi="hi-IN"/>
              </w:rPr>
            </w:pPr>
            <w:r>
              <w:rPr>
                <w:rFonts w:ascii="Arial" w:hAnsi="Arial" w:cs="Arial"/>
                <w:color w:val="000000"/>
                <w:sz w:val="20"/>
                <w:szCs w:val="20"/>
                <w:lang w:bidi="hi-IN"/>
              </w:rPr>
              <w:t>Fund raising capabilities</w:t>
            </w:r>
          </w:p>
          <w:p w:rsidR="001B4D2A" w:rsidRDefault="001B4D2A">
            <w:pPr>
              <w:autoSpaceDE w:val="0"/>
              <w:autoSpaceDN w:val="0"/>
              <w:adjustRightInd w:val="0"/>
              <w:rPr>
                <w:rFonts w:ascii="Arial" w:hAnsi="Arial" w:cs="Arial"/>
                <w:color w:val="000000"/>
                <w:sz w:val="20"/>
                <w:szCs w:val="20"/>
                <w:lang w:bidi="hi-IN"/>
              </w:rPr>
            </w:pPr>
            <w:r>
              <w:rPr>
                <w:rFonts w:ascii="Arial" w:hAnsi="Arial" w:cs="Arial"/>
                <w:color w:val="000000"/>
                <w:sz w:val="20"/>
                <w:szCs w:val="20"/>
                <w:lang w:bidi="hi-IN"/>
              </w:rPr>
              <w:t>Administrators</w:t>
            </w:r>
          </w:p>
          <w:p w:rsidR="001B4D2A" w:rsidRDefault="001B4D2A">
            <w:pPr>
              <w:autoSpaceDE w:val="0"/>
              <w:autoSpaceDN w:val="0"/>
              <w:adjustRightInd w:val="0"/>
              <w:rPr>
                <w:rFonts w:ascii="Arial" w:hAnsi="Arial" w:cs="Arial"/>
                <w:color w:val="000000"/>
                <w:sz w:val="20"/>
                <w:szCs w:val="20"/>
                <w:lang w:bidi="hi-IN"/>
              </w:rPr>
            </w:pPr>
            <w:r>
              <w:rPr>
                <w:rFonts w:ascii="Arial" w:hAnsi="Arial" w:cs="Arial"/>
                <w:color w:val="000000"/>
                <w:sz w:val="20"/>
                <w:szCs w:val="20"/>
                <w:lang w:bidi="hi-IN"/>
              </w:rPr>
              <w:t>Biologists</w:t>
            </w:r>
          </w:p>
          <w:p w:rsidR="001B4D2A" w:rsidRDefault="001B4D2A">
            <w:pPr>
              <w:autoSpaceDE w:val="0"/>
              <w:autoSpaceDN w:val="0"/>
              <w:adjustRightInd w:val="0"/>
              <w:rPr>
                <w:rFonts w:ascii="Arial" w:hAnsi="Arial" w:cs="Arial"/>
                <w:color w:val="000000"/>
                <w:sz w:val="20"/>
                <w:szCs w:val="20"/>
                <w:lang w:bidi="hi-IN"/>
              </w:rPr>
            </w:pPr>
            <w:r>
              <w:rPr>
                <w:rFonts w:ascii="Arial" w:hAnsi="Arial" w:cs="Arial"/>
                <w:color w:val="000000"/>
                <w:sz w:val="20"/>
                <w:szCs w:val="20"/>
                <w:lang w:bidi="hi-IN"/>
              </w:rPr>
              <w:t>Taxonomists</w:t>
            </w:r>
          </w:p>
          <w:p w:rsidR="001B4D2A" w:rsidRDefault="001B4D2A">
            <w:pPr>
              <w:autoSpaceDE w:val="0"/>
              <w:autoSpaceDN w:val="0"/>
              <w:adjustRightInd w:val="0"/>
              <w:rPr>
                <w:rFonts w:ascii="Arial" w:hAnsi="Arial" w:cs="Arial"/>
                <w:color w:val="000000"/>
                <w:sz w:val="20"/>
                <w:szCs w:val="20"/>
                <w:lang w:bidi="hi-IN"/>
              </w:rPr>
            </w:pPr>
            <w:r>
              <w:rPr>
                <w:rFonts w:ascii="Arial" w:hAnsi="Arial" w:cs="Arial"/>
                <w:color w:val="000000"/>
                <w:sz w:val="20"/>
                <w:szCs w:val="20"/>
                <w:lang w:bidi="hi-IN"/>
              </w:rPr>
              <w:t>Statisticians</w:t>
            </w:r>
          </w:p>
          <w:p w:rsidR="001B4D2A" w:rsidRDefault="001B4D2A">
            <w:pPr>
              <w:autoSpaceDE w:val="0"/>
              <w:autoSpaceDN w:val="0"/>
              <w:adjustRightInd w:val="0"/>
              <w:rPr>
                <w:rFonts w:ascii="Arial" w:hAnsi="Arial" w:cs="Arial"/>
                <w:color w:val="000000"/>
                <w:sz w:val="20"/>
                <w:szCs w:val="20"/>
                <w:lang w:bidi="hi-IN"/>
              </w:rPr>
            </w:pPr>
            <w:r>
              <w:rPr>
                <w:rFonts w:ascii="Arial" w:hAnsi="Arial" w:cs="Arial"/>
                <w:color w:val="000000"/>
                <w:sz w:val="20"/>
                <w:szCs w:val="20"/>
                <w:lang w:bidi="hi-IN"/>
              </w:rPr>
              <w:t>Social scientists</w:t>
            </w:r>
          </w:p>
          <w:p w:rsidR="001B4D2A" w:rsidRDefault="001B4D2A">
            <w:pPr>
              <w:autoSpaceDE w:val="0"/>
              <w:autoSpaceDN w:val="0"/>
              <w:adjustRightInd w:val="0"/>
              <w:rPr>
                <w:rFonts w:ascii="Arial" w:hAnsi="Arial" w:cs="Arial"/>
                <w:color w:val="000000"/>
                <w:sz w:val="20"/>
                <w:szCs w:val="20"/>
                <w:lang w:bidi="hi-IN"/>
              </w:rPr>
            </w:pPr>
            <w:r>
              <w:rPr>
                <w:rFonts w:ascii="Arial" w:hAnsi="Arial" w:cs="Arial"/>
                <w:color w:val="000000"/>
                <w:sz w:val="20"/>
                <w:szCs w:val="20"/>
                <w:lang w:bidi="hi-IN"/>
              </w:rPr>
              <w:t>Trainers &amp; Outreach Personnel</w:t>
            </w:r>
          </w:p>
          <w:p w:rsidR="001B4D2A" w:rsidRDefault="001B4D2A">
            <w:pPr>
              <w:autoSpaceDE w:val="0"/>
              <w:autoSpaceDN w:val="0"/>
              <w:adjustRightInd w:val="0"/>
              <w:rPr>
                <w:rFonts w:ascii="Arial" w:hAnsi="Arial" w:cs="Arial"/>
                <w:color w:val="000000"/>
                <w:sz w:val="20"/>
                <w:szCs w:val="20"/>
                <w:lang w:bidi="hi-IN"/>
              </w:rPr>
            </w:pPr>
            <w:r>
              <w:rPr>
                <w:rFonts w:ascii="Arial" w:hAnsi="Arial" w:cs="Arial"/>
                <w:color w:val="000000"/>
                <w:sz w:val="20"/>
                <w:szCs w:val="20"/>
                <w:lang w:bidi="hi-IN"/>
              </w:rPr>
              <w:t>Laboratory Technicians</w:t>
            </w:r>
          </w:p>
          <w:p w:rsidR="001B4D2A" w:rsidRDefault="001B4D2A">
            <w:pPr>
              <w:autoSpaceDE w:val="0"/>
              <w:autoSpaceDN w:val="0"/>
              <w:adjustRightInd w:val="0"/>
              <w:rPr>
                <w:rFonts w:ascii="Arial" w:hAnsi="Arial" w:cs="Arial"/>
                <w:color w:val="000000"/>
                <w:sz w:val="20"/>
                <w:szCs w:val="20"/>
                <w:lang w:bidi="hi-IN"/>
              </w:rPr>
            </w:pPr>
            <w:r>
              <w:rPr>
                <w:rFonts w:ascii="Arial" w:hAnsi="Arial" w:cs="Arial"/>
                <w:color w:val="000000"/>
                <w:sz w:val="20"/>
                <w:szCs w:val="20"/>
                <w:lang w:bidi="hi-IN"/>
              </w:rPr>
              <w:t>Research Fellows &amp; Students</w:t>
            </w:r>
          </w:p>
          <w:p w:rsidR="001B4D2A" w:rsidRDefault="001B4D2A">
            <w:pPr>
              <w:autoSpaceDE w:val="0"/>
              <w:autoSpaceDN w:val="0"/>
              <w:adjustRightInd w:val="0"/>
              <w:rPr>
                <w:rFonts w:ascii="Arial" w:hAnsi="Arial" w:cs="Arial"/>
                <w:color w:val="000000"/>
                <w:sz w:val="20"/>
                <w:szCs w:val="20"/>
                <w:lang w:bidi="hi-IN"/>
              </w:rPr>
            </w:pPr>
            <w:r>
              <w:rPr>
                <w:rFonts w:ascii="Arial" w:hAnsi="Arial" w:cs="Arial"/>
                <w:color w:val="000000"/>
                <w:sz w:val="20"/>
                <w:szCs w:val="20"/>
                <w:lang w:bidi="hi-IN"/>
              </w:rPr>
              <w:t>Field Assistants</w:t>
            </w:r>
          </w:p>
          <w:p w:rsidR="001B4D2A" w:rsidRDefault="001B4D2A">
            <w:pPr>
              <w:autoSpaceDE w:val="0"/>
              <w:autoSpaceDN w:val="0"/>
              <w:adjustRightInd w:val="0"/>
              <w:rPr>
                <w:rFonts w:ascii="Arial" w:hAnsi="Arial" w:cs="Arial"/>
                <w:color w:val="000000"/>
                <w:sz w:val="20"/>
                <w:szCs w:val="20"/>
                <w:lang w:bidi="hi-IN"/>
              </w:rPr>
            </w:pPr>
            <w:r>
              <w:rPr>
                <w:rFonts w:ascii="Arial" w:hAnsi="Arial" w:cs="Arial"/>
                <w:color w:val="000000"/>
                <w:sz w:val="20"/>
                <w:szCs w:val="20"/>
                <w:lang w:bidi="hi-IN"/>
              </w:rPr>
              <w:t>Support Staff</w:t>
            </w:r>
          </w:p>
          <w:p w:rsidR="001B4D2A" w:rsidRDefault="001B4D2A">
            <w:pPr>
              <w:autoSpaceDE w:val="0"/>
              <w:autoSpaceDN w:val="0"/>
              <w:adjustRightInd w:val="0"/>
              <w:rPr>
                <w:rFonts w:ascii="Arial" w:hAnsi="Arial" w:cs="Arial"/>
                <w:color w:val="000000"/>
                <w:sz w:val="20"/>
                <w:szCs w:val="20"/>
                <w:lang w:bidi="hi-IN"/>
              </w:rPr>
            </w:pPr>
            <w:r>
              <w:rPr>
                <w:rFonts w:ascii="Arial" w:hAnsi="Arial" w:cs="Arial"/>
                <w:color w:val="000000"/>
                <w:sz w:val="20"/>
                <w:szCs w:val="20"/>
                <w:lang w:bidi="hi-IN"/>
              </w:rPr>
              <w:t>Policy Groups</w:t>
            </w:r>
          </w:p>
          <w:p w:rsidR="001B4D2A" w:rsidRDefault="001B4D2A">
            <w:pPr>
              <w:autoSpaceDE w:val="0"/>
              <w:autoSpaceDN w:val="0"/>
              <w:adjustRightInd w:val="0"/>
              <w:rPr>
                <w:rFonts w:ascii="Arial" w:hAnsi="Arial" w:cs="Arial"/>
                <w:color w:val="000000"/>
                <w:sz w:val="20"/>
                <w:szCs w:val="20"/>
                <w:lang w:bidi="hi-IN"/>
              </w:rPr>
            </w:pPr>
            <w:r>
              <w:rPr>
                <w:rFonts w:ascii="Arial" w:hAnsi="Arial" w:cs="Arial"/>
                <w:color w:val="000000"/>
                <w:sz w:val="20"/>
                <w:szCs w:val="20"/>
                <w:lang w:bidi="hi-IN"/>
              </w:rPr>
              <w:t>Advocacy Groups</w:t>
            </w:r>
          </w:p>
          <w:p w:rsidR="001B4D2A" w:rsidRDefault="001B4D2A">
            <w:pPr>
              <w:autoSpaceDE w:val="0"/>
              <w:autoSpaceDN w:val="0"/>
              <w:adjustRightInd w:val="0"/>
              <w:rPr>
                <w:rFonts w:ascii="Arial" w:hAnsi="Arial" w:cs="Arial"/>
                <w:color w:val="000000"/>
                <w:sz w:val="20"/>
                <w:szCs w:val="20"/>
                <w:lang w:bidi="hi-IN"/>
              </w:rPr>
            </w:pPr>
            <w:r>
              <w:rPr>
                <w:rFonts w:ascii="Arial" w:hAnsi="Arial" w:cs="Arial"/>
                <w:color w:val="000000"/>
                <w:sz w:val="20"/>
                <w:szCs w:val="20"/>
                <w:lang w:bidi="hi-IN"/>
              </w:rPr>
              <w:t>Other (Specify)</w:t>
            </w:r>
          </w:p>
        </w:tc>
        <w:tc>
          <w:tcPr>
            <w:tcW w:w="4932" w:type="dxa"/>
          </w:tcPr>
          <w:p w:rsidR="001B4D2A" w:rsidRDefault="001B4D2A">
            <w:pPr>
              <w:autoSpaceDE w:val="0"/>
              <w:autoSpaceDN w:val="0"/>
              <w:adjustRightInd w:val="0"/>
              <w:rPr>
                <w:rFonts w:ascii="Arial,Bold" w:hAnsi="Arial,Bold" w:cs="Arial,Bold"/>
                <w:b/>
                <w:bCs/>
                <w:color w:val="FFFFFF"/>
                <w:sz w:val="20"/>
                <w:szCs w:val="20"/>
                <w:lang w:bidi="hi-IN"/>
              </w:rPr>
            </w:pPr>
          </w:p>
        </w:tc>
      </w:tr>
      <w:tr w:rsidR="001B4D2A">
        <w:tc>
          <w:tcPr>
            <w:tcW w:w="4932" w:type="dxa"/>
          </w:tcPr>
          <w:p w:rsidR="001B4D2A" w:rsidRDefault="001B4D2A">
            <w:pPr>
              <w:autoSpaceDE w:val="0"/>
              <w:autoSpaceDN w:val="0"/>
              <w:adjustRightInd w:val="0"/>
              <w:rPr>
                <w:rFonts w:ascii="Arial,Bold" w:hAnsi="Arial,Bold" w:cs="Arial,Bold"/>
                <w:b/>
                <w:bCs/>
                <w:color w:val="000000"/>
                <w:sz w:val="20"/>
                <w:szCs w:val="20"/>
                <w:lang w:bidi="hi-IN"/>
              </w:rPr>
            </w:pPr>
            <w:r>
              <w:rPr>
                <w:rFonts w:ascii="Arial,Bold" w:hAnsi="Arial,Bold" w:cs="Arial,Bold"/>
                <w:b/>
                <w:bCs/>
                <w:color w:val="000000"/>
                <w:sz w:val="20"/>
                <w:szCs w:val="20"/>
                <w:lang w:bidi="hi-IN"/>
              </w:rPr>
              <w:t>Inter Institutional Issues</w:t>
            </w:r>
          </w:p>
          <w:p w:rsidR="001B4D2A" w:rsidRDefault="001B4D2A">
            <w:pPr>
              <w:autoSpaceDE w:val="0"/>
              <w:autoSpaceDN w:val="0"/>
              <w:adjustRightInd w:val="0"/>
              <w:rPr>
                <w:rFonts w:ascii="Arial" w:hAnsi="Arial" w:cs="Arial"/>
                <w:color w:val="000000"/>
                <w:sz w:val="20"/>
                <w:szCs w:val="20"/>
                <w:lang w:bidi="hi-IN"/>
              </w:rPr>
            </w:pPr>
            <w:r>
              <w:rPr>
                <w:rFonts w:ascii="Arial" w:hAnsi="Arial" w:cs="Arial"/>
                <w:color w:val="000000"/>
                <w:sz w:val="20"/>
                <w:szCs w:val="20"/>
                <w:lang w:bidi="hi-IN"/>
              </w:rPr>
              <w:t>Inter institutional collaborations</w:t>
            </w:r>
          </w:p>
          <w:p w:rsidR="001B4D2A" w:rsidRDefault="001B4D2A">
            <w:pPr>
              <w:autoSpaceDE w:val="0"/>
              <w:autoSpaceDN w:val="0"/>
              <w:adjustRightInd w:val="0"/>
              <w:rPr>
                <w:rFonts w:ascii="Arial" w:hAnsi="Arial" w:cs="Arial"/>
                <w:color w:val="000000"/>
                <w:sz w:val="20"/>
                <w:szCs w:val="20"/>
                <w:lang w:bidi="hi-IN"/>
              </w:rPr>
            </w:pPr>
            <w:r>
              <w:rPr>
                <w:rFonts w:ascii="Arial" w:hAnsi="Arial" w:cs="Arial"/>
                <w:color w:val="000000"/>
                <w:sz w:val="20"/>
                <w:szCs w:val="20"/>
                <w:lang w:bidi="hi-IN"/>
              </w:rPr>
              <w:t>Participation in networks</w:t>
            </w:r>
          </w:p>
          <w:p w:rsidR="001B4D2A" w:rsidRDefault="001B4D2A">
            <w:pPr>
              <w:autoSpaceDE w:val="0"/>
              <w:autoSpaceDN w:val="0"/>
              <w:adjustRightInd w:val="0"/>
              <w:rPr>
                <w:rFonts w:ascii="Arial,Bold" w:hAnsi="Arial,Bold" w:cs="Arial,Bold"/>
                <w:b/>
                <w:bCs/>
                <w:color w:val="FFFFFF"/>
                <w:sz w:val="20"/>
                <w:szCs w:val="20"/>
                <w:lang w:bidi="hi-IN"/>
              </w:rPr>
            </w:pPr>
            <w:r>
              <w:rPr>
                <w:rFonts w:ascii="Arial" w:hAnsi="Arial" w:cs="Arial"/>
                <w:color w:val="000000"/>
                <w:sz w:val="20"/>
                <w:szCs w:val="20"/>
                <w:lang w:bidi="hi-IN"/>
              </w:rPr>
              <w:t>Engagement with government (permits, etc)</w:t>
            </w:r>
          </w:p>
        </w:tc>
        <w:tc>
          <w:tcPr>
            <w:tcW w:w="4932" w:type="dxa"/>
          </w:tcPr>
          <w:p w:rsidR="001B4D2A" w:rsidRDefault="001B4D2A">
            <w:pPr>
              <w:autoSpaceDE w:val="0"/>
              <w:autoSpaceDN w:val="0"/>
              <w:adjustRightInd w:val="0"/>
              <w:rPr>
                <w:rFonts w:ascii="Arial,Bold" w:hAnsi="Arial,Bold" w:cs="Arial,Bold"/>
                <w:b/>
                <w:bCs/>
                <w:color w:val="FFFFFF"/>
                <w:sz w:val="20"/>
                <w:szCs w:val="20"/>
                <w:lang w:bidi="hi-IN"/>
              </w:rPr>
            </w:pPr>
          </w:p>
        </w:tc>
      </w:tr>
      <w:tr w:rsidR="001B4D2A">
        <w:tc>
          <w:tcPr>
            <w:tcW w:w="4932" w:type="dxa"/>
          </w:tcPr>
          <w:p w:rsidR="001B4D2A" w:rsidRDefault="001B4D2A">
            <w:pPr>
              <w:autoSpaceDE w:val="0"/>
              <w:autoSpaceDN w:val="0"/>
              <w:adjustRightInd w:val="0"/>
              <w:rPr>
                <w:rFonts w:ascii="Arial,Bold" w:hAnsi="Arial,Bold" w:cs="Arial,Bold"/>
                <w:b/>
                <w:bCs/>
                <w:color w:val="000000"/>
                <w:sz w:val="20"/>
                <w:szCs w:val="20"/>
                <w:lang w:bidi="hi-IN"/>
              </w:rPr>
            </w:pPr>
            <w:r>
              <w:rPr>
                <w:rFonts w:ascii="Arial,Bold" w:hAnsi="Arial,Bold" w:cs="Arial,Bold"/>
                <w:b/>
                <w:bCs/>
                <w:color w:val="000000"/>
                <w:sz w:val="20"/>
                <w:szCs w:val="20"/>
                <w:lang w:bidi="hi-IN"/>
              </w:rPr>
              <w:t>Outputs</w:t>
            </w:r>
          </w:p>
          <w:p w:rsidR="001B4D2A" w:rsidRDefault="001B4D2A">
            <w:pPr>
              <w:autoSpaceDE w:val="0"/>
              <w:autoSpaceDN w:val="0"/>
              <w:adjustRightInd w:val="0"/>
              <w:rPr>
                <w:rFonts w:ascii="Arial" w:hAnsi="Arial" w:cs="Arial"/>
                <w:color w:val="000000"/>
                <w:sz w:val="20"/>
                <w:szCs w:val="20"/>
                <w:lang w:bidi="hi-IN"/>
              </w:rPr>
            </w:pPr>
            <w:r>
              <w:rPr>
                <w:rFonts w:ascii="Arial" w:hAnsi="Arial" w:cs="Arial"/>
                <w:color w:val="000000"/>
                <w:sz w:val="20"/>
                <w:szCs w:val="20"/>
                <w:lang w:bidi="hi-IN"/>
              </w:rPr>
              <w:t>Databases</w:t>
            </w:r>
          </w:p>
          <w:p w:rsidR="001B4D2A" w:rsidRDefault="001B4D2A">
            <w:pPr>
              <w:autoSpaceDE w:val="0"/>
              <w:autoSpaceDN w:val="0"/>
              <w:adjustRightInd w:val="0"/>
              <w:rPr>
                <w:rFonts w:ascii="Arial" w:hAnsi="Arial" w:cs="Arial"/>
                <w:color w:val="000000"/>
                <w:sz w:val="20"/>
                <w:szCs w:val="20"/>
                <w:lang w:bidi="hi-IN"/>
              </w:rPr>
            </w:pPr>
            <w:r>
              <w:rPr>
                <w:rFonts w:ascii="Arial" w:hAnsi="Arial" w:cs="Arial"/>
                <w:color w:val="000000"/>
                <w:sz w:val="20"/>
                <w:szCs w:val="20"/>
                <w:lang w:bidi="hi-IN"/>
              </w:rPr>
              <w:t>Websites</w:t>
            </w:r>
          </w:p>
          <w:p w:rsidR="001B4D2A" w:rsidRDefault="001B4D2A">
            <w:pPr>
              <w:autoSpaceDE w:val="0"/>
              <w:autoSpaceDN w:val="0"/>
              <w:adjustRightInd w:val="0"/>
              <w:rPr>
                <w:rFonts w:ascii="Arial" w:hAnsi="Arial" w:cs="Arial"/>
                <w:color w:val="000000"/>
                <w:sz w:val="20"/>
                <w:szCs w:val="20"/>
                <w:lang w:bidi="hi-IN"/>
              </w:rPr>
            </w:pPr>
            <w:r>
              <w:rPr>
                <w:rFonts w:ascii="Arial" w:hAnsi="Arial" w:cs="Arial"/>
                <w:color w:val="000000"/>
                <w:sz w:val="20"/>
                <w:szCs w:val="20"/>
                <w:lang w:bidi="hi-IN"/>
              </w:rPr>
              <w:t>Peer-reviewed publications</w:t>
            </w:r>
          </w:p>
          <w:p w:rsidR="001B4D2A" w:rsidRDefault="001B4D2A">
            <w:pPr>
              <w:autoSpaceDE w:val="0"/>
              <w:autoSpaceDN w:val="0"/>
              <w:adjustRightInd w:val="0"/>
              <w:rPr>
                <w:rFonts w:ascii="Arial" w:hAnsi="Arial" w:cs="Arial"/>
                <w:color w:val="000000"/>
                <w:sz w:val="20"/>
                <w:szCs w:val="20"/>
                <w:lang w:bidi="hi-IN"/>
              </w:rPr>
            </w:pPr>
            <w:r>
              <w:rPr>
                <w:rFonts w:ascii="Arial" w:hAnsi="Arial" w:cs="Arial"/>
                <w:color w:val="000000"/>
                <w:sz w:val="20"/>
                <w:szCs w:val="20"/>
                <w:lang w:bidi="hi-IN"/>
              </w:rPr>
              <w:t>Other publications</w:t>
            </w:r>
          </w:p>
          <w:p w:rsidR="001B4D2A" w:rsidRDefault="001B4D2A">
            <w:pPr>
              <w:autoSpaceDE w:val="0"/>
              <w:autoSpaceDN w:val="0"/>
              <w:adjustRightInd w:val="0"/>
              <w:rPr>
                <w:rFonts w:ascii="Arial" w:hAnsi="Arial" w:cs="Arial"/>
                <w:color w:val="000000"/>
                <w:sz w:val="20"/>
                <w:szCs w:val="20"/>
                <w:lang w:bidi="hi-IN"/>
              </w:rPr>
            </w:pPr>
            <w:r>
              <w:rPr>
                <w:rFonts w:ascii="Arial" w:hAnsi="Arial" w:cs="Arial"/>
                <w:color w:val="000000"/>
                <w:sz w:val="20"/>
                <w:szCs w:val="20"/>
                <w:lang w:bidi="hi-IN"/>
              </w:rPr>
              <w:t>Conferences, Workshops, Symposia</w:t>
            </w:r>
          </w:p>
        </w:tc>
        <w:tc>
          <w:tcPr>
            <w:tcW w:w="4932" w:type="dxa"/>
          </w:tcPr>
          <w:p w:rsidR="001B4D2A" w:rsidRDefault="001B4D2A">
            <w:pPr>
              <w:autoSpaceDE w:val="0"/>
              <w:autoSpaceDN w:val="0"/>
              <w:adjustRightInd w:val="0"/>
              <w:rPr>
                <w:rFonts w:ascii="Arial,Bold" w:hAnsi="Arial,Bold" w:cs="Arial,Bold"/>
                <w:b/>
                <w:bCs/>
                <w:color w:val="FFFFFF"/>
                <w:sz w:val="20"/>
                <w:szCs w:val="20"/>
                <w:lang w:bidi="hi-IN"/>
              </w:rPr>
            </w:pPr>
          </w:p>
        </w:tc>
      </w:tr>
    </w:tbl>
    <w:p w:rsidR="001B4D2A" w:rsidRDefault="001B4D2A">
      <w:pPr>
        <w:autoSpaceDE w:val="0"/>
        <w:autoSpaceDN w:val="0"/>
        <w:adjustRightInd w:val="0"/>
        <w:rPr>
          <w:rFonts w:ascii="Arial,Bold" w:hAnsi="Arial,Bold" w:cs="Arial,Bold"/>
          <w:b/>
          <w:bCs/>
          <w:color w:val="FFFFFF"/>
          <w:sz w:val="20"/>
          <w:szCs w:val="20"/>
          <w:lang w:bidi="hi-IN"/>
        </w:rPr>
      </w:pPr>
      <w:r>
        <w:rPr>
          <w:rFonts w:ascii="Arial,Bold" w:hAnsi="Arial,Bold" w:cs="Arial,Bold"/>
          <w:b/>
          <w:bCs/>
          <w:color w:val="FFFFFF"/>
          <w:sz w:val="20"/>
          <w:szCs w:val="20"/>
          <w:lang w:bidi="hi-IN"/>
        </w:rPr>
        <w:t xml:space="preserve"> Rating</w:t>
      </w:r>
    </w:p>
    <w:p w:rsidR="001B4D2A" w:rsidRDefault="001B4D2A">
      <w:pPr>
        <w:autoSpaceDE w:val="0"/>
        <w:autoSpaceDN w:val="0"/>
        <w:adjustRightInd w:val="0"/>
        <w:rPr>
          <w:rFonts w:ascii="Arial,Bold" w:hAnsi="Arial,Bold" w:cs="Arial,Bold"/>
          <w:b/>
          <w:bCs/>
          <w:color w:val="000000"/>
          <w:sz w:val="20"/>
          <w:szCs w:val="20"/>
          <w:lang w:bidi="hi-IN"/>
        </w:rPr>
      </w:pPr>
      <w:r>
        <w:rPr>
          <w:rFonts w:ascii="Arial,Bold" w:hAnsi="Arial,Bold" w:cs="Arial,Bold"/>
          <w:b/>
          <w:bCs/>
          <w:color w:val="000000"/>
          <w:sz w:val="20"/>
          <w:szCs w:val="20"/>
          <w:lang w:bidi="hi-IN"/>
        </w:rPr>
        <w:t>Other (Specify)</w:t>
      </w:r>
    </w:p>
    <w:p w:rsidR="001B4D2A" w:rsidRDefault="001B4D2A">
      <w:pPr>
        <w:autoSpaceDE w:val="0"/>
        <w:autoSpaceDN w:val="0"/>
        <w:adjustRightInd w:val="0"/>
        <w:rPr>
          <w:rFonts w:ascii="Arial" w:hAnsi="Arial" w:cs="Arial"/>
          <w:color w:val="000000"/>
          <w:sz w:val="20"/>
          <w:szCs w:val="20"/>
          <w:lang w:bidi="hi-IN"/>
        </w:rPr>
      </w:pPr>
      <w:r>
        <w:rPr>
          <w:rFonts w:ascii="Arial" w:hAnsi="Arial" w:cs="Arial"/>
          <w:color w:val="000000"/>
          <w:sz w:val="20"/>
          <w:szCs w:val="20"/>
          <w:lang w:bidi="hi-IN"/>
        </w:rPr>
        <w:t>Please provide any further useful information, if any: ………………………………………..</w:t>
      </w:r>
    </w:p>
    <w:p w:rsidR="001B4D2A" w:rsidRDefault="001B4D2A">
      <w:pPr>
        <w:autoSpaceDE w:val="0"/>
        <w:autoSpaceDN w:val="0"/>
        <w:adjustRightInd w:val="0"/>
        <w:rPr>
          <w:rFonts w:ascii="Arial" w:hAnsi="Arial" w:cs="Arial"/>
          <w:color w:val="000000"/>
          <w:sz w:val="20"/>
          <w:szCs w:val="20"/>
          <w:lang w:bidi="hi-IN"/>
        </w:rPr>
      </w:pPr>
      <w:r>
        <w:rPr>
          <w:rFonts w:ascii="Arial" w:hAnsi="Arial" w:cs="Arial"/>
          <w:color w:val="000000"/>
          <w:sz w:val="20"/>
          <w:szCs w:val="20"/>
          <w:lang w:bidi="hi-IN"/>
        </w:rPr>
        <w:t>………………………………………………………………………………………………………………..…………</w:t>
      </w:r>
    </w:p>
    <w:p w:rsidR="001B4D2A" w:rsidRDefault="001B4D2A">
      <w:pPr>
        <w:autoSpaceDE w:val="0"/>
        <w:autoSpaceDN w:val="0"/>
        <w:adjustRightInd w:val="0"/>
        <w:rPr>
          <w:rFonts w:ascii="Arial" w:hAnsi="Arial" w:cs="Arial"/>
          <w:color w:val="000000"/>
          <w:sz w:val="20"/>
          <w:szCs w:val="20"/>
          <w:lang w:bidi="hi-IN"/>
        </w:rPr>
      </w:pPr>
      <w:r>
        <w:rPr>
          <w:rFonts w:ascii="Arial" w:hAnsi="Arial" w:cs="Arial"/>
          <w:color w:val="000000"/>
          <w:sz w:val="20"/>
          <w:szCs w:val="20"/>
          <w:lang w:bidi="hi-IN"/>
        </w:rPr>
        <w:t>…………………………………………………………………………………………………………………………</w:t>
      </w:r>
    </w:p>
    <w:p w:rsidR="001B4D2A" w:rsidRDefault="001B4D2A">
      <w:pPr>
        <w:autoSpaceDE w:val="0"/>
        <w:autoSpaceDN w:val="0"/>
        <w:adjustRightInd w:val="0"/>
        <w:rPr>
          <w:rFonts w:ascii="Arial" w:hAnsi="Arial" w:cs="Arial"/>
          <w:color w:val="000000"/>
          <w:sz w:val="20"/>
          <w:szCs w:val="20"/>
          <w:lang w:bidi="hi-IN"/>
        </w:rPr>
      </w:pPr>
      <w:r>
        <w:rPr>
          <w:rFonts w:ascii="Arial" w:hAnsi="Arial" w:cs="Arial"/>
          <w:color w:val="000000"/>
          <w:sz w:val="20"/>
          <w:szCs w:val="20"/>
          <w:lang w:bidi="hi-IN"/>
        </w:rPr>
        <w:t>…………………………………………………………………………………………</w:t>
      </w:r>
    </w:p>
    <w:p w:rsidR="001B4D2A" w:rsidRDefault="001B4D2A">
      <w:pPr>
        <w:autoSpaceDE w:val="0"/>
        <w:autoSpaceDN w:val="0"/>
        <w:adjustRightInd w:val="0"/>
        <w:rPr>
          <w:rFonts w:ascii="Arial,Bold" w:hAnsi="Arial,Bold" w:cs="Arial,Bold"/>
          <w:b/>
          <w:bCs/>
          <w:color w:val="000000"/>
          <w:sz w:val="22"/>
          <w:szCs w:val="22"/>
          <w:lang w:bidi="hi-IN"/>
        </w:rPr>
      </w:pPr>
    </w:p>
    <w:p w:rsidR="001B4D2A" w:rsidRDefault="001B4D2A">
      <w:pPr>
        <w:autoSpaceDE w:val="0"/>
        <w:autoSpaceDN w:val="0"/>
        <w:adjustRightInd w:val="0"/>
        <w:rPr>
          <w:rFonts w:ascii="Arial,Bold" w:hAnsi="Arial,Bold" w:cs="Arial,Bold"/>
          <w:b/>
          <w:bCs/>
          <w:color w:val="000000"/>
          <w:sz w:val="22"/>
          <w:szCs w:val="22"/>
          <w:lang w:bidi="hi-IN"/>
        </w:rPr>
      </w:pPr>
    </w:p>
    <w:p w:rsidR="001B4D2A" w:rsidRDefault="001B4D2A">
      <w:pPr>
        <w:autoSpaceDE w:val="0"/>
        <w:autoSpaceDN w:val="0"/>
        <w:adjustRightInd w:val="0"/>
        <w:rPr>
          <w:rFonts w:ascii="Arial,Bold" w:hAnsi="Arial,Bold" w:cs="Arial,Bold"/>
          <w:b/>
          <w:bCs/>
          <w:color w:val="000000"/>
          <w:sz w:val="22"/>
          <w:szCs w:val="22"/>
          <w:lang w:bidi="hi-IN"/>
        </w:rPr>
      </w:pPr>
      <w:r>
        <w:rPr>
          <w:rFonts w:ascii="Arial,Bold" w:hAnsi="Arial,Bold" w:cs="Arial,Bold"/>
          <w:b/>
          <w:bCs/>
          <w:color w:val="000000"/>
          <w:sz w:val="22"/>
          <w:szCs w:val="22"/>
          <w:lang w:bidi="hi-IN"/>
        </w:rPr>
        <w:t>Capacity strengths</w:t>
      </w:r>
    </w:p>
    <w:p w:rsidR="001B4D2A" w:rsidRDefault="001B4D2A">
      <w:pPr>
        <w:autoSpaceDE w:val="0"/>
        <w:autoSpaceDN w:val="0"/>
        <w:adjustRightInd w:val="0"/>
        <w:rPr>
          <w:rFonts w:ascii="Arial,Bold" w:hAnsi="Arial,Bold" w:cs="Arial,Bold"/>
          <w:b/>
          <w:bCs/>
          <w:color w:val="000000"/>
          <w:sz w:val="22"/>
          <w:szCs w:val="22"/>
          <w:lang w:bidi="hi-IN"/>
        </w:rPr>
      </w:pPr>
    </w:p>
    <w:p w:rsidR="001B4D2A" w:rsidRDefault="001B4D2A">
      <w:pPr>
        <w:autoSpaceDE w:val="0"/>
        <w:autoSpaceDN w:val="0"/>
        <w:adjustRightInd w:val="0"/>
        <w:rPr>
          <w:rFonts w:ascii="Arial,Bold" w:hAnsi="Arial,Bold" w:cs="Arial,Bold"/>
          <w:b/>
          <w:bCs/>
          <w:color w:val="000000"/>
          <w:sz w:val="22"/>
          <w:szCs w:val="22"/>
          <w:lang w:bidi="hi-IN"/>
        </w:rPr>
      </w:pPr>
      <w:r>
        <w:rPr>
          <w:rFonts w:ascii="Arial,Bold" w:hAnsi="Arial,Bold" w:cs="Arial,Bold"/>
          <w:b/>
          <w:bCs/>
          <w:color w:val="000000"/>
          <w:sz w:val="22"/>
          <w:szCs w:val="22"/>
          <w:lang w:bidi="hi-IN"/>
        </w:rPr>
        <w:t>9. What are your institution’s core competencies?</w:t>
      </w:r>
    </w:p>
    <w:p w:rsidR="001B4D2A" w:rsidRDefault="001B4D2A">
      <w:pPr>
        <w:autoSpaceDE w:val="0"/>
        <w:autoSpaceDN w:val="0"/>
        <w:adjustRightInd w:val="0"/>
        <w:rPr>
          <w:rFonts w:ascii="Arial" w:hAnsi="Arial" w:cs="Arial"/>
          <w:color w:val="000000"/>
          <w:sz w:val="22"/>
          <w:szCs w:val="22"/>
          <w:lang w:bidi="hi-IN"/>
        </w:rPr>
      </w:pPr>
      <w:r>
        <w:rPr>
          <w:rFonts w:ascii="Arial" w:hAnsi="Arial" w:cs="Arial"/>
          <w:color w:val="000000"/>
          <w:sz w:val="22"/>
          <w:szCs w:val="22"/>
          <w:lang w:bidi="hi-IN"/>
        </w:rPr>
        <w:t>1. .……………………………………………………………………………</w:t>
      </w:r>
    </w:p>
    <w:p w:rsidR="001B4D2A" w:rsidRDefault="001B4D2A">
      <w:pPr>
        <w:autoSpaceDE w:val="0"/>
        <w:autoSpaceDN w:val="0"/>
        <w:adjustRightInd w:val="0"/>
        <w:rPr>
          <w:rFonts w:ascii="Arial" w:hAnsi="Arial" w:cs="Arial"/>
          <w:color w:val="000000"/>
          <w:sz w:val="22"/>
          <w:szCs w:val="22"/>
          <w:lang w:bidi="hi-IN"/>
        </w:rPr>
      </w:pPr>
      <w:r>
        <w:rPr>
          <w:rFonts w:ascii="Arial" w:hAnsi="Arial" w:cs="Arial"/>
          <w:color w:val="000000"/>
          <w:sz w:val="22"/>
          <w:szCs w:val="22"/>
          <w:lang w:bidi="hi-IN"/>
        </w:rPr>
        <w:t>2. .……………………………………………………………………………</w:t>
      </w:r>
    </w:p>
    <w:p w:rsidR="001B4D2A" w:rsidRDefault="001B4D2A">
      <w:pPr>
        <w:autoSpaceDE w:val="0"/>
        <w:autoSpaceDN w:val="0"/>
        <w:adjustRightInd w:val="0"/>
        <w:rPr>
          <w:rFonts w:ascii="Arial" w:hAnsi="Arial" w:cs="Arial"/>
          <w:color w:val="000000"/>
          <w:sz w:val="22"/>
          <w:szCs w:val="22"/>
          <w:lang w:bidi="hi-IN"/>
        </w:rPr>
      </w:pPr>
      <w:r>
        <w:rPr>
          <w:rFonts w:ascii="Arial" w:hAnsi="Arial" w:cs="Arial"/>
          <w:color w:val="000000"/>
          <w:sz w:val="22"/>
          <w:szCs w:val="22"/>
          <w:lang w:bidi="hi-IN"/>
        </w:rPr>
        <w:t>3. .……………………………………………………………………………</w:t>
      </w:r>
    </w:p>
    <w:p w:rsidR="001B4D2A" w:rsidRDefault="001B4D2A">
      <w:pPr>
        <w:autoSpaceDE w:val="0"/>
        <w:autoSpaceDN w:val="0"/>
        <w:adjustRightInd w:val="0"/>
        <w:rPr>
          <w:rFonts w:ascii="Arial,Bold" w:hAnsi="Arial,Bold" w:cs="Arial,Bold"/>
          <w:b/>
          <w:bCs/>
          <w:color w:val="000000"/>
          <w:sz w:val="22"/>
          <w:szCs w:val="22"/>
          <w:lang w:bidi="hi-IN"/>
        </w:rPr>
      </w:pPr>
    </w:p>
    <w:p w:rsidR="001B4D2A" w:rsidRDefault="001B4D2A">
      <w:pPr>
        <w:autoSpaceDE w:val="0"/>
        <w:autoSpaceDN w:val="0"/>
        <w:adjustRightInd w:val="0"/>
        <w:jc w:val="both"/>
        <w:rPr>
          <w:rFonts w:ascii="Arial,Bold" w:hAnsi="Arial,Bold" w:cs="Arial,Bold"/>
          <w:b/>
          <w:bCs/>
          <w:color w:val="000000"/>
          <w:sz w:val="22"/>
          <w:szCs w:val="22"/>
          <w:lang w:bidi="hi-IN"/>
        </w:rPr>
      </w:pPr>
      <w:r>
        <w:rPr>
          <w:rFonts w:ascii="Arial,Bold" w:hAnsi="Arial,Bold" w:cs="Arial,Bold"/>
          <w:b/>
          <w:bCs/>
          <w:color w:val="000000"/>
          <w:sz w:val="22"/>
          <w:szCs w:val="22"/>
          <w:lang w:bidi="hi-IN"/>
        </w:rPr>
        <w:t>10. Please list the 5 most significant institutional contributions or outputs towards biodiversity conservation. These could be published outputs such as important peer reviewed publications, project reports, online databases, networks, economic incentive schemes or any other body of work.</w:t>
      </w:r>
    </w:p>
    <w:p w:rsidR="001B4D2A" w:rsidRDefault="001B4D2A">
      <w:pPr>
        <w:autoSpaceDE w:val="0"/>
        <w:autoSpaceDN w:val="0"/>
        <w:adjustRightInd w:val="0"/>
        <w:rPr>
          <w:rFonts w:ascii="Arial" w:hAnsi="Arial" w:cs="Arial"/>
          <w:color w:val="000000"/>
          <w:sz w:val="22"/>
          <w:szCs w:val="22"/>
          <w:lang w:bidi="hi-IN"/>
        </w:rPr>
      </w:pPr>
      <w:r>
        <w:rPr>
          <w:rFonts w:ascii="Arial" w:hAnsi="Arial" w:cs="Arial"/>
          <w:color w:val="000000"/>
          <w:sz w:val="22"/>
          <w:szCs w:val="22"/>
          <w:lang w:bidi="hi-IN"/>
        </w:rPr>
        <w:t>1. .…………………………………………………………………………………….</w:t>
      </w:r>
    </w:p>
    <w:p w:rsidR="001B4D2A" w:rsidRDefault="001B4D2A">
      <w:pPr>
        <w:autoSpaceDE w:val="0"/>
        <w:autoSpaceDN w:val="0"/>
        <w:adjustRightInd w:val="0"/>
        <w:rPr>
          <w:rFonts w:ascii="Arial" w:hAnsi="Arial" w:cs="Arial"/>
          <w:color w:val="000000"/>
          <w:sz w:val="22"/>
          <w:szCs w:val="22"/>
          <w:lang w:bidi="hi-IN"/>
        </w:rPr>
      </w:pPr>
      <w:r>
        <w:rPr>
          <w:rFonts w:ascii="Arial" w:hAnsi="Arial" w:cs="Arial"/>
          <w:color w:val="000000"/>
          <w:sz w:val="22"/>
          <w:szCs w:val="22"/>
          <w:lang w:bidi="hi-IN"/>
        </w:rPr>
        <w:t>2. .…………………………………………………………………………………….</w:t>
      </w:r>
    </w:p>
    <w:p w:rsidR="001B4D2A" w:rsidRDefault="001B4D2A">
      <w:pPr>
        <w:autoSpaceDE w:val="0"/>
        <w:autoSpaceDN w:val="0"/>
        <w:adjustRightInd w:val="0"/>
        <w:rPr>
          <w:rFonts w:ascii="Arial" w:hAnsi="Arial" w:cs="Arial"/>
          <w:color w:val="000000"/>
          <w:sz w:val="22"/>
          <w:szCs w:val="22"/>
          <w:lang w:bidi="hi-IN"/>
        </w:rPr>
      </w:pPr>
      <w:r>
        <w:rPr>
          <w:rFonts w:ascii="Arial" w:hAnsi="Arial" w:cs="Arial"/>
          <w:color w:val="000000"/>
          <w:sz w:val="22"/>
          <w:szCs w:val="22"/>
          <w:lang w:bidi="hi-IN"/>
        </w:rPr>
        <w:t>3. .…………………………………………………………………………………….</w:t>
      </w:r>
    </w:p>
    <w:p w:rsidR="001B4D2A" w:rsidRDefault="001B4D2A">
      <w:pPr>
        <w:autoSpaceDE w:val="0"/>
        <w:autoSpaceDN w:val="0"/>
        <w:adjustRightInd w:val="0"/>
        <w:rPr>
          <w:rFonts w:ascii="Arial" w:hAnsi="Arial" w:cs="Arial"/>
          <w:color w:val="000000"/>
          <w:sz w:val="22"/>
          <w:szCs w:val="22"/>
          <w:lang w:bidi="hi-IN"/>
        </w:rPr>
      </w:pPr>
      <w:r>
        <w:rPr>
          <w:rFonts w:ascii="Arial" w:hAnsi="Arial" w:cs="Arial"/>
          <w:color w:val="000000"/>
          <w:sz w:val="22"/>
          <w:szCs w:val="22"/>
          <w:lang w:bidi="hi-IN"/>
        </w:rPr>
        <w:t>4. .…………………………………………………………………………………….</w:t>
      </w:r>
    </w:p>
    <w:p w:rsidR="001B4D2A" w:rsidRDefault="001B4D2A">
      <w:pPr>
        <w:autoSpaceDE w:val="0"/>
        <w:autoSpaceDN w:val="0"/>
        <w:adjustRightInd w:val="0"/>
        <w:rPr>
          <w:rFonts w:ascii="Arial" w:hAnsi="Arial" w:cs="Arial"/>
          <w:color w:val="000000"/>
          <w:sz w:val="22"/>
          <w:szCs w:val="22"/>
          <w:lang w:bidi="hi-IN"/>
        </w:rPr>
      </w:pPr>
      <w:r>
        <w:rPr>
          <w:rFonts w:ascii="Arial" w:hAnsi="Arial" w:cs="Arial"/>
          <w:color w:val="000000"/>
          <w:sz w:val="22"/>
          <w:szCs w:val="22"/>
          <w:lang w:bidi="hi-IN"/>
        </w:rPr>
        <w:t>5. .…………………………………………………………………………………….</w:t>
      </w:r>
    </w:p>
    <w:p w:rsidR="001B4D2A" w:rsidRDefault="001B4D2A">
      <w:pPr>
        <w:autoSpaceDE w:val="0"/>
        <w:autoSpaceDN w:val="0"/>
        <w:adjustRightInd w:val="0"/>
        <w:rPr>
          <w:rFonts w:ascii="Arial,Bold" w:hAnsi="Arial,Bold" w:cs="Arial,Bold"/>
          <w:b/>
          <w:bCs/>
          <w:color w:val="000000"/>
          <w:sz w:val="22"/>
          <w:szCs w:val="22"/>
          <w:lang w:bidi="hi-IN"/>
        </w:rPr>
      </w:pPr>
    </w:p>
    <w:p w:rsidR="001B4D2A" w:rsidRDefault="001B4D2A">
      <w:pPr>
        <w:autoSpaceDE w:val="0"/>
        <w:autoSpaceDN w:val="0"/>
        <w:adjustRightInd w:val="0"/>
        <w:rPr>
          <w:rFonts w:ascii="Arial,Bold" w:hAnsi="Arial,Bold" w:cs="Arial,Bold"/>
          <w:b/>
          <w:bCs/>
          <w:color w:val="000000"/>
          <w:sz w:val="22"/>
          <w:szCs w:val="22"/>
          <w:lang w:bidi="hi-IN"/>
        </w:rPr>
      </w:pPr>
      <w:r>
        <w:rPr>
          <w:rFonts w:ascii="Arial,Bold" w:hAnsi="Arial,Bold" w:cs="Arial,Bold"/>
          <w:b/>
          <w:bCs/>
          <w:color w:val="000000"/>
          <w:sz w:val="22"/>
          <w:szCs w:val="22"/>
          <w:lang w:bidi="hi-IN"/>
        </w:rPr>
        <w:t>Capacity constraints</w:t>
      </w:r>
    </w:p>
    <w:p w:rsidR="001B4D2A" w:rsidRDefault="001B4D2A">
      <w:pPr>
        <w:autoSpaceDE w:val="0"/>
        <w:autoSpaceDN w:val="0"/>
        <w:adjustRightInd w:val="0"/>
        <w:rPr>
          <w:rFonts w:ascii="Arial,Bold" w:hAnsi="Arial,Bold" w:cs="Arial,Bold"/>
          <w:b/>
          <w:bCs/>
          <w:color w:val="000000"/>
          <w:sz w:val="22"/>
          <w:szCs w:val="22"/>
          <w:lang w:bidi="hi-IN"/>
        </w:rPr>
      </w:pPr>
    </w:p>
    <w:p w:rsidR="001B4D2A" w:rsidRDefault="001B4D2A">
      <w:pPr>
        <w:autoSpaceDE w:val="0"/>
        <w:autoSpaceDN w:val="0"/>
        <w:adjustRightInd w:val="0"/>
        <w:jc w:val="both"/>
        <w:rPr>
          <w:rFonts w:ascii="Arial,Bold" w:hAnsi="Arial,Bold" w:cs="Arial,Bold"/>
          <w:b/>
          <w:bCs/>
          <w:color w:val="000000"/>
          <w:sz w:val="22"/>
          <w:szCs w:val="22"/>
          <w:lang w:bidi="hi-IN"/>
        </w:rPr>
      </w:pPr>
      <w:r>
        <w:rPr>
          <w:rFonts w:ascii="Arial,Bold" w:hAnsi="Arial,Bold" w:cs="Arial,Bold"/>
          <w:b/>
          <w:bCs/>
          <w:color w:val="000000"/>
          <w:sz w:val="22"/>
          <w:szCs w:val="22"/>
          <w:lang w:bidi="hi-IN"/>
        </w:rPr>
        <w:t xml:space="preserve">11. What are the most important gaps /requirements for strengthening </w:t>
      </w:r>
      <w:r>
        <w:rPr>
          <w:rFonts w:ascii="Arial,BoldItalic" w:hAnsi="Arial,BoldItalic" w:cs="Arial,BoldItalic"/>
          <w:b/>
          <w:bCs/>
          <w:i/>
          <w:iCs/>
          <w:color w:val="000000"/>
          <w:sz w:val="22"/>
          <w:szCs w:val="22"/>
          <w:lang w:bidi="hi-IN"/>
        </w:rPr>
        <w:t xml:space="preserve">your </w:t>
      </w:r>
      <w:r>
        <w:rPr>
          <w:rFonts w:ascii="Arial,Bold" w:hAnsi="Arial,Bold" w:cs="Arial,Bold"/>
          <w:b/>
          <w:bCs/>
          <w:color w:val="000000"/>
          <w:sz w:val="22"/>
          <w:szCs w:val="22"/>
          <w:lang w:bidi="hi-IN"/>
        </w:rPr>
        <w:t>institution for biodiversity conservation? Choose from the table in Question 8 or specify others.</w:t>
      </w:r>
    </w:p>
    <w:p w:rsidR="001B4D2A" w:rsidRDefault="001B4D2A">
      <w:pPr>
        <w:autoSpaceDE w:val="0"/>
        <w:autoSpaceDN w:val="0"/>
        <w:adjustRightInd w:val="0"/>
        <w:rPr>
          <w:rFonts w:ascii="Arial" w:hAnsi="Arial" w:cs="Arial"/>
          <w:color w:val="000000"/>
          <w:sz w:val="22"/>
          <w:szCs w:val="22"/>
          <w:lang w:bidi="hi-IN"/>
        </w:rPr>
      </w:pPr>
      <w:r>
        <w:rPr>
          <w:rFonts w:ascii="Arial" w:hAnsi="Arial" w:cs="Arial"/>
          <w:color w:val="000000"/>
          <w:sz w:val="22"/>
          <w:szCs w:val="22"/>
          <w:lang w:bidi="hi-IN"/>
        </w:rPr>
        <w:t>1. .………………………………………………………………………………………</w:t>
      </w:r>
    </w:p>
    <w:p w:rsidR="001B4D2A" w:rsidRDefault="001B4D2A">
      <w:pPr>
        <w:autoSpaceDE w:val="0"/>
        <w:autoSpaceDN w:val="0"/>
        <w:adjustRightInd w:val="0"/>
        <w:rPr>
          <w:rFonts w:ascii="Arial" w:hAnsi="Arial" w:cs="Arial"/>
          <w:color w:val="000000"/>
          <w:sz w:val="22"/>
          <w:szCs w:val="22"/>
          <w:lang w:bidi="hi-IN"/>
        </w:rPr>
      </w:pPr>
      <w:r>
        <w:rPr>
          <w:rFonts w:ascii="Arial" w:hAnsi="Arial" w:cs="Arial"/>
          <w:color w:val="000000"/>
          <w:sz w:val="22"/>
          <w:szCs w:val="22"/>
          <w:lang w:bidi="hi-IN"/>
        </w:rPr>
        <w:t>2. .………………………………………………………………………………………</w:t>
      </w:r>
    </w:p>
    <w:p w:rsidR="001B4D2A" w:rsidRDefault="001B4D2A">
      <w:pPr>
        <w:autoSpaceDE w:val="0"/>
        <w:autoSpaceDN w:val="0"/>
        <w:adjustRightInd w:val="0"/>
        <w:rPr>
          <w:rFonts w:ascii="Arial" w:hAnsi="Arial" w:cs="Arial"/>
          <w:color w:val="000000"/>
          <w:sz w:val="22"/>
          <w:szCs w:val="22"/>
          <w:lang w:bidi="hi-IN"/>
        </w:rPr>
      </w:pPr>
      <w:r>
        <w:rPr>
          <w:rFonts w:ascii="Arial" w:hAnsi="Arial" w:cs="Arial"/>
          <w:color w:val="000000"/>
          <w:sz w:val="22"/>
          <w:szCs w:val="22"/>
          <w:lang w:bidi="hi-IN"/>
        </w:rPr>
        <w:t>3. .………………………………………………………………………………………</w:t>
      </w:r>
    </w:p>
    <w:p w:rsidR="001B4D2A" w:rsidRDefault="001B4D2A">
      <w:pPr>
        <w:autoSpaceDE w:val="0"/>
        <w:autoSpaceDN w:val="0"/>
        <w:adjustRightInd w:val="0"/>
        <w:rPr>
          <w:rFonts w:ascii="Arial" w:hAnsi="Arial" w:cs="Arial"/>
          <w:color w:val="000000"/>
          <w:sz w:val="22"/>
          <w:szCs w:val="22"/>
          <w:lang w:bidi="hi-IN"/>
        </w:rPr>
      </w:pPr>
      <w:r>
        <w:rPr>
          <w:rFonts w:ascii="Arial" w:hAnsi="Arial" w:cs="Arial"/>
          <w:color w:val="000000"/>
          <w:sz w:val="22"/>
          <w:szCs w:val="22"/>
          <w:lang w:bidi="hi-IN"/>
        </w:rPr>
        <w:t>4. .………………………………………………………………………………………</w:t>
      </w:r>
    </w:p>
    <w:p w:rsidR="001B4D2A" w:rsidRDefault="001B4D2A">
      <w:pPr>
        <w:autoSpaceDE w:val="0"/>
        <w:autoSpaceDN w:val="0"/>
        <w:adjustRightInd w:val="0"/>
        <w:rPr>
          <w:rFonts w:ascii="Arial" w:hAnsi="Arial" w:cs="Arial"/>
          <w:color w:val="000000"/>
          <w:sz w:val="22"/>
          <w:szCs w:val="22"/>
          <w:lang w:bidi="hi-IN"/>
        </w:rPr>
      </w:pPr>
      <w:r>
        <w:rPr>
          <w:rFonts w:ascii="Arial" w:hAnsi="Arial" w:cs="Arial"/>
          <w:color w:val="000000"/>
          <w:sz w:val="22"/>
          <w:szCs w:val="22"/>
          <w:lang w:bidi="hi-IN"/>
        </w:rPr>
        <w:t>5. .………………………………………………………………………………………</w:t>
      </w:r>
    </w:p>
    <w:p w:rsidR="001B4D2A" w:rsidRDefault="001B4D2A">
      <w:pPr>
        <w:autoSpaceDE w:val="0"/>
        <w:autoSpaceDN w:val="0"/>
        <w:adjustRightInd w:val="0"/>
        <w:rPr>
          <w:rFonts w:ascii="Arial,Bold" w:hAnsi="Arial,Bold" w:cs="Arial,Bold"/>
          <w:b/>
          <w:bCs/>
          <w:color w:val="000000"/>
          <w:sz w:val="22"/>
          <w:szCs w:val="22"/>
          <w:lang w:bidi="hi-IN"/>
        </w:rPr>
      </w:pPr>
    </w:p>
    <w:p w:rsidR="001B4D2A" w:rsidRDefault="001B4D2A">
      <w:pPr>
        <w:autoSpaceDE w:val="0"/>
        <w:autoSpaceDN w:val="0"/>
        <w:adjustRightInd w:val="0"/>
        <w:rPr>
          <w:rFonts w:ascii="Arial,Bold" w:hAnsi="Arial,Bold" w:cs="Arial,Bold"/>
          <w:b/>
          <w:bCs/>
          <w:color w:val="000000"/>
          <w:sz w:val="22"/>
          <w:szCs w:val="22"/>
          <w:lang w:bidi="hi-IN"/>
        </w:rPr>
      </w:pPr>
      <w:r>
        <w:rPr>
          <w:rFonts w:ascii="Arial,Bold" w:hAnsi="Arial,Bold" w:cs="Arial,Bold"/>
          <w:b/>
          <w:bCs/>
          <w:color w:val="000000"/>
          <w:sz w:val="22"/>
          <w:szCs w:val="22"/>
          <w:lang w:bidi="hi-IN"/>
        </w:rPr>
        <w:t xml:space="preserve">12. What according to you are the specific gaps in the systemic level in </w:t>
      </w:r>
      <w:smartTag w:uri="urn:schemas-microsoft-com:office:smarttags" w:element="country-region">
        <w:smartTag w:uri="urn:schemas-microsoft-com:office:smarttags" w:element="place">
          <w:r>
            <w:rPr>
              <w:rFonts w:ascii="Arial,Bold" w:hAnsi="Arial,Bold" w:cs="Arial,Bold"/>
              <w:b/>
              <w:bCs/>
              <w:color w:val="000000"/>
              <w:sz w:val="22"/>
              <w:szCs w:val="22"/>
              <w:lang w:bidi="hi-IN"/>
            </w:rPr>
            <w:t>India</w:t>
          </w:r>
        </w:smartTag>
      </w:smartTag>
      <w:r>
        <w:rPr>
          <w:rFonts w:ascii="Arial,Bold" w:hAnsi="Arial,Bold" w:cs="Arial,Bold"/>
          <w:b/>
          <w:bCs/>
          <w:color w:val="000000"/>
          <w:sz w:val="22"/>
          <w:szCs w:val="22"/>
          <w:lang w:bidi="hi-IN"/>
        </w:rPr>
        <w:t>/your area of work for implementation of the CBD? Systemic issues include overall political, economic, legislative, judicial, societal, policy, regulatory, incentive and accountability frameworks.</w:t>
      </w:r>
    </w:p>
    <w:p w:rsidR="001B4D2A" w:rsidRDefault="001B4D2A">
      <w:pPr>
        <w:autoSpaceDE w:val="0"/>
        <w:autoSpaceDN w:val="0"/>
        <w:adjustRightInd w:val="0"/>
        <w:rPr>
          <w:rFonts w:ascii="Arial" w:hAnsi="Arial" w:cs="Arial"/>
          <w:color w:val="000000"/>
          <w:sz w:val="22"/>
          <w:szCs w:val="22"/>
          <w:lang w:bidi="hi-IN"/>
        </w:rPr>
      </w:pPr>
      <w:r>
        <w:rPr>
          <w:rFonts w:ascii="Arial" w:hAnsi="Arial" w:cs="Arial"/>
          <w:color w:val="000000"/>
          <w:sz w:val="22"/>
          <w:szCs w:val="22"/>
          <w:lang w:bidi="hi-IN"/>
        </w:rPr>
        <w:t>1. .…………………………………………………………………………………….</w:t>
      </w:r>
    </w:p>
    <w:p w:rsidR="001B4D2A" w:rsidRDefault="001B4D2A">
      <w:pPr>
        <w:autoSpaceDE w:val="0"/>
        <w:autoSpaceDN w:val="0"/>
        <w:adjustRightInd w:val="0"/>
        <w:rPr>
          <w:rFonts w:ascii="Arial" w:hAnsi="Arial" w:cs="Arial"/>
          <w:color w:val="000000"/>
          <w:sz w:val="22"/>
          <w:szCs w:val="22"/>
          <w:lang w:bidi="hi-IN"/>
        </w:rPr>
      </w:pPr>
      <w:r>
        <w:rPr>
          <w:rFonts w:ascii="Arial" w:hAnsi="Arial" w:cs="Arial"/>
          <w:color w:val="000000"/>
          <w:sz w:val="22"/>
          <w:szCs w:val="22"/>
          <w:lang w:bidi="hi-IN"/>
        </w:rPr>
        <w:t>2. .…………………………………………………………………………………….</w:t>
      </w:r>
    </w:p>
    <w:p w:rsidR="001B4D2A" w:rsidRDefault="001B4D2A">
      <w:pPr>
        <w:autoSpaceDE w:val="0"/>
        <w:autoSpaceDN w:val="0"/>
        <w:adjustRightInd w:val="0"/>
        <w:rPr>
          <w:rFonts w:ascii="Arial,Bold" w:hAnsi="Arial,Bold" w:cs="Arial,Bold"/>
          <w:color w:val="000000"/>
          <w:sz w:val="20"/>
          <w:szCs w:val="20"/>
          <w:lang w:bidi="hi-IN"/>
        </w:rPr>
      </w:pPr>
      <w:r>
        <w:rPr>
          <w:rFonts w:ascii="Arial" w:hAnsi="Arial" w:cs="Arial"/>
          <w:color w:val="000000"/>
          <w:sz w:val="22"/>
          <w:szCs w:val="22"/>
          <w:lang w:bidi="hi-IN"/>
        </w:rPr>
        <w:t>3. .…………………………………………………………………………………….</w:t>
      </w:r>
    </w:p>
    <w:p w:rsidR="001B4D2A" w:rsidRDefault="001B4D2A">
      <w:pPr>
        <w:rPr>
          <w:rFonts w:ascii="Arial" w:hAnsi="Arial"/>
        </w:rPr>
      </w:pPr>
    </w:p>
    <w:p w:rsidR="001B4D2A" w:rsidRDefault="001B4D2A">
      <w:pPr>
        <w:rPr>
          <w:rFonts w:ascii="Arial" w:hAnsi="Arial"/>
        </w:rPr>
      </w:pPr>
    </w:p>
    <w:p w:rsidR="001B4D2A" w:rsidRDefault="001B4D2A">
      <w:pPr>
        <w:jc w:val="center"/>
        <w:rPr>
          <w:rFonts w:ascii="Arial" w:hAnsi="Arial"/>
          <w:b/>
          <w:bCs/>
          <w:sz w:val="40"/>
          <w:szCs w:val="40"/>
        </w:rPr>
      </w:pPr>
      <w:r>
        <w:rPr>
          <w:rFonts w:ascii="Arial" w:hAnsi="Arial"/>
          <w:b/>
          <w:bCs/>
          <w:sz w:val="40"/>
          <w:szCs w:val="40"/>
        </w:rPr>
        <w:t>……………..</w:t>
      </w:r>
    </w:p>
    <w:p w:rsidR="001B4D2A" w:rsidRDefault="001B4D2A">
      <w:pPr>
        <w:rPr>
          <w:rFonts w:ascii="Arial" w:hAnsi="Arial"/>
        </w:rPr>
      </w:pPr>
      <w:r>
        <w:rPr>
          <w:rFonts w:ascii="Arial" w:hAnsi="Arial"/>
        </w:rPr>
        <w:br w:type="page"/>
      </w:r>
    </w:p>
    <w:p w:rsidR="001B4D2A" w:rsidRDefault="001B4D2A">
      <w:pPr>
        <w:rPr>
          <w:rFonts w:ascii="Arial" w:hAnsi="Arial"/>
          <w:b/>
          <w:bCs/>
          <w:sz w:val="32"/>
          <w:szCs w:val="32"/>
        </w:rPr>
      </w:pPr>
      <w:r>
        <w:rPr>
          <w:rFonts w:ascii="Arial" w:hAnsi="Arial"/>
          <w:b/>
          <w:bCs/>
          <w:sz w:val="32"/>
          <w:szCs w:val="32"/>
        </w:rPr>
        <w:t>Annexure: 5</w:t>
      </w:r>
    </w:p>
    <w:p w:rsidR="001B4D2A" w:rsidRDefault="001B4D2A">
      <w:pPr>
        <w:rPr>
          <w:rFonts w:ascii="Arial" w:hAnsi="Arial"/>
        </w:rPr>
      </w:pPr>
      <w:r>
        <w:rPr>
          <w:rFonts w:ascii="Arial" w:hAnsi="Arial"/>
        </w:rPr>
        <w:t xml:space="preserve">References </w:t>
      </w:r>
    </w:p>
    <w:p w:rsidR="001B4D2A" w:rsidRDefault="001B4D2A">
      <w:pPr>
        <w:rPr>
          <w:rFonts w:ascii="Arial" w:hAnsi="Arial"/>
        </w:rPr>
      </w:pPr>
    </w:p>
    <w:p w:rsidR="001B4D2A" w:rsidRDefault="001B4D2A">
      <w:pPr>
        <w:jc w:val="both"/>
        <w:rPr>
          <w:rFonts w:ascii="Arial" w:hAnsi="Arial"/>
          <w:sz w:val="20"/>
          <w:szCs w:val="20"/>
        </w:rPr>
      </w:pPr>
    </w:p>
    <w:p w:rsidR="001B4D2A" w:rsidRDefault="001B4D2A">
      <w:pPr>
        <w:jc w:val="both"/>
        <w:rPr>
          <w:rFonts w:ascii="Arial" w:hAnsi="Arial"/>
          <w:sz w:val="20"/>
          <w:szCs w:val="20"/>
        </w:rPr>
      </w:pPr>
      <w:r>
        <w:rPr>
          <w:rFonts w:ascii="Arial" w:hAnsi="Arial"/>
          <w:sz w:val="20"/>
          <w:szCs w:val="20"/>
        </w:rPr>
        <w:t>Biot, Y, Piers Blakie, C Jackson and R Palmer-Jones 1995, Rethinking Research on Land Degradation in Developing Countries, The World Bank, Washington DC.</w:t>
      </w:r>
    </w:p>
    <w:p w:rsidR="001B4D2A" w:rsidRDefault="001B4D2A">
      <w:pPr>
        <w:jc w:val="both"/>
        <w:rPr>
          <w:rFonts w:ascii="Arial" w:hAnsi="Arial"/>
          <w:sz w:val="20"/>
          <w:szCs w:val="20"/>
        </w:rPr>
      </w:pPr>
    </w:p>
    <w:p w:rsidR="001B4D2A" w:rsidRDefault="001B4D2A">
      <w:pPr>
        <w:jc w:val="both"/>
        <w:rPr>
          <w:rFonts w:ascii="Arial" w:hAnsi="Arial"/>
          <w:sz w:val="20"/>
          <w:szCs w:val="20"/>
        </w:rPr>
      </w:pPr>
      <w:r>
        <w:rPr>
          <w:rFonts w:ascii="Arial" w:hAnsi="Arial"/>
          <w:sz w:val="20"/>
          <w:szCs w:val="20"/>
        </w:rPr>
        <w:t>Central Board of Irrigation and power, 1973: Symposium on Water logging- Causes and Measures for its Prevention. Vol III- General reports and discussion.</w:t>
      </w:r>
    </w:p>
    <w:p w:rsidR="001B4D2A" w:rsidRDefault="001B4D2A">
      <w:pPr>
        <w:jc w:val="both"/>
        <w:rPr>
          <w:rFonts w:ascii="Arial" w:hAnsi="Arial"/>
          <w:sz w:val="20"/>
          <w:szCs w:val="20"/>
        </w:rPr>
      </w:pPr>
    </w:p>
    <w:p w:rsidR="001B4D2A" w:rsidRDefault="001B4D2A">
      <w:pPr>
        <w:jc w:val="both"/>
        <w:rPr>
          <w:rFonts w:ascii="Arial" w:hAnsi="Arial"/>
          <w:sz w:val="20"/>
          <w:szCs w:val="20"/>
        </w:rPr>
      </w:pPr>
      <w:r>
        <w:rPr>
          <w:rFonts w:ascii="Arial" w:hAnsi="Arial"/>
          <w:sz w:val="20"/>
          <w:szCs w:val="20"/>
        </w:rPr>
        <w:t>Central Soil and Water Conservation Research &amp; Training Institute., Annual Reports (2004-05, 2003-04, 2002-03, 2001-02, 1998-99, 1997-98, 1995-96, 1990-91). Dehradun.</w:t>
      </w:r>
    </w:p>
    <w:p w:rsidR="001B4D2A" w:rsidRDefault="001B4D2A">
      <w:pPr>
        <w:jc w:val="both"/>
        <w:rPr>
          <w:rFonts w:ascii="Arial" w:hAnsi="Arial"/>
          <w:sz w:val="20"/>
          <w:szCs w:val="20"/>
        </w:rPr>
      </w:pPr>
    </w:p>
    <w:p w:rsidR="001B4D2A" w:rsidRDefault="001B4D2A">
      <w:pPr>
        <w:jc w:val="both"/>
        <w:rPr>
          <w:rFonts w:ascii="Arial" w:hAnsi="Arial"/>
          <w:sz w:val="20"/>
          <w:szCs w:val="20"/>
        </w:rPr>
      </w:pPr>
      <w:r>
        <w:rPr>
          <w:rFonts w:ascii="Arial" w:hAnsi="Arial"/>
          <w:sz w:val="20"/>
          <w:szCs w:val="20"/>
        </w:rPr>
        <w:t xml:space="preserve">Central Soil Salinity Research Institute, 1985: Soil and Water Sampling for Salinity Appraisal </w:t>
      </w:r>
      <w:smartTag w:uri="urn:schemas-microsoft-com:office:smarttags" w:element="country-region">
        <w:smartTag w:uri="urn:schemas-microsoft-com:office:smarttags" w:element="place">
          <w:r>
            <w:rPr>
              <w:rFonts w:ascii="Arial" w:hAnsi="Arial"/>
              <w:sz w:val="20"/>
              <w:szCs w:val="20"/>
            </w:rPr>
            <w:t>India</w:t>
          </w:r>
        </w:smartTag>
      </w:smartTag>
      <w:r>
        <w:rPr>
          <w:rFonts w:ascii="Arial" w:hAnsi="Arial"/>
          <w:sz w:val="20"/>
          <w:szCs w:val="20"/>
        </w:rPr>
        <w:t xml:space="preserve">. </w:t>
      </w:r>
      <w:smartTag w:uri="urn:schemas-microsoft-com:office:smarttags" w:element="country-region">
        <w:smartTag w:uri="urn:schemas-microsoft-com:office:smarttags" w:element="place">
          <w:r>
            <w:rPr>
              <w:rFonts w:ascii="Arial" w:hAnsi="Arial"/>
              <w:sz w:val="20"/>
              <w:szCs w:val="20"/>
            </w:rPr>
            <w:t>India</w:t>
          </w:r>
        </w:smartTag>
      </w:smartTag>
    </w:p>
    <w:p w:rsidR="001B4D2A" w:rsidRDefault="001B4D2A">
      <w:pPr>
        <w:jc w:val="both"/>
        <w:rPr>
          <w:rFonts w:ascii="Arial" w:hAnsi="Arial"/>
          <w:sz w:val="20"/>
          <w:szCs w:val="20"/>
        </w:rPr>
      </w:pPr>
    </w:p>
    <w:p w:rsidR="001B4D2A" w:rsidRDefault="001B4D2A">
      <w:pPr>
        <w:jc w:val="both"/>
        <w:rPr>
          <w:rFonts w:ascii="Arial" w:hAnsi="Arial"/>
          <w:sz w:val="20"/>
          <w:szCs w:val="20"/>
        </w:rPr>
      </w:pPr>
      <w:r>
        <w:rPr>
          <w:rFonts w:ascii="Arial" w:hAnsi="Arial"/>
          <w:sz w:val="20"/>
          <w:szCs w:val="20"/>
        </w:rPr>
        <w:t xml:space="preserve">Chadha, G.K et.al 2004: Land Resources. State of the Indian Farmer- A Millennium Study. Ministry of Agriculture. GOI. Academic Foundation, </w:t>
      </w:r>
      <w:smartTag w:uri="urn:schemas-microsoft-com:office:smarttags" w:element="City">
        <w:smartTag w:uri="urn:schemas-microsoft-com:office:smarttags" w:element="place">
          <w:r>
            <w:rPr>
              <w:rFonts w:ascii="Arial" w:hAnsi="Arial"/>
              <w:sz w:val="20"/>
              <w:szCs w:val="20"/>
            </w:rPr>
            <w:t>Delhi</w:t>
          </w:r>
        </w:smartTag>
      </w:smartTag>
      <w:r>
        <w:rPr>
          <w:rFonts w:ascii="Arial" w:hAnsi="Arial"/>
          <w:sz w:val="20"/>
          <w:szCs w:val="20"/>
        </w:rPr>
        <w:t>.</w:t>
      </w:r>
    </w:p>
    <w:p w:rsidR="001B4D2A" w:rsidRDefault="001B4D2A">
      <w:pPr>
        <w:jc w:val="both"/>
        <w:rPr>
          <w:rFonts w:ascii="Arial" w:hAnsi="Arial"/>
          <w:sz w:val="20"/>
          <w:szCs w:val="20"/>
        </w:rPr>
      </w:pPr>
    </w:p>
    <w:p w:rsidR="001B4D2A" w:rsidRDefault="001B4D2A">
      <w:pPr>
        <w:jc w:val="both"/>
        <w:rPr>
          <w:rFonts w:ascii="Arial" w:hAnsi="Arial"/>
          <w:sz w:val="20"/>
          <w:szCs w:val="20"/>
        </w:rPr>
      </w:pPr>
      <w:smartTag w:uri="urn:schemas-microsoft-com:office:smarttags" w:element="place">
        <w:r>
          <w:rPr>
            <w:rFonts w:ascii="Arial" w:hAnsi="Arial"/>
            <w:sz w:val="20"/>
            <w:szCs w:val="20"/>
          </w:rPr>
          <w:t>Chari</w:t>
        </w:r>
      </w:smartTag>
      <w:r>
        <w:rPr>
          <w:rFonts w:ascii="Arial" w:hAnsi="Arial"/>
          <w:sz w:val="20"/>
          <w:szCs w:val="20"/>
        </w:rPr>
        <w:t xml:space="preserve"> Committee, 1996: Report on Integrated Coal Policy. Government of </w:t>
      </w:r>
      <w:smartTag w:uri="urn:schemas-microsoft-com:office:smarttags" w:element="place">
        <w:smartTag w:uri="urn:schemas-microsoft-com:office:smarttags" w:element="country-region">
          <w:r>
            <w:rPr>
              <w:rFonts w:ascii="Arial" w:hAnsi="Arial"/>
              <w:sz w:val="20"/>
              <w:szCs w:val="20"/>
            </w:rPr>
            <w:t>India</w:t>
          </w:r>
        </w:smartTag>
      </w:smartTag>
      <w:r>
        <w:rPr>
          <w:rFonts w:ascii="Arial" w:hAnsi="Arial"/>
          <w:sz w:val="20"/>
          <w:szCs w:val="20"/>
        </w:rPr>
        <w:t>.</w:t>
      </w:r>
    </w:p>
    <w:p w:rsidR="001B4D2A" w:rsidRDefault="001B4D2A">
      <w:pPr>
        <w:jc w:val="both"/>
        <w:rPr>
          <w:rFonts w:ascii="Arial" w:hAnsi="Arial"/>
          <w:sz w:val="20"/>
          <w:szCs w:val="20"/>
        </w:rPr>
      </w:pPr>
    </w:p>
    <w:p w:rsidR="001B4D2A" w:rsidRDefault="001B4D2A">
      <w:pPr>
        <w:jc w:val="both"/>
        <w:rPr>
          <w:rFonts w:ascii="Arial" w:hAnsi="Arial"/>
          <w:sz w:val="20"/>
          <w:szCs w:val="20"/>
        </w:rPr>
      </w:pPr>
      <w:r>
        <w:rPr>
          <w:rFonts w:ascii="Arial" w:hAnsi="Arial"/>
          <w:sz w:val="20"/>
          <w:szCs w:val="20"/>
        </w:rPr>
        <w:t xml:space="preserve">Chatterjee,Kalipada, Dass,Aditi, Kumar,Dhirendra,Barat, Sumit and Bordolai, Amrita (2006): National Capacity Needs Self Assessment (NCSA): Climate Change Thematic Area, Stocktaking Report , Winrock International India Limited, </w:t>
      </w:r>
      <w:smartTag w:uri="urn:schemas-microsoft-com:office:smarttags" w:element="place">
        <w:smartTag w:uri="urn:schemas-microsoft-com:office:smarttags" w:element="City">
          <w:r>
            <w:rPr>
              <w:rFonts w:ascii="Arial" w:hAnsi="Arial"/>
              <w:sz w:val="20"/>
              <w:szCs w:val="20"/>
            </w:rPr>
            <w:t>New Delhi</w:t>
          </w:r>
        </w:smartTag>
      </w:smartTag>
      <w:r>
        <w:rPr>
          <w:rFonts w:ascii="Arial" w:hAnsi="Arial"/>
          <w:sz w:val="20"/>
          <w:szCs w:val="20"/>
        </w:rPr>
        <w:t>.</w:t>
      </w:r>
    </w:p>
    <w:p w:rsidR="001B4D2A" w:rsidRDefault="001B4D2A">
      <w:pPr>
        <w:jc w:val="both"/>
        <w:rPr>
          <w:rFonts w:ascii="Arial" w:hAnsi="Arial"/>
          <w:sz w:val="20"/>
          <w:szCs w:val="20"/>
        </w:rPr>
      </w:pPr>
    </w:p>
    <w:p w:rsidR="001B4D2A" w:rsidRDefault="001B4D2A">
      <w:pPr>
        <w:jc w:val="both"/>
        <w:rPr>
          <w:rFonts w:ascii="Arial" w:hAnsi="Arial"/>
          <w:sz w:val="20"/>
          <w:szCs w:val="20"/>
        </w:rPr>
      </w:pPr>
      <w:r>
        <w:rPr>
          <w:rFonts w:ascii="Arial" w:hAnsi="Arial"/>
          <w:sz w:val="20"/>
          <w:szCs w:val="20"/>
        </w:rPr>
        <w:t xml:space="preserve">Chopra, K, 1996: The management of </w:t>
      </w:r>
      <w:smartTag w:uri="urn:schemas-microsoft-com:office:smarttags" w:element="place">
        <w:smartTag w:uri="urn:schemas-microsoft-com:office:smarttags" w:element="PlaceName">
          <w:r>
            <w:rPr>
              <w:rFonts w:ascii="Arial" w:hAnsi="Arial"/>
              <w:sz w:val="20"/>
              <w:szCs w:val="20"/>
            </w:rPr>
            <w:t>Degraded</w:t>
          </w:r>
        </w:smartTag>
        <w:r>
          <w:rPr>
            <w:rFonts w:ascii="Arial" w:hAnsi="Arial"/>
            <w:sz w:val="20"/>
            <w:szCs w:val="20"/>
          </w:rPr>
          <w:t xml:space="preserve"> </w:t>
        </w:r>
        <w:smartTag w:uri="urn:schemas-microsoft-com:office:smarttags" w:element="PlaceType">
          <w:r>
            <w:rPr>
              <w:rFonts w:ascii="Arial" w:hAnsi="Arial"/>
              <w:sz w:val="20"/>
              <w:szCs w:val="20"/>
            </w:rPr>
            <w:t>Land</w:t>
          </w:r>
        </w:smartTag>
      </w:smartTag>
      <w:r>
        <w:rPr>
          <w:rFonts w:ascii="Arial" w:hAnsi="Arial"/>
          <w:sz w:val="20"/>
          <w:szCs w:val="20"/>
        </w:rPr>
        <w:t>: Issues and an Analysis of Technological and Institutional Options”, Golden Jubilee Volume of Indian Journal of Agricultural</w:t>
      </w:r>
    </w:p>
    <w:p w:rsidR="001B4D2A" w:rsidRDefault="001B4D2A">
      <w:pPr>
        <w:jc w:val="both"/>
        <w:rPr>
          <w:rFonts w:ascii="Arial" w:hAnsi="Arial"/>
          <w:sz w:val="20"/>
          <w:szCs w:val="20"/>
        </w:rPr>
      </w:pPr>
      <w:r>
        <w:rPr>
          <w:rFonts w:ascii="Arial" w:hAnsi="Arial"/>
          <w:sz w:val="20"/>
          <w:szCs w:val="20"/>
        </w:rPr>
        <w:t>Economics, Vol.51, Nos. 1 and 2, January-June, 1996, pp. 238-48.</w:t>
      </w:r>
    </w:p>
    <w:p w:rsidR="001B4D2A" w:rsidRDefault="001B4D2A">
      <w:pPr>
        <w:jc w:val="both"/>
        <w:rPr>
          <w:rFonts w:ascii="Arial" w:hAnsi="Arial"/>
          <w:sz w:val="20"/>
          <w:szCs w:val="20"/>
        </w:rPr>
      </w:pPr>
    </w:p>
    <w:p w:rsidR="001B4D2A" w:rsidRDefault="001B4D2A">
      <w:pPr>
        <w:jc w:val="both"/>
        <w:rPr>
          <w:rFonts w:ascii="Arial" w:hAnsi="Arial"/>
          <w:sz w:val="20"/>
          <w:szCs w:val="20"/>
        </w:rPr>
      </w:pPr>
      <w:r>
        <w:rPr>
          <w:rFonts w:ascii="Arial" w:hAnsi="Arial"/>
          <w:sz w:val="20"/>
          <w:szCs w:val="20"/>
        </w:rPr>
        <w:t xml:space="preserve">Conacher, A J; Maria Sala,(Ed), 1998: Land Degradation in Mediterranean Environments of the World: Nature and Extent, Causes and Solutions. John Wiley and Sons, </w:t>
      </w:r>
      <w:smartTag w:uri="urn:schemas-microsoft-com:office:smarttags" w:element="place">
        <w:r>
          <w:rPr>
            <w:rFonts w:ascii="Arial" w:hAnsi="Arial"/>
            <w:sz w:val="20"/>
            <w:szCs w:val="20"/>
          </w:rPr>
          <w:t>Chichester</w:t>
        </w:r>
      </w:smartTag>
      <w:r>
        <w:rPr>
          <w:rFonts w:ascii="Arial" w:hAnsi="Arial"/>
          <w:sz w:val="20"/>
          <w:szCs w:val="20"/>
        </w:rPr>
        <w:t>.</w:t>
      </w:r>
    </w:p>
    <w:p w:rsidR="001B4D2A" w:rsidRDefault="001B4D2A">
      <w:pPr>
        <w:jc w:val="both"/>
        <w:rPr>
          <w:rFonts w:ascii="Arial" w:hAnsi="Arial"/>
          <w:sz w:val="20"/>
          <w:szCs w:val="20"/>
        </w:rPr>
      </w:pPr>
    </w:p>
    <w:p w:rsidR="001B4D2A" w:rsidRDefault="001B4D2A">
      <w:pPr>
        <w:jc w:val="both"/>
        <w:rPr>
          <w:rFonts w:ascii="Arial" w:hAnsi="Arial"/>
          <w:sz w:val="20"/>
          <w:szCs w:val="20"/>
        </w:rPr>
      </w:pPr>
      <w:r>
        <w:rPr>
          <w:rFonts w:ascii="Arial" w:hAnsi="Arial"/>
          <w:sz w:val="20"/>
          <w:szCs w:val="20"/>
        </w:rPr>
        <w:t xml:space="preserve">Damodaran, A. (2007): NCSA </w:t>
      </w:r>
      <w:smartTag w:uri="urn:schemas-microsoft-com:office:smarttags" w:element="country-region">
        <w:r>
          <w:rPr>
            <w:rFonts w:ascii="Arial" w:hAnsi="Arial"/>
            <w:sz w:val="20"/>
            <w:szCs w:val="20"/>
          </w:rPr>
          <w:t>India</w:t>
        </w:r>
      </w:smartTag>
      <w:r>
        <w:rPr>
          <w:rFonts w:ascii="Arial" w:hAnsi="Arial"/>
          <w:sz w:val="20"/>
          <w:szCs w:val="20"/>
        </w:rPr>
        <w:t xml:space="preserve"> : Cross Cutting Assessment, Indian Institute of Management </w:t>
      </w:r>
      <w:smartTag w:uri="urn:schemas-microsoft-com:office:smarttags" w:element="place">
        <w:smartTag w:uri="urn:schemas-microsoft-com:office:smarttags" w:element="City">
          <w:r>
            <w:rPr>
              <w:rFonts w:ascii="Arial" w:hAnsi="Arial"/>
              <w:sz w:val="20"/>
              <w:szCs w:val="20"/>
            </w:rPr>
            <w:t>Bangalore</w:t>
          </w:r>
        </w:smartTag>
      </w:smartTag>
      <w:r>
        <w:rPr>
          <w:rFonts w:ascii="Arial" w:hAnsi="Arial"/>
          <w:sz w:val="20"/>
          <w:szCs w:val="20"/>
        </w:rPr>
        <w:t>.</w:t>
      </w:r>
    </w:p>
    <w:p w:rsidR="001B4D2A" w:rsidRDefault="001B4D2A">
      <w:pPr>
        <w:jc w:val="both"/>
        <w:rPr>
          <w:rFonts w:ascii="Arial" w:hAnsi="Arial"/>
          <w:sz w:val="20"/>
          <w:szCs w:val="20"/>
        </w:rPr>
      </w:pPr>
      <w:r>
        <w:rPr>
          <w:rFonts w:ascii="Arial" w:hAnsi="Arial"/>
          <w:sz w:val="20"/>
          <w:szCs w:val="20"/>
        </w:rPr>
        <w:t xml:space="preserve">            </w:t>
      </w:r>
    </w:p>
    <w:p w:rsidR="001B4D2A" w:rsidRDefault="001B4D2A">
      <w:pPr>
        <w:jc w:val="both"/>
        <w:rPr>
          <w:rFonts w:ascii="Arial" w:hAnsi="Arial"/>
          <w:sz w:val="20"/>
          <w:szCs w:val="20"/>
        </w:rPr>
      </w:pPr>
      <w:r>
        <w:rPr>
          <w:rFonts w:ascii="Arial" w:hAnsi="Arial"/>
          <w:sz w:val="20"/>
          <w:szCs w:val="20"/>
        </w:rPr>
        <w:t xml:space="preserve">Damodaran, A and Suneetha, M.S.(2007): Emerging Issues in Global Environmental Governance Multilateral Environmental Agreements and  the WTO: Are Synergies Desirable?, Monograph Series No 2, Centre for Public Policy, Indian Institute of Management </w:t>
      </w:r>
      <w:smartTag w:uri="urn:schemas-microsoft-com:office:smarttags" w:element="place">
        <w:smartTag w:uri="urn:schemas-microsoft-com:office:smarttags" w:element="City">
          <w:r>
            <w:rPr>
              <w:rFonts w:ascii="Arial" w:hAnsi="Arial"/>
              <w:sz w:val="20"/>
              <w:szCs w:val="20"/>
            </w:rPr>
            <w:t>Bangalore</w:t>
          </w:r>
        </w:smartTag>
      </w:smartTag>
      <w:r>
        <w:rPr>
          <w:rFonts w:ascii="Arial" w:hAnsi="Arial"/>
          <w:sz w:val="20"/>
          <w:szCs w:val="20"/>
        </w:rPr>
        <w:t>.</w:t>
      </w:r>
    </w:p>
    <w:p w:rsidR="001B4D2A" w:rsidRDefault="001B4D2A">
      <w:pPr>
        <w:jc w:val="both"/>
        <w:rPr>
          <w:rFonts w:ascii="Arial" w:hAnsi="Arial"/>
          <w:sz w:val="20"/>
          <w:szCs w:val="20"/>
        </w:rPr>
      </w:pPr>
    </w:p>
    <w:p w:rsidR="001B4D2A" w:rsidRDefault="001B4D2A">
      <w:pPr>
        <w:jc w:val="both"/>
        <w:rPr>
          <w:rFonts w:ascii="Arial" w:hAnsi="Arial"/>
          <w:sz w:val="20"/>
          <w:szCs w:val="20"/>
        </w:rPr>
      </w:pPr>
      <w:r>
        <w:rPr>
          <w:rFonts w:ascii="Arial" w:hAnsi="Arial"/>
          <w:sz w:val="20"/>
          <w:szCs w:val="20"/>
        </w:rPr>
        <w:t xml:space="preserve">Deshpande, R.S.2006: Land Policy Issues in the Development Context. Draft Report of the Institute for Social and Economic Change. </w:t>
      </w:r>
      <w:smartTag w:uri="urn:schemas-microsoft-com:office:smarttags" w:element="City">
        <w:smartTag w:uri="urn:schemas-microsoft-com:office:smarttags" w:element="place">
          <w:r>
            <w:rPr>
              <w:rFonts w:ascii="Arial" w:hAnsi="Arial"/>
              <w:sz w:val="20"/>
              <w:szCs w:val="20"/>
            </w:rPr>
            <w:t>Bangalore</w:t>
          </w:r>
        </w:smartTag>
      </w:smartTag>
      <w:r>
        <w:rPr>
          <w:rFonts w:ascii="Arial" w:hAnsi="Arial"/>
          <w:sz w:val="20"/>
          <w:szCs w:val="20"/>
        </w:rPr>
        <w:t>.</w:t>
      </w:r>
    </w:p>
    <w:p w:rsidR="001B4D2A" w:rsidRDefault="001B4D2A">
      <w:pPr>
        <w:jc w:val="both"/>
        <w:rPr>
          <w:rFonts w:ascii="Arial" w:hAnsi="Arial"/>
          <w:sz w:val="20"/>
          <w:szCs w:val="20"/>
        </w:rPr>
      </w:pPr>
    </w:p>
    <w:p w:rsidR="001B4D2A" w:rsidRDefault="001B4D2A">
      <w:pPr>
        <w:jc w:val="both"/>
        <w:rPr>
          <w:rFonts w:ascii="Arial" w:hAnsi="Arial"/>
          <w:sz w:val="20"/>
          <w:szCs w:val="20"/>
        </w:rPr>
      </w:pPr>
      <w:r>
        <w:rPr>
          <w:rFonts w:ascii="Arial" w:hAnsi="Arial"/>
          <w:sz w:val="20"/>
          <w:szCs w:val="20"/>
        </w:rPr>
        <w:t xml:space="preserve">Dhawan, B D; S.N.Mishra, (Ed Series), 1995:Groundwater Depletion, Land Degradation and Irrigated Agriculture in </w:t>
      </w:r>
      <w:smartTag w:uri="urn:schemas-microsoft-com:office:smarttags" w:element="place">
        <w:smartTag w:uri="urn:schemas-microsoft-com:office:smarttags" w:element="country-region">
          <w:r>
            <w:rPr>
              <w:rFonts w:ascii="Arial" w:hAnsi="Arial"/>
              <w:sz w:val="20"/>
              <w:szCs w:val="20"/>
            </w:rPr>
            <w:t>India</w:t>
          </w:r>
        </w:smartTag>
      </w:smartTag>
      <w:r>
        <w:rPr>
          <w:rFonts w:ascii="Arial" w:hAnsi="Arial"/>
          <w:sz w:val="20"/>
          <w:szCs w:val="20"/>
        </w:rPr>
        <w:t xml:space="preserve">. Commonwealth Publishers, </w:t>
      </w:r>
      <w:smartTag w:uri="urn:schemas-microsoft-com:office:smarttags" w:element="place">
        <w:smartTag w:uri="urn:schemas-microsoft-com:office:smarttags" w:element="City">
          <w:r>
            <w:rPr>
              <w:rFonts w:ascii="Arial" w:hAnsi="Arial"/>
              <w:sz w:val="20"/>
              <w:szCs w:val="20"/>
            </w:rPr>
            <w:t>New Delhi</w:t>
          </w:r>
        </w:smartTag>
      </w:smartTag>
      <w:r>
        <w:rPr>
          <w:rFonts w:ascii="Arial" w:hAnsi="Arial"/>
          <w:sz w:val="20"/>
          <w:szCs w:val="20"/>
        </w:rPr>
        <w:t>.</w:t>
      </w:r>
    </w:p>
    <w:p w:rsidR="001B4D2A" w:rsidRDefault="001B4D2A">
      <w:pPr>
        <w:jc w:val="both"/>
        <w:rPr>
          <w:rFonts w:ascii="Arial" w:hAnsi="Arial"/>
          <w:sz w:val="20"/>
          <w:szCs w:val="20"/>
        </w:rPr>
      </w:pPr>
      <w:r>
        <w:rPr>
          <w:rFonts w:ascii="Arial" w:hAnsi="Arial"/>
          <w:sz w:val="20"/>
          <w:szCs w:val="20"/>
        </w:rPr>
        <w:t xml:space="preserve"> </w:t>
      </w:r>
    </w:p>
    <w:p w:rsidR="001B4D2A" w:rsidRDefault="001B4D2A">
      <w:pPr>
        <w:jc w:val="both"/>
        <w:rPr>
          <w:rFonts w:ascii="Arial" w:hAnsi="Arial"/>
          <w:sz w:val="20"/>
          <w:szCs w:val="20"/>
        </w:rPr>
      </w:pPr>
      <w:r>
        <w:rPr>
          <w:rFonts w:ascii="Arial" w:hAnsi="Arial"/>
          <w:sz w:val="20"/>
          <w:szCs w:val="20"/>
        </w:rPr>
        <w:t xml:space="preserve">Forest Department, 2005, </w:t>
      </w:r>
      <w:smartTag w:uri="urn:schemas-microsoft-com:office:smarttags" w:element="place">
        <w:smartTag w:uri="urn:schemas-microsoft-com:office:smarttags" w:element="PlaceName">
          <w:r>
            <w:rPr>
              <w:rFonts w:ascii="Arial" w:hAnsi="Arial"/>
              <w:sz w:val="20"/>
              <w:szCs w:val="20"/>
            </w:rPr>
            <w:t>Gujarat</w:t>
          </w:r>
        </w:smartTag>
        <w:r>
          <w:rPr>
            <w:rFonts w:ascii="Arial" w:hAnsi="Arial"/>
            <w:sz w:val="20"/>
            <w:szCs w:val="20"/>
          </w:rPr>
          <w:t xml:space="preserve"> </w:t>
        </w:r>
        <w:smartTag w:uri="urn:schemas-microsoft-com:office:smarttags" w:element="PlaceType">
          <w:r>
            <w:rPr>
              <w:rFonts w:ascii="Arial" w:hAnsi="Arial"/>
              <w:sz w:val="20"/>
              <w:szCs w:val="20"/>
            </w:rPr>
            <w:t>State</w:t>
          </w:r>
        </w:smartTag>
      </w:smartTag>
      <w:r>
        <w:rPr>
          <w:rFonts w:ascii="Arial" w:hAnsi="Arial"/>
          <w:sz w:val="20"/>
          <w:szCs w:val="20"/>
        </w:rPr>
        <w:t xml:space="preserve"> Biodiversity Conservation Strategy and Action Plan. </w:t>
      </w:r>
      <w:smartTag w:uri="urn:schemas-microsoft-com:office:smarttags" w:element="place">
        <w:r>
          <w:rPr>
            <w:rFonts w:ascii="Arial" w:hAnsi="Arial"/>
            <w:sz w:val="20"/>
            <w:szCs w:val="20"/>
          </w:rPr>
          <w:t>Gujarat</w:t>
        </w:r>
      </w:smartTag>
      <w:r>
        <w:rPr>
          <w:rFonts w:ascii="Arial" w:hAnsi="Arial"/>
          <w:sz w:val="20"/>
          <w:szCs w:val="20"/>
        </w:rPr>
        <w:t>.</w:t>
      </w:r>
    </w:p>
    <w:p w:rsidR="001B4D2A" w:rsidRDefault="001B4D2A">
      <w:pPr>
        <w:jc w:val="both"/>
        <w:rPr>
          <w:rFonts w:ascii="Arial" w:hAnsi="Arial"/>
          <w:sz w:val="20"/>
          <w:szCs w:val="20"/>
        </w:rPr>
      </w:pPr>
    </w:p>
    <w:p w:rsidR="001B4D2A" w:rsidRDefault="001B4D2A">
      <w:pPr>
        <w:jc w:val="both"/>
        <w:rPr>
          <w:rFonts w:ascii="Arial" w:hAnsi="Arial"/>
          <w:sz w:val="20"/>
          <w:szCs w:val="20"/>
        </w:rPr>
      </w:pPr>
      <w:r>
        <w:rPr>
          <w:rFonts w:ascii="Arial" w:hAnsi="Arial"/>
          <w:sz w:val="20"/>
          <w:szCs w:val="20"/>
        </w:rPr>
        <w:t xml:space="preserve">Gaur, M.L, 2004: Status of Water Resources and Watershed Based Conservation Efforts in Madhya Pradesh: An Overview.  Dec 7-9, NASC Complex. </w:t>
      </w:r>
      <w:smartTag w:uri="urn:schemas-microsoft-com:office:smarttags" w:element="City">
        <w:smartTag w:uri="urn:schemas-microsoft-com:office:smarttags" w:element="place">
          <w:r>
            <w:rPr>
              <w:rFonts w:ascii="Arial" w:hAnsi="Arial"/>
              <w:sz w:val="20"/>
              <w:szCs w:val="20"/>
            </w:rPr>
            <w:t>New Delhi</w:t>
          </w:r>
        </w:smartTag>
      </w:smartTag>
      <w:r>
        <w:rPr>
          <w:rFonts w:ascii="Arial" w:hAnsi="Arial"/>
          <w:sz w:val="20"/>
          <w:szCs w:val="20"/>
        </w:rPr>
        <w:t>.</w:t>
      </w:r>
    </w:p>
    <w:p w:rsidR="001B4D2A" w:rsidRDefault="001B4D2A">
      <w:pPr>
        <w:jc w:val="both"/>
        <w:rPr>
          <w:rFonts w:ascii="Arial" w:hAnsi="Arial"/>
          <w:sz w:val="20"/>
          <w:szCs w:val="20"/>
        </w:rPr>
      </w:pPr>
    </w:p>
    <w:p w:rsidR="001B4D2A" w:rsidRDefault="001B4D2A">
      <w:pPr>
        <w:jc w:val="both"/>
        <w:rPr>
          <w:rFonts w:ascii="Arial" w:hAnsi="Arial"/>
          <w:sz w:val="20"/>
          <w:szCs w:val="20"/>
        </w:rPr>
      </w:pPr>
      <w:r>
        <w:rPr>
          <w:rFonts w:ascii="Arial" w:hAnsi="Arial"/>
          <w:sz w:val="20"/>
          <w:szCs w:val="20"/>
        </w:rPr>
        <w:t>Gladwin Joseph, Hiremath,  Anklia, Shankar, Kartik, Purushottam, Seema,Rai, S.N. , Oommen,Meera Anna and Ambastha,Neha (2006, a) : Stocktaking Report of the Biodiversity Component of the NCSA,  Ashoka Trust for Research in Ecology and the Environment (ATREE), August.</w:t>
      </w:r>
    </w:p>
    <w:p w:rsidR="001B4D2A" w:rsidRDefault="001B4D2A">
      <w:pPr>
        <w:jc w:val="both"/>
        <w:rPr>
          <w:rFonts w:ascii="Arial" w:hAnsi="Arial"/>
          <w:sz w:val="20"/>
          <w:szCs w:val="20"/>
        </w:rPr>
      </w:pPr>
    </w:p>
    <w:p w:rsidR="001B4D2A" w:rsidRDefault="001B4D2A">
      <w:pPr>
        <w:jc w:val="both"/>
        <w:rPr>
          <w:rFonts w:ascii="Arial" w:hAnsi="Arial"/>
          <w:sz w:val="20"/>
          <w:szCs w:val="20"/>
        </w:rPr>
      </w:pPr>
      <w:r>
        <w:rPr>
          <w:rFonts w:ascii="Arial" w:hAnsi="Arial"/>
          <w:sz w:val="20"/>
          <w:szCs w:val="20"/>
        </w:rPr>
        <w:t>Gladwin Joseph, Hiremath,  Anklia, Shankar, Kartik, Purushottam, Seema,Rai, S.N. , Oommen,Meera Anna and Ambastha,Neha (2006,b): Thematic Assessment  on Biodiversity, Final Report, National Capacity Needs Self Assessment (NCSA), Ashoka Trust for Research in Ecology and the Environment (ATREE), August.</w:t>
      </w:r>
    </w:p>
    <w:p w:rsidR="001B4D2A" w:rsidRDefault="001B4D2A">
      <w:pPr>
        <w:jc w:val="both"/>
        <w:rPr>
          <w:rFonts w:ascii="Arial" w:hAnsi="Arial"/>
          <w:sz w:val="20"/>
          <w:szCs w:val="20"/>
        </w:rPr>
      </w:pPr>
    </w:p>
    <w:p w:rsidR="001B4D2A" w:rsidRDefault="001B4D2A">
      <w:pPr>
        <w:jc w:val="both"/>
        <w:rPr>
          <w:rFonts w:ascii="Arial" w:hAnsi="Arial"/>
          <w:sz w:val="20"/>
          <w:szCs w:val="20"/>
        </w:rPr>
      </w:pPr>
      <w:r>
        <w:rPr>
          <w:rFonts w:ascii="Arial" w:hAnsi="Arial"/>
          <w:sz w:val="20"/>
          <w:szCs w:val="20"/>
        </w:rPr>
        <w:lastRenderedPageBreak/>
        <w:t xml:space="preserve">Global Environment Facility, 2006, </w:t>
      </w:r>
      <w:smartTag w:uri="urn:schemas-microsoft-com:office:smarttags" w:element="place">
        <w:smartTag w:uri="urn:schemas-microsoft-com:office:smarttags" w:element="PlaceName">
          <w:r>
            <w:rPr>
              <w:rFonts w:ascii="Arial" w:hAnsi="Arial"/>
              <w:sz w:val="20"/>
              <w:szCs w:val="20"/>
            </w:rPr>
            <w:t>GEF</w:t>
          </w:r>
        </w:smartTag>
        <w:r>
          <w:rPr>
            <w:rFonts w:ascii="Arial" w:hAnsi="Arial"/>
            <w:sz w:val="20"/>
            <w:szCs w:val="20"/>
          </w:rPr>
          <w:t xml:space="preserve"> </w:t>
        </w:r>
        <w:smartTag w:uri="urn:schemas-microsoft-com:office:smarttags" w:element="PlaceName">
          <w:r>
            <w:rPr>
              <w:rFonts w:ascii="Arial" w:hAnsi="Arial"/>
              <w:sz w:val="20"/>
              <w:szCs w:val="20"/>
            </w:rPr>
            <w:t>SGP</w:t>
          </w:r>
        </w:smartTag>
        <w:r>
          <w:rPr>
            <w:rFonts w:ascii="Arial" w:hAnsi="Arial"/>
            <w:sz w:val="20"/>
            <w:szCs w:val="20"/>
          </w:rPr>
          <w:t xml:space="preserve"> </w:t>
        </w:r>
        <w:smartTag w:uri="urn:schemas-microsoft-com:office:smarttags" w:element="PlaceType">
          <w:r>
            <w:rPr>
              <w:rFonts w:ascii="Arial" w:hAnsi="Arial"/>
              <w:sz w:val="20"/>
              <w:szCs w:val="20"/>
            </w:rPr>
            <w:t>Land</w:t>
          </w:r>
        </w:smartTag>
      </w:smartTag>
      <w:r>
        <w:rPr>
          <w:rFonts w:ascii="Arial" w:hAnsi="Arial"/>
          <w:sz w:val="20"/>
          <w:szCs w:val="20"/>
        </w:rPr>
        <w:t xml:space="preserve"> Degradation Focal Area and Sustainable Land Management- Operational Programme 15. GEF SGP Strategic Guidance Paper. </w:t>
      </w:r>
      <w:smartTag w:uri="urn:schemas-microsoft-com:office:smarttags" w:element="State">
        <w:smartTag w:uri="urn:schemas-microsoft-com:office:smarttags" w:element="place">
          <w:r>
            <w:rPr>
              <w:rFonts w:ascii="Arial" w:hAnsi="Arial"/>
              <w:sz w:val="20"/>
              <w:szCs w:val="20"/>
            </w:rPr>
            <w:t>New York</w:t>
          </w:r>
        </w:smartTag>
      </w:smartTag>
      <w:r>
        <w:rPr>
          <w:rFonts w:ascii="Arial" w:hAnsi="Arial"/>
          <w:sz w:val="20"/>
          <w:szCs w:val="20"/>
        </w:rPr>
        <w:t xml:space="preserve">. </w:t>
      </w:r>
    </w:p>
    <w:p w:rsidR="001B4D2A" w:rsidRDefault="001B4D2A">
      <w:pPr>
        <w:jc w:val="both"/>
        <w:rPr>
          <w:rFonts w:ascii="Arial" w:hAnsi="Arial"/>
          <w:sz w:val="20"/>
          <w:szCs w:val="20"/>
        </w:rPr>
      </w:pPr>
    </w:p>
    <w:p w:rsidR="001B4D2A" w:rsidRDefault="001B4D2A">
      <w:pPr>
        <w:jc w:val="both"/>
        <w:rPr>
          <w:rFonts w:ascii="Arial" w:hAnsi="Arial"/>
          <w:sz w:val="20"/>
          <w:szCs w:val="20"/>
        </w:rPr>
      </w:pPr>
      <w:r>
        <w:rPr>
          <w:rFonts w:ascii="Arial" w:hAnsi="Arial"/>
          <w:sz w:val="20"/>
          <w:szCs w:val="20"/>
        </w:rPr>
        <w:t xml:space="preserve">Global Environment Facility, 2003: ‘Strategic Approach to Enhance </w:t>
      </w:r>
      <w:smartTag w:uri="urn:schemas-microsoft-com:office:smarttags" w:element="place">
        <w:smartTag w:uri="urn:schemas-microsoft-com:office:smarttags" w:element="PlaceName">
          <w:r>
            <w:rPr>
              <w:rFonts w:ascii="Arial" w:hAnsi="Arial"/>
              <w:sz w:val="20"/>
              <w:szCs w:val="20"/>
            </w:rPr>
            <w:t>Capacity</w:t>
          </w:r>
        </w:smartTag>
        <w:r>
          <w:rPr>
            <w:rFonts w:ascii="Arial" w:hAnsi="Arial"/>
            <w:sz w:val="20"/>
            <w:szCs w:val="20"/>
          </w:rPr>
          <w:t xml:space="preserve"> </w:t>
        </w:r>
        <w:smartTag w:uri="urn:schemas-microsoft-com:office:smarttags" w:element="PlaceType">
          <w:r>
            <w:rPr>
              <w:rFonts w:ascii="Arial" w:hAnsi="Arial"/>
              <w:sz w:val="20"/>
              <w:szCs w:val="20"/>
            </w:rPr>
            <w:t>Building</w:t>
          </w:r>
        </w:smartTag>
      </w:smartTag>
      <w:r>
        <w:rPr>
          <w:rFonts w:ascii="Arial" w:hAnsi="Arial"/>
          <w:sz w:val="20"/>
          <w:szCs w:val="20"/>
        </w:rPr>
        <w:t>’.</w:t>
      </w:r>
    </w:p>
    <w:p w:rsidR="001B4D2A" w:rsidRDefault="001B4D2A">
      <w:pPr>
        <w:jc w:val="both"/>
        <w:rPr>
          <w:rFonts w:ascii="Arial" w:hAnsi="Arial"/>
          <w:sz w:val="20"/>
          <w:szCs w:val="20"/>
        </w:rPr>
      </w:pPr>
    </w:p>
    <w:p w:rsidR="001B4D2A" w:rsidRDefault="001B4D2A">
      <w:pPr>
        <w:jc w:val="both"/>
        <w:rPr>
          <w:rFonts w:ascii="Arial" w:hAnsi="Arial"/>
          <w:sz w:val="20"/>
          <w:szCs w:val="20"/>
        </w:rPr>
      </w:pPr>
      <w:r>
        <w:rPr>
          <w:rFonts w:ascii="Arial" w:hAnsi="Arial"/>
          <w:sz w:val="20"/>
          <w:szCs w:val="20"/>
        </w:rPr>
        <w:t xml:space="preserve">Global Environment Facility, 2001: Elements of strategic collaboration and a framework for GEF action for capacity building for the global environment. </w:t>
      </w:r>
    </w:p>
    <w:p w:rsidR="001B4D2A" w:rsidRDefault="001B4D2A">
      <w:pPr>
        <w:jc w:val="both"/>
        <w:rPr>
          <w:rFonts w:ascii="Arial" w:hAnsi="Arial"/>
          <w:sz w:val="20"/>
          <w:szCs w:val="20"/>
        </w:rPr>
      </w:pPr>
    </w:p>
    <w:p w:rsidR="00CE6B9D" w:rsidRDefault="00CE6B9D">
      <w:pPr>
        <w:jc w:val="both"/>
        <w:rPr>
          <w:rFonts w:ascii="Arial" w:hAnsi="Arial"/>
          <w:sz w:val="20"/>
          <w:szCs w:val="20"/>
        </w:rPr>
      </w:pPr>
      <w:r>
        <w:rPr>
          <w:rFonts w:ascii="Arial" w:hAnsi="Arial"/>
          <w:sz w:val="20"/>
          <w:szCs w:val="20"/>
        </w:rPr>
        <w:t xml:space="preserve">Government of </w:t>
      </w:r>
      <w:smartTag w:uri="urn:schemas-microsoft-com:office:smarttags" w:element="country-region">
        <w:smartTag w:uri="urn:schemas-microsoft-com:office:smarttags" w:element="place">
          <w:r>
            <w:rPr>
              <w:rFonts w:ascii="Arial" w:hAnsi="Arial"/>
              <w:sz w:val="20"/>
              <w:szCs w:val="20"/>
            </w:rPr>
            <w:t>India</w:t>
          </w:r>
        </w:smartTag>
      </w:smartTag>
      <w:r>
        <w:rPr>
          <w:rFonts w:ascii="Arial" w:hAnsi="Arial"/>
          <w:sz w:val="20"/>
          <w:szCs w:val="20"/>
        </w:rPr>
        <w:t>, 2008: National Action Plan on Climate Change. Prime Minister’s Council on Climate Change.</w:t>
      </w:r>
    </w:p>
    <w:p w:rsidR="001B4D2A" w:rsidRDefault="001B4D2A">
      <w:pPr>
        <w:jc w:val="both"/>
        <w:rPr>
          <w:rFonts w:ascii="Arial" w:hAnsi="Arial"/>
          <w:sz w:val="20"/>
          <w:szCs w:val="20"/>
        </w:rPr>
      </w:pPr>
    </w:p>
    <w:p w:rsidR="000800CC" w:rsidRDefault="000800CC" w:rsidP="000800CC">
      <w:pPr>
        <w:jc w:val="both"/>
        <w:rPr>
          <w:rFonts w:ascii="Arial" w:hAnsi="Arial"/>
          <w:sz w:val="20"/>
          <w:szCs w:val="20"/>
        </w:rPr>
      </w:pPr>
      <w:r>
        <w:rPr>
          <w:rFonts w:ascii="Arial" w:hAnsi="Arial"/>
          <w:sz w:val="20"/>
          <w:szCs w:val="20"/>
        </w:rPr>
        <w:t xml:space="preserve">Government of </w:t>
      </w:r>
      <w:smartTag w:uri="urn:schemas-microsoft-com:office:smarttags" w:element="country-region">
        <w:smartTag w:uri="urn:schemas-microsoft-com:office:smarttags" w:element="place">
          <w:r>
            <w:rPr>
              <w:rFonts w:ascii="Arial" w:hAnsi="Arial"/>
              <w:sz w:val="20"/>
              <w:szCs w:val="20"/>
            </w:rPr>
            <w:t>India</w:t>
          </w:r>
        </w:smartTag>
      </w:smartTag>
      <w:r>
        <w:rPr>
          <w:rFonts w:ascii="Arial" w:hAnsi="Arial"/>
          <w:sz w:val="20"/>
          <w:szCs w:val="20"/>
        </w:rPr>
        <w:t xml:space="preserve">, 2008: National Biodiversity Action Plan, Ministry of Environment and Forests. </w:t>
      </w:r>
    </w:p>
    <w:p w:rsidR="000800CC" w:rsidRDefault="000800CC">
      <w:pPr>
        <w:jc w:val="both"/>
        <w:rPr>
          <w:rFonts w:ascii="Arial" w:hAnsi="Arial"/>
          <w:sz w:val="20"/>
          <w:szCs w:val="20"/>
        </w:rPr>
      </w:pPr>
    </w:p>
    <w:p w:rsidR="001B4D2A" w:rsidRDefault="001B4D2A">
      <w:pPr>
        <w:jc w:val="both"/>
        <w:rPr>
          <w:rFonts w:ascii="Arial" w:hAnsi="Arial"/>
          <w:sz w:val="20"/>
          <w:szCs w:val="20"/>
        </w:rPr>
      </w:pPr>
      <w:r>
        <w:rPr>
          <w:rFonts w:ascii="Arial" w:hAnsi="Arial"/>
          <w:sz w:val="20"/>
          <w:szCs w:val="20"/>
        </w:rPr>
        <w:t xml:space="preserve">Government of </w:t>
      </w:r>
      <w:smartTag w:uri="urn:schemas-microsoft-com:office:smarttags" w:element="country-region">
        <w:smartTag w:uri="urn:schemas-microsoft-com:office:smarttags" w:element="place">
          <w:r>
            <w:rPr>
              <w:rFonts w:ascii="Arial" w:hAnsi="Arial"/>
              <w:sz w:val="20"/>
              <w:szCs w:val="20"/>
            </w:rPr>
            <w:t>India</w:t>
          </w:r>
        </w:smartTag>
      </w:smartTag>
      <w:r>
        <w:rPr>
          <w:rFonts w:ascii="Arial" w:hAnsi="Arial"/>
          <w:sz w:val="20"/>
          <w:szCs w:val="20"/>
        </w:rPr>
        <w:t>, 2007: Towards Faster and More Inclusive Growth: An approach to the 11</w:t>
      </w:r>
      <w:r>
        <w:rPr>
          <w:rFonts w:ascii="Arial" w:hAnsi="Arial"/>
          <w:sz w:val="20"/>
          <w:szCs w:val="20"/>
          <w:vertAlign w:val="superscript"/>
        </w:rPr>
        <w:t>th</w:t>
      </w:r>
      <w:r>
        <w:rPr>
          <w:rFonts w:ascii="Arial" w:hAnsi="Arial"/>
          <w:sz w:val="20"/>
          <w:szCs w:val="20"/>
        </w:rPr>
        <w:t xml:space="preserve"> FYP, Planning Commission.</w:t>
      </w:r>
    </w:p>
    <w:p w:rsidR="001B4D2A" w:rsidRDefault="001B4D2A">
      <w:pPr>
        <w:jc w:val="both"/>
        <w:rPr>
          <w:rFonts w:ascii="Arial" w:hAnsi="Arial"/>
          <w:sz w:val="20"/>
          <w:szCs w:val="20"/>
        </w:rPr>
      </w:pPr>
    </w:p>
    <w:p w:rsidR="001B4D2A" w:rsidRDefault="001B4D2A">
      <w:pPr>
        <w:jc w:val="both"/>
        <w:rPr>
          <w:rFonts w:ascii="Arial" w:hAnsi="Arial"/>
          <w:sz w:val="20"/>
          <w:szCs w:val="20"/>
        </w:rPr>
      </w:pPr>
      <w:r>
        <w:rPr>
          <w:rFonts w:ascii="Arial" w:hAnsi="Arial"/>
          <w:sz w:val="20"/>
          <w:szCs w:val="20"/>
        </w:rPr>
        <w:t xml:space="preserve">Government of </w:t>
      </w:r>
      <w:smartTag w:uri="urn:schemas-microsoft-com:office:smarttags" w:element="country-region">
        <w:r>
          <w:rPr>
            <w:rFonts w:ascii="Arial" w:hAnsi="Arial"/>
            <w:sz w:val="20"/>
            <w:szCs w:val="20"/>
          </w:rPr>
          <w:t>India</w:t>
        </w:r>
      </w:smartTag>
      <w:r>
        <w:rPr>
          <w:rFonts w:ascii="Arial" w:hAnsi="Arial"/>
          <w:sz w:val="20"/>
          <w:szCs w:val="20"/>
        </w:rPr>
        <w:t xml:space="preserve">, 2007: </w:t>
      </w:r>
      <w:smartTag w:uri="urn:schemas-microsoft-com:office:smarttags" w:element="country-region">
        <w:smartTag w:uri="urn:schemas-microsoft-com:office:smarttags" w:element="place">
          <w:r>
            <w:rPr>
              <w:rFonts w:ascii="Arial" w:hAnsi="Arial"/>
              <w:sz w:val="20"/>
              <w:szCs w:val="20"/>
            </w:rPr>
            <w:t>India</w:t>
          </w:r>
        </w:smartTag>
      </w:smartTag>
      <w:r>
        <w:rPr>
          <w:rFonts w:ascii="Arial" w:hAnsi="Arial"/>
          <w:sz w:val="20"/>
          <w:szCs w:val="20"/>
        </w:rPr>
        <w:t>: Addressing Energy Security and Climate Change, Ministry of Environment and Forests, Ministry of Power and Bureau of Energy Efficiency</w:t>
      </w:r>
    </w:p>
    <w:p w:rsidR="001B4D2A" w:rsidRDefault="001B4D2A">
      <w:pPr>
        <w:jc w:val="both"/>
        <w:rPr>
          <w:rFonts w:ascii="Arial" w:hAnsi="Arial"/>
          <w:sz w:val="20"/>
          <w:szCs w:val="20"/>
        </w:rPr>
      </w:pPr>
    </w:p>
    <w:p w:rsidR="001B4D2A" w:rsidRDefault="001B4D2A">
      <w:pPr>
        <w:jc w:val="both"/>
        <w:rPr>
          <w:rFonts w:ascii="Arial" w:hAnsi="Arial"/>
          <w:sz w:val="20"/>
          <w:szCs w:val="20"/>
        </w:rPr>
      </w:pPr>
      <w:r>
        <w:rPr>
          <w:rFonts w:ascii="Arial" w:hAnsi="Arial"/>
          <w:sz w:val="20"/>
          <w:szCs w:val="20"/>
        </w:rPr>
        <w:t xml:space="preserve">Government of </w:t>
      </w:r>
      <w:smartTag w:uri="urn:schemas-microsoft-com:office:smarttags" w:element="country-region">
        <w:smartTag w:uri="urn:schemas-microsoft-com:office:smarttags" w:element="place">
          <w:r>
            <w:rPr>
              <w:rFonts w:ascii="Arial" w:hAnsi="Arial"/>
              <w:sz w:val="20"/>
              <w:szCs w:val="20"/>
            </w:rPr>
            <w:t>India</w:t>
          </w:r>
        </w:smartTag>
      </w:smartTag>
      <w:r>
        <w:rPr>
          <w:rFonts w:ascii="Arial" w:hAnsi="Arial"/>
          <w:sz w:val="20"/>
          <w:szCs w:val="20"/>
        </w:rPr>
        <w:t>, 2006: Annual Report (2006 – 2007), Ministry of Environment and Forests</w:t>
      </w:r>
    </w:p>
    <w:p w:rsidR="00CE6B9D" w:rsidRDefault="00CE6B9D">
      <w:pPr>
        <w:jc w:val="both"/>
        <w:rPr>
          <w:rFonts w:ascii="Arial" w:hAnsi="Arial"/>
          <w:sz w:val="20"/>
          <w:szCs w:val="20"/>
        </w:rPr>
      </w:pPr>
    </w:p>
    <w:p w:rsidR="00CE6B9D" w:rsidRDefault="00CE6B9D" w:rsidP="00CE6B9D">
      <w:pPr>
        <w:jc w:val="both"/>
        <w:rPr>
          <w:rFonts w:ascii="Arial" w:hAnsi="Arial"/>
          <w:sz w:val="20"/>
          <w:szCs w:val="20"/>
        </w:rPr>
      </w:pPr>
      <w:r>
        <w:rPr>
          <w:rFonts w:ascii="Arial" w:hAnsi="Arial"/>
          <w:sz w:val="20"/>
          <w:szCs w:val="20"/>
        </w:rPr>
        <w:t xml:space="preserve">Government of </w:t>
      </w:r>
      <w:smartTag w:uri="urn:schemas-microsoft-com:office:smarttags" w:element="country-region">
        <w:r>
          <w:rPr>
            <w:rFonts w:ascii="Arial" w:hAnsi="Arial"/>
            <w:sz w:val="20"/>
            <w:szCs w:val="20"/>
          </w:rPr>
          <w:t>India</w:t>
        </w:r>
      </w:smartTag>
      <w:r>
        <w:rPr>
          <w:rFonts w:ascii="Arial" w:hAnsi="Arial"/>
          <w:sz w:val="20"/>
          <w:szCs w:val="20"/>
        </w:rPr>
        <w:t xml:space="preserve">, 2006: From Hariyali to Neeranchal- Report of the Technical Committee on Watershed Programmes in </w:t>
      </w:r>
      <w:smartTag w:uri="urn:schemas-microsoft-com:office:smarttags" w:element="country-region">
        <w:smartTag w:uri="urn:schemas-microsoft-com:office:smarttags" w:element="place">
          <w:r>
            <w:rPr>
              <w:rFonts w:ascii="Arial" w:hAnsi="Arial"/>
              <w:sz w:val="20"/>
              <w:szCs w:val="20"/>
            </w:rPr>
            <w:t>India</w:t>
          </w:r>
        </w:smartTag>
      </w:smartTag>
      <w:r>
        <w:rPr>
          <w:rFonts w:ascii="Arial" w:hAnsi="Arial"/>
          <w:sz w:val="20"/>
          <w:szCs w:val="20"/>
        </w:rPr>
        <w:t xml:space="preserve">. Department of Land Resources. Ministry of Rural Development. </w:t>
      </w:r>
    </w:p>
    <w:p w:rsidR="001B4D2A" w:rsidRDefault="001B4D2A">
      <w:pPr>
        <w:jc w:val="both"/>
        <w:rPr>
          <w:rFonts w:ascii="Arial" w:hAnsi="Arial"/>
          <w:sz w:val="20"/>
          <w:szCs w:val="20"/>
        </w:rPr>
      </w:pPr>
    </w:p>
    <w:p w:rsidR="001B4D2A" w:rsidRDefault="001B4D2A">
      <w:pPr>
        <w:jc w:val="both"/>
        <w:rPr>
          <w:rFonts w:ascii="Arial" w:hAnsi="Arial"/>
          <w:sz w:val="20"/>
          <w:szCs w:val="20"/>
        </w:rPr>
      </w:pPr>
      <w:r>
        <w:rPr>
          <w:rFonts w:ascii="Arial" w:hAnsi="Arial"/>
          <w:sz w:val="20"/>
          <w:szCs w:val="20"/>
        </w:rPr>
        <w:t xml:space="preserve">Government of </w:t>
      </w:r>
      <w:smartTag w:uri="urn:schemas-microsoft-com:office:smarttags" w:element="place">
        <w:smartTag w:uri="urn:schemas-microsoft-com:office:smarttags" w:element="country-region">
          <w:r>
            <w:rPr>
              <w:rFonts w:ascii="Arial" w:hAnsi="Arial"/>
              <w:sz w:val="20"/>
              <w:szCs w:val="20"/>
            </w:rPr>
            <w:t>India</w:t>
          </w:r>
        </w:smartTag>
      </w:smartTag>
      <w:r>
        <w:rPr>
          <w:rFonts w:ascii="Arial" w:hAnsi="Arial"/>
          <w:sz w:val="20"/>
          <w:szCs w:val="20"/>
        </w:rPr>
        <w:t>, 2006: Approach to the Mid- term Appraisal of the Tenth Plan (2002-07), Planning Commission.</w:t>
      </w:r>
    </w:p>
    <w:p w:rsidR="001B4D2A" w:rsidRDefault="001B4D2A">
      <w:pPr>
        <w:jc w:val="both"/>
        <w:rPr>
          <w:rFonts w:ascii="Arial" w:hAnsi="Arial"/>
          <w:sz w:val="20"/>
          <w:szCs w:val="20"/>
        </w:rPr>
      </w:pPr>
    </w:p>
    <w:p w:rsidR="001B4D2A" w:rsidRDefault="001B4D2A">
      <w:pPr>
        <w:jc w:val="both"/>
        <w:rPr>
          <w:rFonts w:ascii="Arial" w:hAnsi="Arial"/>
          <w:sz w:val="20"/>
          <w:szCs w:val="20"/>
        </w:rPr>
      </w:pPr>
      <w:r>
        <w:rPr>
          <w:rFonts w:ascii="Arial" w:hAnsi="Arial"/>
          <w:sz w:val="20"/>
          <w:szCs w:val="20"/>
        </w:rPr>
        <w:t xml:space="preserve">Government of </w:t>
      </w:r>
      <w:smartTag w:uri="urn:schemas-microsoft-com:office:smarttags" w:element="country-region">
        <w:smartTag w:uri="urn:schemas-microsoft-com:office:smarttags" w:element="place">
          <w:r>
            <w:rPr>
              <w:rFonts w:ascii="Arial" w:hAnsi="Arial"/>
              <w:sz w:val="20"/>
              <w:szCs w:val="20"/>
            </w:rPr>
            <w:t>India</w:t>
          </w:r>
        </w:smartTag>
      </w:smartTag>
      <w:r>
        <w:rPr>
          <w:rFonts w:ascii="Arial" w:hAnsi="Arial"/>
          <w:sz w:val="20"/>
          <w:szCs w:val="20"/>
        </w:rPr>
        <w:t>, 2006: National Environmental Policy, Ministry of Environment and Forests.</w:t>
      </w:r>
    </w:p>
    <w:p w:rsidR="001B4D2A" w:rsidRDefault="001B4D2A">
      <w:pPr>
        <w:jc w:val="both"/>
        <w:rPr>
          <w:rFonts w:ascii="Arial" w:hAnsi="Arial"/>
          <w:sz w:val="20"/>
          <w:szCs w:val="20"/>
        </w:rPr>
      </w:pPr>
    </w:p>
    <w:p w:rsidR="001B4D2A" w:rsidRDefault="001B4D2A">
      <w:pPr>
        <w:jc w:val="both"/>
        <w:rPr>
          <w:rFonts w:ascii="Arial" w:hAnsi="Arial"/>
          <w:sz w:val="20"/>
          <w:szCs w:val="20"/>
        </w:rPr>
      </w:pPr>
      <w:r>
        <w:rPr>
          <w:rFonts w:ascii="Arial" w:hAnsi="Arial"/>
          <w:sz w:val="20"/>
          <w:szCs w:val="20"/>
        </w:rPr>
        <w:t xml:space="preserve">Government of </w:t>
      </w:r>
      <w:smartTag w:uri="urn:schemas-microsoft-com:office:smarttags" w:element="country-region">
        <w:smartTag w:uri="urn:schemas-microsoft-com:office:smarttags" w:element="place">
          <w:r>
            <w:rPr>
              <w:rFonts w:ascii="Arial" w:hAnsi="Arial"/>
              <w:sz w:val="20"/>
              <w:szCs w:val="20"/>
            </w:rPr>
            <w:t>India</w:t>
          </w:r>
        </w:smartTag>
      </w:smartTag>
      <w:r>
        <w:rPr>
          <w:rFonts w:ascii="Arial" w:hAnsi="Arial"/>
          <w:sz w:val="20"/>
          <w:szCs w:val="20"/>
        </w:rPr>
        <w:t>, 2006: Integrated Energy Policy: Report of the Expert Committee, Planning Commission.</w:t>
      </w:r>
    </w:p>
    <w:p w:rsidR="001B4D2A" w:rsidRDefault="001B4D2A">
      <w:pPr>
        <w:jc w:val="both"/>
        <w:rPr>
          <w:rFonts w:ascii="Arial" w:hAnsi="Arial"/>
          <w:sz w:val="20"/>
          <w:szCs w:val="20"/>
        </w:rPr>
      </w:pPr>
    </w:p>
    <w:p w:rsidR="001B4D2A" w:rsidRDefault="001B4D2A">
      <w:pPr>
        <w:jc w:val="both"/>
        <w:rPr>
          <w:rFonts w:ascii="Arial" w:hAnsi="Arial"/>
          <w:sz w:val="20"/>
          <w:szCs w:val="20"/>
        </w:rPr>
      </w:pPr>
      <w:r>
        <w:rPr>
          <w:rFonts w:ascii="Arial" w:hAnsi="Arial"/>
          <w:sz w:val="20"/>
          <w:szCs w:val="20"/>
        </w:rPr>
        <w:t xml:space="preserve">Government of </w:t>
      </w:r>
      <w:smartTag w:uri="urn:schemas-microsoft-com:office:smarttags" w:element="country-region">
        <w:smartTag w:uri="urn:schemas-microsoft-com:office:smarttags" w:element="place">
          <w:r>
            <w:rPr>
              <w:rFonts w:ascii="Arial" w:hAnsi="Arial"/>
              <w:sz w:val="20"/>
              <w:szCs w:val="20"/>
            </w:rPr>
            <w:t>India</w:t>
          </w:r>
        </w:smartTag>
      </w:smartTag>
      <w:r>
        <w:rPr>
          <w:rFonts w:ascii="Arial" w:hAnsi="Arial"/>
          <w:sz w:val="20"/>
          <w:szCs w:val="20"/>
        </w:rPr>
        <w:t xml:space="preserve">, 2006: Report of the National Forest Commission. Ministry of Environment and Forests. </w:t>
      </w:r>
    </w:p>
    <w:p w:rsidR="001B4D2A" w:rsidRDefault="001B4D2A">
      <w:pPr>
        <w:jc w:val="both"/>
        <w:rPr>
          <w:rFonts w:ascii="Arial" w:hAnsi="Arial"/>
          <w:sz w:val="20"/>
          <w:szCs w:val="20"/>
        </w:rPr>
      </w:pPr>
    </w:p>
    <w:p w:rsidR="001B4D2A" w:rsidRDefault="001B4D2A">
      <w:pPr>
        <w:jc w:val="both"/>
        <w:rPr>
          <w:rFonts w:ascii="Arial" w:hAnsi="Arial"/>
          <w:sz w:val="20"/>
          <w:szCs w:val="20"/>
        </w:rPr>
      </w:pPr>
      <w:r>
        <w:rPr>
          <w:rFonts w:ascii="Arial" w:hAnsi="Arial"/>
          <w:sz w:val="20"/>
          <w:szCs w:val="20"/>
        </w:rPr>
        <w:t xml:space="preserve">Government of </w:t>
      </w:r>
      <w:smartTag w:uri="urn:schemas-microsoft-com:office:smarttags" w:element="country-region">
        <w:smartTag w:uri="urn:schemas-microsoft-com:office:smarttags" w:element="place">
          <w:r>
            <w:rPr>
              <w:rFonts w:ascii="Arial" w:hAnsi="Arial"/>
              <w:sz w:val="20"/>
              <w:szCs w:val="20"/>
            </w:rPr>
            <w:t>India</w:t>
          </w:r>
        </w:smartTag>
      </w:smartTag>
      <w:r>
        <w:rPr>
          <w:rFonts w:ascii="Arial" w:hAnsi="Arial"/>
          <w:sz w:val="20"/>
          <w:szCs w:val="20"/>
        </w:rPr>
        <w:t xml:space="preserve">, 2006: Third National Report on Implementation of United Nations Convention to Combat Desertification. Ministry of Environment and Forests. </w:t>
      </w:r>
    </w:p>
    <w:p w:rsidR="001B4D2A" w:rsidRDefault="001B4D2A">
      <w:pPr>
        <w:jc w:val="both"/>
        <w:rPr>
          <w:rFonts w:ascii="Arial" w:hAnsi="Arial"/>
          <w:sz w:val="20"/>
          <w:szCs w:val="20"/>
        </w:rPr>
      </w:pPr>
    </w:p>
    <w:p w:rsidR="001B4D2A" w:rsidRDefault="001B4D2A">
      <w:pPr>
        <w:jc w:val="both"/>
        <w:rPr>
          <w:rFonts w:ascii="Arial" w:hAnsi="Arial"/>
          <w:sz w:val="20"/>
          <w:szCs w:val="20"/>
        </w:rPr>
      </w:pPr>
      <w:r>
        <w:rPr>
          <w:rFonts w:ascii="Arial" w:hAnsi="Arial"/>
          <w:sz w:val="20"/>
          <w:szCs w:val="20"/>
        </w:rPr>
        <w:t xml:space="preserve">Government of </w:t>
      </w:r>
      <w:smartTag w:uri="urn:schemas-microsoft-com:office:smarttags" w:element="country-region">
        <w:r>
          <w:rPr>
            <w:rFonts w:ascii="Arial" w:hAnsi="Arial"/>
            <w:sz w:val="20"/>
            <w:szCs w:val="20"/>
          </w:rPr>
          <w:t>India</w:t>
        </w:r>
      </w:smartTag>
      <w:r>
        <w:rPr>
          <w:rFonts w:ascii="Arial" w:hAnsi="Arial"/>
          <w:sz w:val="20"/>
          <w:szCs w:val="20"/>
        </w:rPr>
        <w:t xml:space="preserve">, 2006: </w:t>
      </w:r>
      <w:smartTag w:uri="urn:schemas-microsoft-com:office:smarttags" w:element="country-region">
        <w:smartTag w:uri="urn:schemas-microsoft-com:office:smarttags" w:element="place">
          <w:r>
            <w:rPr>
              <w:rFonts w:ascii="Arial" w:hAnsi="Arial"/>
              <w:sz w:val="20"/>
              <w:szCs w:val="20"/>
            </w:rPr>
            <w:t>India</w:t>
          </w:r>
        </w:smartTag>
      </w:smartTag>
      <w:r>
        <w:rPr>
          <w:rFonts w:ascii="Arial" w:hAnsi="Arial"/>
          <w:sz w:val="20"/>
          <w:szCs w:val="20"/>
        </w:rPr>
        <w:t xml:space="preserve">’s Third National Report to Convention on Biological Diversity, Ministry of Environment and Forests. </w:t>
      </w:r>
    </w:p>
    <w:p w:rsidR="001B4D2A" w:rsidRDefault="001B4D2A">
      <w:pPr>
        <w:jc w:val="both"/>
        <w:rPr>
          <w:rFonts w:ascii="Arial" w:hAnsi="Arial"/>
          <w:sz w:val="20"/>
          <w:szCs w:val="20"/>
        </w:rPr>
      </w:pPr>
    </w:p>
    <w:p w:rsidR="001B4D2A" w:rsidRDefault="001B4D2A">
      <w:pPr>
        <w:jc w:val="both"/>
        <w:rPr>
          <w:rFonts w:ascii="Arial" w:hAnsi="Arial"/>
          <w:sz w:val="20"/>
          <w:szCs w:val="20"/>
        </w:rPr>
      </w:pPr>
      <w:r>
        <w:rPr>
          <w:rFonts w:ascii="Arial" w:hAnsi="Arial"/>
          <w:sz w:val="20"/>
          <w:szCs w:val="20"/>
        </w:rPr>
        <w:t xml:space="preserve">Government of </w:t>
      </w:r>
      <w:smartTag w:uri="urn:schemas-microsoft-com:office:smarttags" w:element="country-region">
        <w:r>
          <w:rPr>
            <w:rFonts w:ascii="Arial" w:hAnsi="Arial"/>
            <w:sz w:val="20"/>
            <w:szCs w:val="20"/>
          </w:rPr>
          <w:t>India</w:t>
        </w:r>
      </w:smartTag>
      <w:r>
        <w:rPr>
          <w:rFonts w:ascii="Arial" w:hAnsi="Arial"/>
          <w:sz w:val="20"/>
          <w:szCs w:val="20"/>
        </w:rPr>
        <w:t xml:space="preserve">, 2006: Combating Desertification, NAEB, Desertification Cell, Ministry of Environment and Forest .New </w:t>
      </w:r>
      <w:smartTag w:uri="urn:schemas-microsoft-com:office:smarttags" w:element="City">
        <w:smartTag w:uri="urn:schemas-microsoft-com:office:smarttags" w:element="place">
          <w:r>
            <w:rPr>
              <w:rFonts w:ascii="Arial" w:hAnsi="Arial"/>
              <w:sz w:val="20"/>
              <w:szCs w:val="20"/>
            </w:rPr>
            <w:t>Delhi</w:t>
          </w:r>
        </w:smartTag>
      </w:smartTag>
      <w:r>
        <w:rPr>
          <w:rFonts w:ascii="Arial" w:hAnsi="Arial"/>
          <w:sz w:val="20"/>
          <w:szCs w:val="20"/>
        </w:rPr>
        <w:t>.</w:t>
      </w:r>
    </w:p>
    <w:p w:rsidR="001B4D2A" w:rsidRDefault="001B4D2A">
      <w:pPr>
        <w:jc w:val="both"/>
        <w:rPr>
          <w:rFonts w:ascii="Arial" w:hAnsi="Arial"/>
          <w:sz w:val="20"/>
          <w:szCs w:val="20"/>
        </w:rPr>
      </w:pPr>
    </w:p>
    <w:p w:rsidR="001B4D2A" w:rsidRDefault="001B4D2A">
      <w:pPr>
        <w:jc w:val="both"/>
        <w:rPr>
          <w:rFonts w:ascii="Arial" w:hAnsi="Arial"/>
          <w:sz w:val="20"/>
          <w:szCs w:val="20"/>
        </w:rPr>
      </w:pPr>
      <w:r>
        <w:rPr>
          <w:rFonts w:ascii="Arial" w:hAnsi="Arial"/>
          <w:sz w:val="20"/>
          <w:szCs w:val="20"/>
        </w:rPr>
        <w:t xml:space="preserve">Government of </w:t>
      </w:r>
      <w:smartTag w:uri="urn:schemas-microsoft-com:office:smarttags" w:element="country-region">
        <w:smartTag w:uri="urn:schemas-microsoft-com:office:smarttags" w:element="place">
          <w:r>
            <w:rPr>
              <w:rFonts w:ascii="Arial" w:hAnsi="Arial"/>
              <w:sz w:val="20"/>
              <w:szCs w:val="20"/>
            </w:rPr>
            <w:t>India</w:t>
          </w:r>
        </w:smartTag>
      </w:smartTag>
      <w:r>
        <w:rPr>
          <w:rFonts w:ascii="Arial" w:hAnsi="Arial"/>
          <w:sz w:val="20"/>
          <w:szCs w:val="20"/>
        </w:rPr>
        <w:t xml:space="preserve">, 2006: Rajasthan Development Report. Planning Commission. </w:t>
      </w:r>
    </w:p>
    <w:p w:rsidR="001B4D2A" w:rsidRDefault="001B4D2A">
      <w:pPr>
        <w:jc w:val="both"/>
        <w:rPr>
          <w:rFonts w:ascii="Arial" w:hAnsi="Arial"/>
          <w:sz w:val="20"/>
          <w:szCs w:val="20"/>
        </w:rPr>
      </w:pPr>
    </w:p>
    <w:p w:rsidR="001B4D2A" w:rsidRDefault="001B4D2A">
      <w:pPr>
        <w:jc w:val="both"/>
        <w:rPr>
          <w:rFonts w:ascii="Arial" w:hAnsi="Arial"/>
          <w:sz w:val="20"/>
          <w:szCs w:val="20"/>
        </w:rPr>
      </w:pPr>
      <w:r>
        <w:rPr>
          <w:rFonts w:ascii="Arial" w:hAnsi="Arial"/>
          <w:sz w:val="20"/>
          <w:szCs w:val="20"/>
        </w:rPr>
        <w:t xml:space="preserve">Government of </w:t>
      </w:r>
      <w:smartTag w:uri="urn:schemas-microsoft-com:office:smarttags" w:element="country-region">
        <w:smartTag w:uri="urn:schemas-microsoft-com:office:smarttags" w:element="place">
          <w:r>
            <w:rPr>
              <w:rFonts w:ascii="Arial" w:hAnsi="Arial"/>
              <w:sz w:val="20"/>
              <w:szCs w:val="20"/>
            </w:rPr>
            <w:t>India</w:t>
          </w:r>
        </w:smartTag>
      </w:smartTag>
      <w:r>
        <w:rPr>
          <w:rFonts w:ascii="Arial" w:hAnsi="Arial"/>
          <w:sz w:val="20"/>
          <w:szCs w:val="20"/>
        </w:rPr>
        <w:t xml:space="preserve">, 2006: Soil and Land Resource Inventory for Integrated Watershed Development. All India Soil and land Use Survey. Department of Agriculture &amp; Cooperation, Ministry of Agriculture. </w:t>
      </w:r>
    </w:p>
    <w:p w:rsidR="001B4D2A" w:rsidRDefault="001B4D2A">
      <w:pPr>
        <w:jc w:val="both"/>
        <w:rPr>
          <w:rFonts w:ascii="Arial" w:hAnsi="Arial"/>
          <w:sz w:val="20"/>
          <w:szCs w:val="20"/>
        </w:rPr>
      </w:pPr>
    </w:p>
    <w:p w:rsidR="001B4D2A" w:rsidRDefault="001B4D2A">
      <w:pPr>
        <w:jc w:val="both"/>
        <w:rPr>
          <w:rFonts w:ascii="Arial" w:hAnsi="Arial"/>
          <w:sz w:val="20"/>
          <w:szCs w:val="20"/>
        </w:rPr>
      </w:pPr>
      <w:r>
        <w:rPr>
          <w:rFonts w:ascii="Arial" w:hAnsi="Arial"/>
          <w:sz w:val="20"/>
          <w:szCs w:val="20"/>
        </w:rPr>
        <w:t>Government of India, 2004: India’s Initial National Communication to the United Nations  Framework Convention on Climate Change, Ministry of Environment and Forests.</w:t>
      </w:r>
    </w:p>
    <w:p w:rsidR="001B4D2A" w:rsidRDefault="001B4D2A">
      <w:pPr>
        <w:jc w:val="both"/>
        <w:rPr>
          <w:rFonts w:ascii="Arial" w:hAnsi="Arial"/>
          <w:sz w:val="20"/>
          <w:szCs w:val="20"/>
        </w:rPr>
      </w:pPr>
    </w:p>
    <w:p w:rsidR="001B4D2A" w:rsidRDefault="001B4D2A">
      <w:pPr>
        <w:jc w:val="both"/>
        <w:rPr>
          <w:rFonts w:ascii="Arial" w:hAnsi="Arial"/>
          <w:sz w:val="20"/>
          <w:szCs w:val="20"/>
        </w:rPr>
      </w:pPr>
      <w:r>
        <w:rPr>
          <w:rFonts w:ascii="Arial" w:hAnsi="Arial"/>
          <w:sz w:val="20"/>
          <w:szCs w:val="20"/>
        </w:rPr>
        <w:t xml:space="preserve">Government of </w:t>
      </w:r>
      <w:smartTag w:uri="urn:schemas-microsoft-com:office:smarttags" w:element="country-region">
        <w:r>
          <w:rPr>
            <w:rFonts w:ascii="Arial" w:hAnsi="Arial"/>
            <w:sz w:val="20"/>
            <w:szCs w:val="20"/>
          </w:rPr>
          <w:t>India</w:t>
        </w:r>
      </w:smartTag>
      <w:r>
        <w:rPr>
          <w:rFonts w:ascii="Arial" w:hAnsi="Arial"/>
          <w:sz w:val="20"/>
          <w:szCs w:val="20"/>
        </w:rPr>
        <w:t xml:space="preserve">, 2005: Progress Report for Study on Participation under Special Studies on Social Analysis in </w:t>
      </w:r>
      <w:smartTag w:uri="urn:schemas-microsoft-com:office:smarttags" w:element="place">
        <w:smartTag w:uri="urn:schemas-microsoft-com:office:smarttags" w:element="PlaceName">
          <w:r>
            <w:rPr>
              <w:rFonts w:ascii="Arial" w:hAnsi="Arial"/>
              <w:sz w:val="20"/>
              <w:szCs w:val="20"/>
            </w:rPr>
            <w:t>Joint</w:t>
          </w:r>
        </w:smartTag>
        <w:r>
          <w:rPr>
            <w:rFonts w:ascii="Arial" w:hAnsi="Arial"/>
            <w:sz w:val="20"/>
            <w:szCs w:val="20"/>
          </w:rPr>
          <w:t xml:space="preserve"> </w:t>
        </w:r>
        <w:smartTag w:uri="urn:schemas-microsoft-com:office:smarttags" w:element="PlaceType">
          <w:r>
            <w:rPr>
              <w:rFonts w:ascii="Arial" w:hAnsi="Arial"/>
              <w:sz w:val="20"/>
              <w:szCs w:val="20"/>
            </w:rPr>
            <w:t>Forest</w:t>
          </w:r>
        </w:smartTag>
      </w:smartTag>
      <w:r>
        <w:rPr>
          <w:rFonts w:ascii="Arial" w:hAnsi="Arial"/>
          <w:sz w:val="20"/>
          <w:szCs w:val="20"/>
        </w:rPr>
        <w:t xml:space="preserve"> Management. National Afforestation and Eco-development Board, Ministry of Environment and Forests.</w:t>
      </w:r>
    </w:p>
    <w:p w:rsidR="001B4D2A" w:rsidRDefault="001B4D2A">
      <w:pPr>
        <w:jc w:val="both"/>
        <w:rPr>
          <w:rFonts w:ascii="Arial" w:hAnsi="Arial"/>
          <w:sz w:val="20"/>
          <w:szCs w:val="20"/>
        </w:rPr>
      </w:pPr>
    </w:p>
    <w:p w:rsidR="001B4D2A" w:rsidRDefault="001B4D2A">
      <w:pPr>
        <w:jc w:val="both"/>
        <w:rPr>
          <w:rFonts w:ascii="Arial" w:hAnsi="Arial"/>
          <w:sz w:val="20"/>
          <w:szCs w:val="20"/>
        </w:rPr>
      </w:pPr>
      <w:r>
        <w:rPr>
          <w:rFonts w:ascii="Arial" w:hAnsi="Arial"/>
          <w:sz w:val="20"/>
          <w:szCs w:val="20"/>
        </w:rPr>
        <w:t xml:space="preserve">Government of </w:t>
      </w:r>
      <w:smartTag w:uri="urn:schemas-microsoft-com:office:smarttags" w:element="country-region">
        <w:smartTag w:uri="urn:schemas-microsoft-com:office:smarttags" w:element="place">
          <w:r>
            <w:rPr>
              <w:rFonts w:ascii="Arial" w:hAnsi="Arial"/>
              <w:sz w:val="20"/>
              <w:szCs w:val="20"/>
            </w:rPr>
            <w:t>India</w:t>
          </w:r>
        </w:smartTag>
      </w:smartTag>
      <w:r>
        <w:rPr>
          <w:rFonts w:ascii="Arial" w:hAnsi="Arial"/>
          <w:sz w:val="20"/>
          <w:szCs w:val="20"/>
        </w:rPr>
        <w:t xml:space="preserve">, 2005: Report of the Task Group on Revamping and Refocusing of National Agricultural Research. Planning Commission (Agriculture Division). </w:t>
      </w:r>
    </w:p>
    <w:p w:rsidR="001B4D2A" w:rsidRDefault="001B4D2A">
      <w:pPr>
        <w:jc w:val="both"/>
        <w:rPr>
          <w:rFonts w:ascii="Arial" w:hAnsi="Arial"/>
          <w:sz w:val="20"/>
          <w:szCs w:val="20"/>
        </w:rPr>
      </w:pPr>
    </w:p>
    <w:p w:rsidR="001B4D2A" w:rsidRDefault="001B4D2A">
      <w:pPr>
        <w:jc w:val="both"/>
        <w:rPr>
          <w:rFonts w:ascii="Arial" w:hAnsi="Arial"/>
          <w:sz w:val="20"/>
          <w:szCs w:val="20"/>
        </w:rPr>
      </w:pPr>
      <w:r>
        <w:rPr>
          <w:rFonts w:ascii="Arial" w:hAnsi="Arial"/>
          <w:sz w:val="20"/>
          <w:szCs w:val="20"/>
        </w:rPr>
        <w:t xml:space="preserve">Government of </w:t>
      </w:r>
      <w:smartTag w:uri="urn:schemas-microsoft-com:office:smarttags" w:element="country-region">
        <w:r>
          <w:rPr>
            <w:rFonts w:ascii="Arial" w:hAnsi="Arial"/>
            <w:sz w:val="20"/>
            <w:szCs w:val="20"/>
          </w:rPr>
          <w:t>India</w:t>
        </w:r>
      </w:smartTag>
      <w:r>
        <w:rPr>
          <w:rFonts w:ascii="Arial" w:hAnsi="Arial"/>
          <w:sz w:val="20"/>
          <w:szCs w:val="20"/>
        </w:rPr>
        <w:t xml:space="preserve">, 2004: </w:t>
      </w:r>
      <w:smartTag w:uri="urn:schemas-microsoft-com:office:smarttags" w:element="country-region">
        <w:smartTag w:uri="urn:schemas-microsoft-com:office:smarttags" w:element="place">
          <w:r>
            <w:rPr>
              <w:rFonts w:ascii="Arial" w:hAnsi="Arial"/>
              <w:sz w:val="20"/>
              <w:szCs w:val="20"/>
            </w:rPr>
            <w:t>India</w:t>
          </w:r>
        </w:smartTag>
      </w:smartTag>
      <w:r>
        <w:rPr>
          <w:rFonts w:ascii="Arial" w:hAnsi="Arial"/>
          <w:sz w:val="20"/>
          <w:szCs w:val="20"/>
        </w:rPr>
        <w:t xml:space="preserve"> Vision 2020. Planning Commission.</w:t>
      </w:r>
    </w:p>
    <w:p w:rsidR="001B4D2A" w:rsidRDefault="001B4D2A">
      <w:pPr>
        <w:jc w:val="both"/>
        <w:rPr>
          <w:rFonts w:ascii="Arial" w:hAnsi="Arial"/>
          <w:sz w:val="20"/>
          <w:szCs w:val="20"/>
        </w:rPr>
      </w:pPr>
    </w:p>
    <w:p w:rsidR="001B4D2A" w:rsidRDefault="001B4D2A">
      <w:pPr>
        <w:jc w:val="both"/>
        <w:rPr>
          <w:rFonts w:ascii="Arial" w:hAnsi="Arial"/>
          <w:sz w:val="20"/>
          <w:szCs w:val="20"/>
        </w:rPr>
      </w:pPr>
      <w:r>
        <w:rPr>
          <w:rFonts w:ascii="Arial" w:hAnsi="Arial"/>
          <w:sz w:val="20"/>
          <w:szCs w:val="20"/>
        </w:rPr>
        <w:lastRenderedPageBreak/>
        <w:t xml:space="preserve">Government of </w:t>
      </w:r>
      <w:smartTag w:uri="urn:schemas-microsoft-com:office:smarttags" w:element="country-region">
        <w:smartTag w:uri="urn:schemas-microsoft-com:office:smarttags" w:element="place">
          <w:r>
            <w:rPr>
              <w:rFonts w:ascii="Arial" w:hAnsi="Arial"/>
              <w:sz w:val="20"/>
              <w:szCs w:val="20"/>
            </w:rPr>
            <w:t>India</w:t>
          </w:r>
        </w:smartTag>
      </w:smartTag>
      <w:r>
        <w:rPr>
          <w:rFonts w:ascii="Arial" w:hAnsi="Arial"/>
          <w:sz w:val="20"/>
          <w:szCs w:val="20"/>
        </w:rPr>
        <w:t xml:space="preserve">, 2001: National Action Programme to Combat Desertification. Vol- I- Status of Desertification. Ministry of Environment and </w:t>
      </w:r>
      <w:smartTag w:uri="urn:schemas-microsoft-com:office:smarttags" w:element="place">
        <w:r>
          <w:rPr>
            <w:rFonts w:ascii="Arial" w:hAnsi="Arial"/>
            <w:sz w:val="20"/>
            <w:szCs w:val="20"/>
          </w:rPr>
          <w:t>Forest</w:t>
        </w:r>
      </w:smartTag>
      <w:r>
        <w:rPr>
          <w:rFonts w:ascii="Arial" w:hAnsi="Arial"/>
          <w:sz w:val="20"/>
          <w:szCs w:val="20"/>
        </w:rPr>
        <w:t>.</w:t>
      </w:r>
    </w:p>
    <w:p w:rsidR="001B4D2A" w:rsidRDefault="001B4D2A">
      <w:pPr>
        <w:jc w:val="both"/>
        <w:rPr>
          <w:rFonts w:ascii="Arial" w:hAnsi="Arial"/>
          <w:sz w:val="20"/>
          <w:szCs w:val="20"/>
        </w:rPr>
      </w:pPr>
    </w:p>
    <w:p w:rsidR="001B4D2A" w:rsidRDefault="001B4D2A">
      <w:pPr>
        <w:jc w:val="both"/>
        <w:rPr>
          <w:rFonts w:ascii="Arial" w:hAnsi="Arial"/>
          <w:sz w:val="20"/>
          <w:szCs w:val="20"/>
        </w:rPr>
      </w:pPr>
      <w:r>
        <w:rPr>
          <w:rFonts w:ascii="Arial" w:hAnsi="Arial"/>
          <w:sz w:val="20"/>
          <w:szCs w:val="20"/>
        </w:rPr>
        <w:t xml:space="preserve">Government of </w:t>
      </w:r>
      <w:smartTag w:uri="urn:schemas-microsoft-com:office:smarttags" w:element="country-region">
        <w:smartTag w:uri="urn:schemas-microsoft-com:office:smarttags" w:element="place">
          <w:r>
            <w:rPr>
              <w:rFonts w:ascii="Arial" w:hAnsi="Arial"/>
              <w:sz w:val="20"/>
              <w:szCs w:val="20"/>
            </w:rPr>
            <w:t>India</w:t>
          </w:r>
        </w:smartTag>
      </w:smartTag>
      <w:r>
        <w:rPr>
          <w:rFonts w:ascii="Arial" w:hAnsi="Arial"/>
          <w:sz w:val="20"/>
          <w:szCs w:val="20"/>
        </w:rPr>
        <w:t>, 1991: Water logging, Soil Salinity and Alkalinity. Ministry of Water Resources.</w:t>
      </w:r>
    </w:p>
    <w:p w:rsidR="001B4D2A" w:rsidRDefault="001B4D2A">
      <w:pPr>
        <w:jc w:val="both"/>
        <w:rPr>
          <w:rFonts w:ascii="Arial" w:hAnsi="Arial"/>
          <w:sz w:val="20"/>
          <w:szCs w:val="20"/>
        </w:rPr>
      </w:pPr>
    </w:p>
    <w:p w:rsidR="001B4D2A" w:rsidRDefault="001B4D2A">
      <w:pPr>
        <w:jc w:val="both"/>
        <w:rPr>
          <w:rFonts w:ascii="Arial" w:hAnsi="Arial"/>
          <w:sz w:val="20"/>
          <w:szCs w:val="20"/>
        </w:rPr>
      </w:pPr>
      <w:r>
        <w:rPr>
          <w:rFonts w:ascii="Arial" w:hAnsi="Arial"/>
          <w:sz w:val="20"/>
          <w:szCs w:val="20"/>
        </w:rPr>
        <w:t xml:space="preserve">Government of </w:t>
      </w:r>
      <w:smartTag w:uri="urn:schemas-microsoft-com:office:smarttags" w:element="country-region">
        <w:smartTag w:uri="urn:schemas-microsoft-com:office:smarttags" w:element="place">
          <w:r>
            <w:rPr>
              <w:rFonts w:ascii="Arial" w:hAnsi="Arial"/>
              <w:sz w:val="20"/>
              <w:szCs w:val="20"/>
            </w:rPr>
            <w:t>India</w:t>
          </w:r>
        </w:smartTag>
      </w:smartTag>
      <w:r>
        <w:rPr>
          <w:rFonts w:ascii="Arial" w:hAnsi="Arial"/>
          <w:sz w:val="20"/>
          <w:szCs w:val="20"/>
        </w:rPr>
        <w:t>, 1990: Involvement of Village Communities and Voluntary Agencies in the Regeneration of Degraded Forests. Guideline circulated by MoEF.</w:t>
      </w:r>
    </w:p>
    <w:p w:rsidR="001B4D2A" w:rsidRDefault="001B4D2A">
      <w:pPr>
        <w:jc w:val="both"/>
        <w:rPr>
          <w:rFonts w:ascii="Arial" w:hAnsi="Arial"/>
          <w:sz w:val="20"/>
          <w:szCs w:val="20"/>
        </w:rPr>
      </w:pPr>
    </w:p>
    <w:p w:rsidR="001B4D2A" w:rsidRDefault="001B4D2A">
      <w:pPr>
        <w:jc w:val="both"/>
        <w:rPr>
          <w:rFonts w:ascii="Arial" w:hAnsi="Arial"/>
          <w:sz w:val="20"/>
          <w:szCs w:val="20"/>
        </w:rPr>
      </w:pPr>
      <w:r>
        <w:rPr>
          <w:rFonts w:ascii="Arial" w:hAnsi="Arial"/>
          <w:sz w:val="20"/>
          <w:szCs w:val="20"/>
        </w:rPr>
        <w:t xml:space="preserve">Government of </w:t>
      </w:r>
      <w:smartTag w:uri="urn:schemas-microsoft-com:office:smarttags" w:element="country-region">
        <w:smartTag w:uri="urn:schemas-microsoft-com:office:smarttags" w:element="place">
          <w:r>
            <w:rPr>
              <w:rFonts w:ascii="Arial" w:hAnsi="Arial"/>
              <w:sz w:val="20"/>
              <w:szCs w:val="20"/>
            </w:rPr>
            <w:t>India</w:t>
          </w:r>
        </w:smartTag>
      </w:smartTag>
      <w:r>
        <w:rPr>
          <w:rFonts w:ascii="Arial" w:hAnsi="Arial"/>
          <w:sz w:val="20"/>
          <w:szCs w:val="20"/>
        </w:rPr>
        <w:t xml:space="preserve">, 1981: Report on Development of Coastal Area Affected by Salinity. National Committee on the Development of Backward Areas.  Planning Commission. </w:t>
      </w:r>
    </w:p>
    <w:p w:rsidR="001B4D2A" w:rsidRDefault="001B4D2A">
      <w:pPr>
        <w:jc w:val="both"/>
        <w:rPr>
          <w:rFonts w:ascii="Arial" w:hAnsi="Arial"/>
          <w:sz w:val="20"/>
          <w:szCs w:val="20"/>
        </w:rPr>
      </w:pPr>
    </w:p>
    <w:p w:rsidR="001B4D2A" w:rsidRDefault="001B4D2A">
      <w:pPr>
        <w:jc w:val="both"/>
        <w:rPr>
          <w:rFonts w:ascii="Arial" w:hAnsi="Arial"/>
          <w:sz w:val="20"/>
          <w:szCs w:val="20"/>
        </w:rPr>
      </w:pPr>
      <w:r>
        <w:rPr>
          <w:rFonts w:ascii="Arial" w:hAnsi="Arial"/>
          <w:sz w:val="20"/>
          <w:szCs w:val="20"/>
        </w:rPr>
        <w:t>Hillel, D, 2000: Salinity Management for Sustainable Agriculture: Integrating Science, Environment, and Economics. The World Bank, Washington</w:t>
      </w:r>
    </w:p>
    <w:p w:rsidR="001B4D2A" w:rsidRDefault="001B4D2A">
      <w:pPr>
        <w:jc w:val="both"/>
        <w:rPr>
          <w:rFonts w:ascii="Arial" w:hAnsi="Arial"/>
          <w:sz w:val="20"/>
          <w:szCs w:val="20"/>
        </w:rPr>
      </w:pPr>
    </w:p>
    <w:p w:rsidR="001B4D2A" w:rsidRDefault="001B4D2A">
      <w:pPr>
        <w:jc w:val="both"/>
        <w:rPr>
          <w:rFonts w:ascii="Arial" w:hAnsi="Arial"/>
          <w:sz w:val="20"/>
          <w:szCs w:val="20"/>
        </w:rPr>
      </w:pPr>
      <w:r>
        <w:rPr>
          <w:rFonts w:ascii="Arial" w:hAnsi="Arial"/>
          <w:sz w:val="20"/>
          <w:szCs w:val="20"/>
        </w:rPr>
        <w:t xml:space="preserve">Hota, M. 2006. </w:t>
      </w:r>
      <w:smartTag w:uri="urn:schemas-microsoft-com:office:smarttags" w:element="PlaceName">
        <w:r>
          <w:rPr>
            <w:rFonts w:ascii="Arial" w:hAnsi="Arial"/>
            <w:sz w:val="20"/>
            <w:szCs w:val="20"/>
          </w:rPr>
          <w:t>Biodiversity</w:t>
        </w:r>
      </w:smartTag>
      <w:r>
        <w:rPr>
          <w:rFonts w:ascii="Arial" w:hAnsi="Arial"/>
          <w:sz w:val="20"/>
          <w:szCs w:val="20"/>
        </w:rPr>
        <w:t xml:space="preserve"> </w:t>
      </w:r>
      <w:smartTag w:uri="urn:schemas-microsoft-com:office:smarttags" w:element="PlaceName">
        <w:r>
          <w:rPr>
            <w:rFonts w:ascii="Arial" w:hAnsi="Arial"/>
            <w:sz w:val="20"/>
            <w:szCs w:val="20"/>
          </w:rPr>
          <w:t>Capacity</w:t>
        </w:r>
      </w:smartTag>
      <w:r>
        <w:rPr>
          <w:rFonts w:ascii="Arial" w:hAnsi="Arial"/>
          <w:sz w:val="20"/>
          <w:szCs w:val="20"/>
        </w:rPr>
        <w:t xml:space="preserve"> </w:t>
      </w:r>
      <w:smartTag w:uri="urn:schemas-microsoft-com:office:smarttags" w:element="PlaceType">
        <w:r>
          <w:rPr>
            <w:rFonts w:ascii="Arial" w:hAnsi="Arial"/>
            <w:sz w:val="20"/>
            <w:szCs w:val="20"/>
          </w:rPr>
          <w:t>Building</w:t>
        </w:r>
      </w:smartTag>
      <w:r>
        <w:rPr>
          <w:rFonts w:ascii="Arial" w:hAnsi="Arial"/>
          <w:sz w:val="20"/>
          <w:szCs w:val="20"/>
        </w:rPr>
        <w:t xml:space="preserve"> in Developing Countries: Evidences from </w:t>
      </w:r>
      <w:smartTag w:uri="urn:schemas-microsoft-com:office:smarttags" w:element="country-region">
        <w:smartTag w:uri="urn:schemas-microsoft-com:office:smarttags" w:element="place">
          <w:r>
            <w:rPr>
              <w:rFonts w:ascii="Arial" w:hAnsi="Arial"/>
              <w:sz w:val="20"/>
              <w:szCs w:val="20"/>
            </w:rPr>
            <w:t>India</w:t>
          </w:r>
        </w:smartTag>
      </w:smartTag>
      <w:r>
        <w:rPr>
          <w:rFonts w:ascii="Arial" w:hAnsi="Arial"/>
          <w:sz w:val="20"/>
          <w:szCs w:val="20"/>
        </w:rPr>
        <w:t>. Asian Biotechnology and Development Review 8(3):35-42.</w:t>
      </w:r>
    </w:p>
    <w:p w:rsidR="001B4D2A" w:rsidRDefault="001B4D2A">
      <w:pPr>
        <w:jc w:val="both"/>
        <w:rPr>
          <w:rFonts w:ascii="Arial" w:hAnsi="Arial"/>
          <w:sz w:val="20"/>
          <w:szCs w:val="20"/>
        </w:rPr>
      </w:pPr>
    </w:p>
    <w:p w:rsidR="001B4D2A" w:rsidRDefault="001B4D2A">
      <w:pPr>
        <w:jc w:val="both"/>
        <w:rPr>
          <w:rFonts w:ascii="Arial" w:hAnsi="Arial"/>
          <w:sz w:val="20"/>
          <w:szCs w:val="20"/>
        </w:rPr>
      </w:pPr>
      <w:r>
        <w:rPr>
          <w:rFonts w:ascii="Arial" w:hAnsi="Arial"/>
          <w:sz w:val="20"/>
          <w:szCs w:val="20"/>
        </w:rPr>
        <w:t>Indian Council Of Agricultural Research: 1977. Desertification and its control. ICAR.</w:t>
      </w:r>
    </w:p>
    <w:p w:rsidR="001B4D2A" w:rsidRDefault="001B4D2A">
      <w:pPr>
        <w:jc w:val="both"/>
        <w:rPr>
          <w:rFonts w:ascii="Arial" w:hAnsi="Arial"/>
          <w:sz w:val="20"/>
          <w:szCs w:val="20"/>
        </w:rPr>
      </w:pPr>
    </w:p>
    <w:p w:rsidR="001B4D2A" w:rsidRDefault="001B4D2A">
      <w:pPr>
        <w:jc w:val="both"/>
        <w:rPr>
          <w:rFonts w:ascii="Arial" w:hAnsi="Arial"/>
          <w:sz w:val="20"/>
          <w:szCs w:val="20"/>
        </w:rPr>
      </w:pPr>
      <w:r>
        <w:rPr>
          <w:rFonts w:ascii="Arial" w:hAnsi="Arial"/>
          <w:sz w:val="20"/>
          <w:szCs w:val="20"/>
        </w:rPr>
        <w:t>IPCC 2007: Climate Change 2007 – Synthesis Report</w:t>
      </w:r>
    </w:p>
    <w:p w:rsidR="001B4D2A" w:rsidRDefault="001B4D2A">
      <w:pPr>
        <w:jc w:val="both"/>
        <w:rPr>
          <w:rFonts w:ascii="Arial" w:hAnsi="Arial"/>
          <w:sz w:val="20"/>
          <w:szCs w:val="20"/>
        </w:rPr>
      </w:pPr>
    </w:p>
    <w:p w:rsidR="001B4D2A" w:rsidRDefault="001B4D2A">
      <w:pPr>
        <w:jc w:val="both"/>
        <w:rPr>
          <w:rFonts w:ascii="Arial" w:hAnsi="Arial"/>
          <w:sz w:val="20"/>
          <w:szCs w:val="20"/>
        </w:rPr>
      </w:pPr>
      <w:r>
        <w:rPr>
          <w:rFonts w:ascii="Arial" w:hAnsi="Arial"/>
          <w:sz w:val="20"/>
          <w:szCs w:val="20"/>
        </w:rPr>
        <w:t>Iyengar, S., 2003: Environmental damage to land resources: Need to improve land use database. Economic and Political Weekly, August, 3596-3604.</w:t>
      </w:r>
    </w:p>
    <w:p w:rsidR="001B4D2A" w:rsidRDefault="001B4D2A">
      <w:pPr>
        <w:jc w:val="both"/>
        <w:rPr>
          <w:rFonts w:ascii="Arial" w:hAnsi="Arial"/>
          <w:sz w:val="20"/>
          <w:szCs w:val="20"/>
        </w:rPr>
      </w:pPr>
    </w:p>
    <w:p w:rsidR="001B4D2A" w:rsidRDefault="001B4D2A">
      <w:pPr>
        <w:jc w:val="both"/>
        <w:rPr>
          <w:rFonts w:ascii="Arial" w:hAnsi="Arial"/>
          <w:sz w:val="20"/>
          <w:szCs w:val="20"/>
        </w:rPr>
      </w:pPr>
      <w:r>
        <w:rPr>
          <w:rFonts w:ascii="Arial" w:hAnsi="Arial"/>
          <w:sz w:val="20"/>
          <w:szCs w:val="20"/>
        </w:rPr>
        <w:t xml:space="preserve">Jain, J K, (Ed) 1986: Combating desertification in Developing Countries: Scientific Publications. </w:t>
      </w:r>
      <w:smartTag w:uri="urn:schemas-microsoft-com:office:smarttags" w:element="City">
        <w:smartTag w:uri="urn:schemas-microsoft-com:office:smarttags" w:element="place">
          <w:r>
            <w:rPr>
              <w:rFonts w:ascii="Arial" w:hAnsi="Arial"/>
              <w:sz w:val="20"/>
              <w:szCs w:val="20"/>
            </w:rPr>
            <w:t>Jodhpur</w:t>
          </w:r>
        </w:smartTag>
      </w:smartTag>
    </w:p>
    <w:p w:rsidR="001B4D2A" w:rsidRDefault="001B4D2A">
      <w:pPr>
        <w:jc w:val="both"/>
        <w:rPr>
          <w:rFonts w:ascii="Arial" w:hAnsi="Arial"/>
          <w:sz w:val="20"/>
          <w:szCs w:val="20"/>
        </w:rPr>
      </w:pPr>
    </w:p>
    <w:p w:rsidR="001B4D2A" w:rsidRDefault="001B4D2A">
      <w:pPr>
        <w:jc w:val="both"/>
        <w:rPr>
          <w:rFonts w:ascii="Arial" w:hAnsi="Arial"/>
          <w:sz w:val="20"/>
          <w:szCs w:val="20"/>
        </w:rPr>
      </w:pPr>
      <w:r>
        <w:rPr>
          <w:rFonts w:ascii="Arial" w:hAnsi="Arial"/>
          <w:sz w:val="20"/>
          <w:szCs w:val="20"/>
        </w:rPr>
        <w:t xml:space="preserve">Kadekodi, G.K, 1997: Regeneration of Degraded and Waste Lands- A Status Report on Data Gaps, Valuation, Implementation and Monitoring. Part of the programme on Capacity-21 in Natural Resource Accounting. Institute of Economic Growth, </w:t>
      </w:r>
      <w:smartTag w:uri="urn:schemas-microsoft-com:office:smarttags" w:element="place">
        <w:smartTag w:uri="urn:schemas-microsoft-com:office:smarttags" w:element="City">
          <w:r>
            <w:rPr>
              <w:rFonts w:ascii="Arial" w:hAnsi="Arial"/>
              <w:sz w:val="20"/>
              <w:szCs w:val="20"/>
            </w:rPr>
            <w:t>Delhi</w:t>
          </w:r>
        </w:smartTag>
      </w:smartTag>
      <w:r>
        <w:rPr>
          <w:rFonts w:ascii="Arial" w:hAnsi="Arial"/>
          <w:sz w:val="20"/>
          <w:szCs w:val="20"/>
        </w:rPr>
        <w:t xml:space="preserve">.  </w:t>
      </w:r>
    </w:p>
    <w:p w:rsidR="001B4D2A" w:rsidRDefault="001B4D2A">
      <w:pPr>
        <w:jc w:val="both"/>
        <w:rPr>
          <w:rFonts w:ascii="Arial" w:hAnsi="Arial"/>
          <w:sz w:val="20"/>
          <w:szCs w:val="20"/>
        </w:rPr>
      </w:pPr>
    </w:p>
    <w:p w:rsidR="001B4D2A" w:rsidRDefault="001B4D2A">
      <w:pPr>
        <w:jc w:val="both"/>
        <w:rPr>
          <w:rFonts w:ascii="Arial" w:hAnsi="Arial"/>
          <w:sz w:val="20"/>
          <w:szCs w:val="20"/>
        </w:rPr>
      </w:pPr>
      <w:r>
        <w:rPr>
          <w:rFonts w:ascii="Arial" w:hAnsi="Arial"/>
          <w:sz w:val="20"/>
          <w:szCs w:val="20"/>
        </w:rPr>
        <w:t xml:space="preserve">K. Kohli &amp; M. Menon, 2005. Eleven Years of the Environment Impact Assessment Notification, 1994: How Effective Has It Been? Published by Kalpavriksh Environmental Action Group, Pune in collaboration with Just Environment Trust, </w:t>
      </w:r>
      <w:smartTag w:uri="urn:schemas-microsoft-com:office:smarttags" w:element="City">
        <w:r>
          <w:rPr>
            <w:rFonts w:ascii="Arial" w:hAnsi="Arial"/>
            <w:sz w:val="20"/>
            <w:szCs w:val="20"/>
          </w:rPr>
          <w:t>New Delhi</w:t>
        </w:r>
      </w:smartTag>
      <w:r>
        <w:rPr>
          <w:rFonts w:ascii="Arial" w:hAnsi="Arial"/>
          <w:sz w:val="20"/>
          <w:szCs w:val="20"/>
        </w:rPr>
        <w:t xml:space="preserve"> and Environment Justice Initiative, </w:t>
      </w:r>
      <w:smartTag w:uri="urn:schemas-microsoft-com:office:smarttags" w:element="place">
        <w:smartTag w:uri="urn:schemas-microsoft-com:office:smarttags" w:element="City">
          <w:r>
            <w:rPr>
              <w:rFonts w:ascii="Arial" w:hAnsi="Arial"/>
              <w:sz w:val="20"/>
              <w:szCs w:val="20"/>
            </w:rPr>
            <w:t>New Delhi</w:t>
          </w:r>
        </w:smartTag>
      </w:smartTag>
      <w:r>
        <w:rPr>
          <w:rFonts w:ascii="Arial" w:hAnsi="Arial"/>
          <w:sz w:val="20"/>
          <w:szCs w:val="20"/>
        </w:rPr>
        <w:t>.</w:t>
      </w:r>
    </w:p>
    <w:p w:rsidR="001B4D2A" w:rsidRDefault="001B4D2A">
      <w:pPr>
        <w:jc w:val="both"/>
        <w:rPr>
          <w:rFonts w:ascii="Arial" w:hAnsi="Arial"/>
          <w:sz w:val="20"/>
          <w:szCs w:val="20"/>
        </w:rPr>
      </w:pPr>
    </w:p>
    <w:p w:rsidR="001B4D2A" w:rsidRDefault="001B4D2A">
      <w:pPr>
        <w:jc w:val="both"/>
        <w:rPr>
          <w:rFonts w:ascii="Arial" w:hAnsi="Arial"/>
          <w:sz w:val="20"/>
          <w:szCs w:val="20"/>
        </w:rPr>
      </w:pPr>
      <w:r>
        <w:rPr>
          <w:rFonts w:ascii="Arial" w:hAnsi="Arial"/>
          <w:sz w:val="20"/>
          <w:szCs w:val="20"/>
        </w:rPr>
        <w:t xml:space="preserve">Joy, S, Paranjape, Bedigar and Lele, 2006: Reorienting the Watershed Development in </w:t>
      </w:r>
      <w:smartTag w:uri="urn:schemas-microsoft-com:office:smarttags" w:element="country-region">
        <w:smartTag w:uri="urn:schemas-microsoft-com:office:smarttags" w:element="place">
          <w:r>
            <w:rPr>
              <w:rFonts w:ascii="Arial" w:hAnsi="Arial"/>
              <w:sz w:val="20"/>
              <w:szCs w:val="20"/>
            </w:rPr>
            <w:t>India</w:t>
          </w:r>
        </w:smartTag>
      </w:smartTag>
      <w:r>
        <w:rPr>
          <w:rFonts w:ascii="Arial" w:hAnsi="Arial"/>
          <w:sz w:val="20"/>
          <w:szCs w:val="20"/>
        </w:rPr>
        <w:t>. Occasional Paper, February 2006, Forum for Watershed Research and Policy Dialogue.</w:t>
      </w:r>
    </w:p>
    <w:p w:rsidR="001B4D2A" w:rsidRDefault="001B4D2A">
      <w:pPr>
        <w:jc w:val="both"/>
        <w:rPr>
          <w:rFonts w:ascii="Arial" w:hAnsi="Arial"/>
          <w:sz w:val="20"/>
          <w:szCs w:val="20"/>
        </w:rPr>
      </w:pPr>
    </w:p>
    <w:p w:rsidR="001B4D2A" w:rsidRDefault="001B4D2A">
      <w:pPr>
        <w:jc w:val="both"/>
        <w:rPr>
          <w:rFonts w:ascii="Arial" w:hAnsi="Arial"/>
          <w:sz w:val="20"/>
          <w:szCs w:val="20"/>
        </w:rPr>
      </w:pPr>
      <w:r>
        <w:rPr>
          <w:rFonts w:ascii="Arial" w:hAnsi="Arial"/>
          <w:sz w:val="20"/>
          <w:szCs w:val="20"/>
        </w:rPr>
        <w:t xml:space="preserve">Millennium Assessment, 2005, Ecosystems and Human Well Being, Findings from Conditions and Trend Working Group, Island Press, </w:t>
      </w:r>
      <w:smartTag w:uri="urn:schemas-microsoft-com:office:smarttags" w:element="City">
        <w:r>
          <w:rPr>
            <w:rFonts w:ascii="Arial" w:hAnsi="Arial"/>
            <w:sz w:val="20"/>
            <w:szCs w:val="20"/>
          </w:rPr>
          <w:t>London</w:t>
        </w:r>
      </w:smartTag>
      <w:r>
        <w:rPr>
          <w:rFonts w:ascii="Arial" w:hAnsi="Arial"/>
          <w:sz w:val="20"/>
          <w:szCs w:val="20"/>
        </w:rPr>
        <w:t xml:space="preserve"> and </w:t>
      </w:r>
      <w:smartTag w:uri="urn:schemas-microsoft-com:office:smarttags" w:element="place">
        <w:smartTag w:uri="urn:schemas-microsoft-com:office:smarttags" w:element="City">
          <w:r>
            <w:rPr>
              <w:rFonts w:ascii="Arial" w:hAnsi="Arial"/>
              <w:sz w:val="20"/>
              <w:szCs w:val="20"/>
            </w:rPr>
            <w:t>Washington</w:t>
          </w:r>
        </w:smartTag>
        <w:r>
          <w:rPr>
            <w:rFonts w:ascii="Arial" w:hAnsi="Arial"/>
            <w:sz w:val="20"/>
            <w:szCs w:val="20"/>
          </w:rPr>
          <w:t xml:space="preserve"> </w:t>
        </w:r>
        <w:smartTag w:uri="urn:schemas-microsoft-com:office:smarttags" w:element="State">
          <w:r>
            <w:rPr>
              <w:rFonts w:ascii="Arial" w:hAnsi="Arial"/>
              <w:sz w:val="20"/>
              <w:szCs w:val="20"/>
            </w:rPr>
            <w:t>DC</w:t>
          </w:r>
        </w:smartTag>
      </w:smartTag>
      <w:r>
        <w:rPr>
          <w:rFonts w:ascii="Arial" w:hAnsi="Arial"/>
          <w:sz w:val="20"/>
          <w:szCs w:val="20"/>
        </w:rPr>
        <w:t>.</w:t>
      </w:r>
    </w:p>
    <w:p w:rsidR="001B4D2A" w:rsidRDefault="001B4D2A">
      <w:pPr>
        <w:jc w:val="both"/>
        <w:rPr>
          <w:rFonts w:ascii="Arial" w:hAnsi="Arial"/>
          <w:sz w:val="20"/>
          <w:szCs w:val="20"/>
        </w:rPr>
      </w:pPr>
    </w:p>
    <w:p w:rsidR="001B4D2A" w:rsidRDefault="001B4D2A">
      <w:pPr>
        <w:jc w:val="both"/>
        <w:rPr>
          <w:rFonts w:ascii="Arial" w:hAnsi="Arial"/>
          <w:sz w:val="20"/>
          <w:szCs w:val="20"/>
        </w:rPr>
      </w:pPr>
      <w:r>
        <w:rPr>
          <w:rFonts w:ascii="Arial" w:hAnsi="Arial"/>
          <w:sz w:val="20"/>
          <w:szCs w:val="20"/>
        </w:rPr>
        <w:t xml:space="preserve">Millennium Assessment, 2005, Ecosystems and Human Well Being, Synthesis Report on Business and Industry, Island Press, </w:t>
      </w:r>
      <w:smartTag w:uri="urn:schemas-microsoft-com:office:smarttags" w:element="City">
        <w:r>
          <w:rPr>
            <w:rFonts w:ascii="Arial" w:hAnsi="Arial"/>
            <w:sz w:val="20"/>
            <w:szCs w:val="20"/>
          </w:rPr>
          <w:t>London</w:t>
        </w:r>
      </w:smartTag>
      <w:r>
        <w:rPr>
          <w:rFonts w:ascii="Arial" w:hAnsi="Arial"/>
          <w:sz w:val="20"/>
          <w:szCs w:val="20"/>
        </w:rPr>
        <w:t xml:space="preserve"> and </w:t>
      </w:r>
      <w:smartTag w:uri="urn:schemas-microsoft-com:office:smarttags" w:element="place">
        <w:smartTag w:uri="urn:schemas-microsoft-com:office:smarttags" w:element="City">
          <w:r>
            <w:rPr>
              <w:rFonts w:ascii="Arial" w:hAnsi="Arial"/>
              <w:sz w:val="20"/>
              <w:szCs w:val="20"/>
            </w:rPr>
            <w:t>Washington</w:t>
          </w:r>
        </w:smartTag>
        <w:r>
          <w:rPr>
            <w:rFonts w:ascii="Arial" w:hAnsi="Arial"/>
            <w:sz w:val="20"/>
            <w:szCs w:val="20"/>
          </w:rPr>
          <w:t xml:space="preserve"> </w:t>
        </w:r>
        <w:smartTag w:uri="urn:schemas-microsoft-com:office:smarttags" w:element="State">
          <w:r>
            <w:rPr>
              <w:rFonts w:ascii="Arial" w:hAnsi="Arial"/>
              <w:sz w:val="20"/>
              <w:szCs w:val="20"/>
            </w:rPr>
            <w:t>DC</w:t>
          </w:r>
        </w:smartTag>
      </w:smartTag>
      <w:r>
        <w:rPr>
          <w:rFonts w:ascii="Arial" w:hAnsi="Arial"/>
          <w:sz w:val="20"/>
          <w:szCs w:val="20"/>
        </w:rPr>
        <w:t>.</w:t>
      </w:r>
    </w:p>
    <w:p w:rsidR="001B4D2A" w:rsidRDefault="001B4D2A">
      <w:pPr>
        <w:jc w:val="both"/>
        <w:rPr>
          <w:rFonts w:ascii="Arial" w:hAnsi="Arial"/>
          <w:sz w:val="20"/>
          <w:szCs w:val="20"/>
        </w:rPr>
      </w:pPr>
    </w:p>
    <w:p w:rsidR="001B4D2A" w:rsidRDefault="001B4D2A">
      <w:pPr>
        <w:jc w:val="both"/>
        <w:rPr>
          <w:rFonts w:ascii="Arial" w:hAnsi="Arial"/>
          <w:sz w:val="20"/>
          <w:szCs w:val="20"/>
        </w:rPr>
      </w:pPr>
      <w:r>
        <w:rPr>
          <w:rFonts w:ascii="Arial" w:hAnsi="Arial"/>
          <w:sz w:val="20"/>
          <w:szCs w:val="20"/>
        </w:rPr>
        <w:t>Nelson, Ridley, 1990: Dryland management: The "Desertification" Problem The World Bank Washington D.C.</w:t>
      </w:r>
    </w:p>
    <w:p w:rsidR="001B4D2A" w:rsidRDefault="001B4D2A">
      <w:pPr>
        <w:jc w:val="both"/>
        <w:rPr>
          <w:rFonts w:ascii="Arial" w:hAnsi="Arial"/>
          <w:sz w:val="20"/>
          <w:szCs w:val="20"/>
        </w:rPr>
      </w:pPr>
    </w:p>
    <w:p w:rsidR="00CE6B9D" w:rsidRDefault="00CE6B9D">
      <w:pPr>
        <w:jc w:val="both"/>
        <w:rPr>
          <w:rFonts w:ascii="Arial" w:hAnsi="Arial"/>
          <w:sz w:val="20"/>
          <w:szCs w:val="20"/>
        </w:rPr>
      </w:pPr>
      <w:r>
        <w:rPr>
          <w:rFonts w:ascii="Arial" w:hAnsi="Arial"/>
          <w:sz w:val="20"/>
          <w:szCs w:val="20"/>
        </w:rPr>
        <w:t>OECD, 2006: The Challenge of Capacity Development – Working Towards Good Practice.</w:t>
      </w:r>
    </w:p>
    <w:p w:rsidR="00CE6B9D" w:rsidRDefault="00CE6B9D">
      <w:pPr>
        <w:jc w:val="both"/>
        <w:rPr>
          <w:rFonts w:ascii="Arial" w:hAnsi="Arial"/>
          <w:sz w:val="20"/>
          <w:szCs w:val="20"/>
        </w:rPr>
      </w:pPr>
    </w:p>
    <w:p w:rsidR="001B4D2A" w:rsidRDefault="001B4D2A">
      <w:pPr>
        <w:jc w:val="both"/>
        <w:rPr>
          <w:rFonts w:ascii="Arial" w:hAnsi="Arial"/>
          <w:sz w:val="20"/>
          <w:szCs w:val="20"/>
        </w:rPr>
      </w:pPr>
      <w:r>
        <w:rPr>
          <w:rFonts w:ascii="Arial" w:hAnsi="Arial"/>
          <w:sz w:val="20"/>
          <w:szCs w:val="20"/>
        </w:rPr>
        <w:t>Pagiola, S, 1999: The Global Environmental Benefits of Land Degradation Control on Agricultural land. The World Bank, Washington D.C</w:t>
      </w:r>
    </w:p>
    <w:p w:rsidR="001B4D2A" w:rsidRDefault="001B4D2A">
      <w:pPr>
        <w:jc w:val="both"/>
        <w:rPr>
          <w:rFonts w:ascii="Arial" w:hAnsi="Arial"/>
          <w:sz w:val="20"/>
          <w:szCs w:val="20"/>
        </w:rPr>
      </w:pPr>
    </w:p>
    <w:p w:rsidR="001B4D2A" w:rsidRDefault="001B4D2A">
      <w:pPr>
        <w:jc w:val="both"/>
        <w:rPr>
          <w:rFonts w:ascii="Arial" w:hAnsi="Arial"/>
          <w:sz w:val="20"/>
          <w:szCs w:val="20"/>
        </w:rPr>
      </w:pPr>
      <w:r>
        <w:rPr>
          <w:rFonts w:ascii="Arial" w:hAnsi="Arial"/>
          <w:sz w:val="20"/>
          <w:szCs w:val="20"/>
        </w:rPr>
        <w:t>Pandey, S.L, et al, 1971: Annual Report of the Scheme for Studies on Soil Salinity and Water Management for 1970-71. Indian Agriculture Research Institute (IARI).</w:t>
      </w:r>
    </w:p>
    <w:p w:rsidR="001B4D2A" w:rsidRDefault="001B4D2A">
      <w:pPr>
        <w:jc w:val="both"/>
        <w:rPr>
          <w:rFonts w:ascii="Arial" w:hAnsi="Arial"/>
          <w:sz w:val="20"/>
          <w:szCs w:val="20"/>
        </w:rPr>
      </w:pPr>
    </w:p>
    <w:p w:rsidR="001B4D2A" w:rsidRDefault="001B4D2A">
      <w:pPr>
        <w:jc w:val="both"/>
        <w:rPr>
          <w:rFonts w:ascii="Arial" w:hAnsi="Arial"/>
          <w:sz w:val="20"/>
          <w:szCs w:val="20"/>
        </w:rPr>
      </w:pPr>
      <w:r>
        <w:rPr>
          <w:rFonts w:ascii="Arial" w:hAnsi="Arial"/>
          <w:sz w:val="20"/>
          <w:szCs w:val="20"/>
        </w:rPr>
        <w:t>Porter and Linde, 1995: Toward a New Conception of the Environmental Competitiveness Issue, Journal of Economic Perspectives, 9 (4); 97-118</w:t>
      </w:r>
    </w:p>
    <w:p w:rsidR="001B4D2A" w:rsidRDefault="001B4D2A">
      <w:pPr>
        <w:jc w:val="both"/>
        <w:rPr>
          <w:rFonts w:ascii="Arial" w:hAnsi="Arial"/>
          <w:sz w:val="20"/>
          <w:szCs w:val="20"/>
        </w:rPr>
      </w:pPr>
    </w:p>
    <w:p w:rsidR="001B4D2A" w:rsidRDefault="001B4D2A">
      <w:pPr>
        <w:jc w:val="both"/>
        <w:rPr>
          <w:rFonts w:ascii="Arial" w:hAnsi="Arial"/>
          <w:sz w:val="20"/>
          <w:szCs w:val="20"/>
        </w:rPr>
      </w:pPr>
      <w:r w:rsidRPr="006008FF">
        <w:rPr>
          <w:rFonts w:ascii="Arial" w:hAnsi="Arial"/>
          <w:sz w:val="20"/>
          <w:szCs w:val="20"/>
          <w:lang w:val="nl-NL"/>
        </w:rPr>
        <w:t xml:space="preserve">P. Pushpangadan &amp; K.N. Nair, 2001. </w:t>
      </w:r>
      <w:r>
        <w:rPr>
          <w:rFonts w:ascii="Arial" w:hAnsi="Arial"/>
          <w:sz w:val="20"/>
          <w:szCs w:val="20"/>
        </w:rPr>
        <w:t xml:space="preserve">Future of systematics and biodiversity research in </w:t>
      </w:r>
      <w:smartTag w:uri="urn:schemas-microsoft-com:office:smarttags" w:element="country-region">
        <w:smartTag w:uri="urn:schemas-microsoft-com:office:smarttags" w:element="place">
          <w:r>
            <w:rPr>
              <w:rFonts w:ascii="Arial" w:hAnsi="Arial"/>
              <w:sz w:val="20"/>
              <w:szCs w:val="20"/>
            </w:rPr>
            <w:t>India</w:t>
          </w:r>
        </w:smartTag>
      </w:smartTag>
      <w:r>
        <w:rPr>
          <w:rFonts w:ascii="Arial" w:hAnsi="Arial"/>
          <w:sz w:val="20"/>
          <w:szCs w:val="20"/>
        </w:rPr>
        <w:t>: Need for a National Consortium and National Agenda for systematic biology research. Current Science, 80:631-638.</w:t>
      </w:r>
    </w:p>
    <w:p w:rsidR="001B4D2A" w:rsidRDefault="001B4D2A">
      <w:pPr>
        <w:jc w:val="both"/>
        <w:rPr>
          <w:rFonts w:ascii="Arial" w:hAnsi="Arial"/>
          <w:sz w:val="20"/>
          <w:szCs w:val="20"/>
        </w:rPr>
      </w:pPr>
    </w:p>
    <w:p w:rsidR="001B4D2A" w:rsidRDefault="001B4D2A">
      <w:pPr>
        <w:jc w:val="both"/>
        <w:rPr>
          <w:rFonts w:ascii="Arial" w:hAnsi="Arial"/>
          <w:sz w:val="20"/>
          <w:szCs w:val="20"/>
        </w:rPr>
      </w:pPr>
      <w:r>
        <w:rPr>
          <w:rFonts w:ascii="Arial" w:hAnsi="Arial"/>
          <w:sz w:val="20"/>
          <w:szCs w:val="20"/>
        </w:rPr>
        <w:lastRenderedPageBreak/>
        <w:t xml:space="preserve">Pushpam Kumar, Preeti Kapuria, Nirmal Sengupta and Amita Shah (2007): National   Capacity Needs Self-Assessment (NCSA) in Land Degradation in </w:t>
      </w:r>
      <w:smartTag w:uri="urn:schemas-microsoft-com:office:smarttags" w:element="country-region">
        <w:r>
          <w:rPr>
            <w:rFonts w:ascii="Arial" w:hAnsi="Arial"/>
            <w:sz w:val="20"/>
            <w:szCs w:val="20"/>
          </w:rPr>
          <w:t>India</w:t>
        </w:r>
      </w:smartTag>
      <w:r>
        <w:rPr>
          <w:rFonts w:ascii="Arial" w:hAnsi="Arial"/>
          <w:sz w:val="20"/>
          <w:szCs w:val="20"/>
        </w:rPr>
        <w:t xml:space="preserve">, Institute of Economic Growth, </w:t>
      </w:r>
      <w:smartTag w:uri="urn:schemas-microsoft-com:office:smarttags" w:element="City">
        <w:smartTag w:uri="urn:schemas-microsoft-com:office:smarttags" w:element="place">
          <w:r>
            <w:rPr>
              <w:rFonts w:ascii="Arial" w:hAnsi="Arial"/>
              <w:sz w:val="20"/>
              <w:szCs w:val="20"/>
            </w:rPr>
            <w:t>Delhi</w:t>
          </w:r>
        </w:smartTag>
      </w:smartTag>
    </w:p>
    <w:p w:rsidR="001B4D2A" w:rsidRDefault="001B4D2A">
      <w:pPr>
        <w:jc w:val="both"/>
        <w:rPr>
          <w:rFonts w:ascii="Arial" w:hAnsi="Arial"/>
          <w:sz w:val="20"/>
          <w:szCs w:val="20"/>
        </w:rPr>
      </w:pPr>
    </w:p>
    <w:p w:rsidR="001B4D2A" w:rsidRDefault="001B4D2A">
      <w:pPr>
        <w:jc w:val="both"/>
        <w:rPr>
          <w:rFonts w:ascii="Arial" w:hAnsi="Arial"/>
          <w:sz w:val="20"/>
          <w:szCs w:val="20"/>
        </w:rPr>
      </w:pPr>
      <w:r>
        <w:rPr>
          <w:rFonts w:ascii="Arial" w:hAnsi="Arial"/>
          <w:sz w:val="20"/>
          <w:szCs w:val="20"/>
        </w:rPr>
        <w:t xml:space="preserve">Radhakrishna, R. and Ray, S. 2005: Poverty in </w:t>
      </w:r>
      <w:smartTag w:uri="urn:schemas-microsoft-com:office:smarttags" w:element="country-region">
        <w:smartTag w:uri="urn:schemas-microsoft-com:office:smarttags" w:element="place">
          <w:r>
            <w:rPr>
              <w:rFonts w:ascii="Arial" w:hAnsi="Arial"/>
              <w:sz w:val="20"/>
              <w:szCs w:val="20"/>
            </w:rPr>
            <w:t>India</w:t>
          </w:r>
        </w:smartTag>
      </w:smartTag>
      <w:r>
        <w:rPr>
          <w:rFonts w:ascii="Arial" w:hAnsi="Arial"/>
          <w:sz w:val="20"/>
          <w:szCs w:val="20"/>
        </w:rPr>
        <w:t xml:space="preserve"> Dimensions and Character. </w:t>
      </w:r>
      <w:smartTag w:uri="urn:schemas-microsoft-com:office:smarttags" w:element="country-region">
        <w:r>
          <w:rPr>
            <w:rFonts w:ascii="Arial" w:hAnsi="Arial"/>
            <w:sz w:val="20"/>
            <w:szCs w:val="20"/>
          </w:rPr>
          <w:t>India</w:t>
        </w:r>
      </w:smartTag>
      <w:r>
        <w:rPr>
          <w:rFonts w:ascii="Arial" w:hAnsi="Arial"/>
          <w:sz w:val="20"/>
          <w:szCs w:val="20"/>
        </w:rPr>
        <w:t xml:space="preserve"> Development Report, 2004-05, </w:t>
      </w:r>
      <w:smartTag w:uri="urn:schemas-microsoft-com:office:smarttags" w:element="City">
        <w:smartTag w:uri="urn:schemas-microsoft-com:office:smarttags" w:element="place">
          <w:r>
            <w:rPr>
              <w:rFonts w:ascii="Arial" w:hAnsi="Arial"/>
              <w:sz w:val="20"/>
              <w:szCs w:val="20"/>
            </w:rPr>
            <w:t>Oxford</w:t>
          </w:r>
        </w:smartTag>
      </w:smartTag>
      <w:r>
        <w:rPr>
          <w:rFonts w:ascii="Arial" w:hAnsi="Arial"/>
          <w:sz w:val="20"/>
          <w:szCs w:val="20"/>
        </w:rPr>
        <w:t>.</w:t>
      </w:r>
    </w:p>
    <w:p w:rsidR="001B4D2A" w:rsidRDefault="001B4D2A">
      <w:pPr>
        <w:jc w:val="both"/>
        <w:rPr>
          <w:rFonts w:ascii="Arial" w:hAnsi="Arial"/>
          <w:sz w:val="20"/>
          <w:szCs w:val="20"/>
        </w:rPr>
      </w:pPr>
    </w:p>
    <w:p w:rsidR="001B4D2A" w:rsidRDefault="001B4D2A">
      <w:pPr>
        <w:jc w:val="both"/>
        <w:rPr>
          <w:rFonts w:ascii="Arial" w:hAnsi="Arial"/>
          <w:sz w:val="20"/>
          <w:szCs w:val="20"/>
        </w:rPr>
      </w:pPr>
      <w:r>
        <w:rPr>
          <w:rFonts w:ascii="Arial" w:hAnsi="Arial"/>
          <w:sz w:val="20"/>
          <w:szCs w:val="20"/>
        </w:rPr>
        <w:t xml:space="preserve">Ramaswamy, K, et. al 2004: Role and Opportunities for Women in Watershed Development. Dec 7-9, NASC Complex. </w:t>
      </w:r>
      <w:smartTag w:uri="urn:schemas-microsoft-com:office:smarttags" w:element="City">
        <w:smartTag w:uri="urn:schemas-microsoft-com:office:smarttags" w:element="place">
          <w:r>
            <w:rPr>
              <w:rFonts w:ascii="Arial" w:hAnsi="Arial"/>
              <w:sz w:val="20"/>
              <w:szCs w:val="20"/>
            </w:rPr>
            <w:t>New Delhi</w:t>
          </w:r>
        </w:smartTag>
      </w:smartTag>
      <w:r>
        <w:rPr>
          <w:rFonts w:ascii="Arial" w:hAnsi="Arial"/>
          <w:sz w:val="20"/>
          <w:szCs w:val="20"/>
        </w:rPr>
        <w:t>.</w:t>
      </w:r>
    </w:p>
    <w:p w:rsidR="001B4D2A" w:rsidRDefault="001B4D2A">
      <w:pPr>
        <w:jc w:val="both"/>
        <w:rPr>
          <w:rFonts w:ascii="Arial" w:hAnsi="Arial"/>
          <w:sz w:val="20"/>
          <w:szCs w:val="20"/>
        </w:rPr>
      </w:pPr>
    </w:p>
    <w:p w:rsidR="001B4D2A" w:rsidRDefault="001B4D2A">
      <w:pPr>
        <w:jc w:val="both"/>
        <w:rPr>
          <w:rFonts w:ascii="Arial" w:hAnsi="Arial"/>
          <w:sz w:val="20"/>
          <w:szCs w:val="20"/>
        </w:rPr>
      </w:pPr>
      <w:r>
        <w:rPr>
          <w:rFonts w:ascii="Arial" w:hAnsi="Arial"/>
          <w:sz w:val="20"/>
          <w:szCs w:val="20"/>
        </w:rPr>
        <w:t>Rao, D.L.N, et al (edited)., 1994: Salinity Management for Sustainable Agriculture: 25 years of research at CSSRI</w:t>
      </w:r>
    </w:p>
    <w:p w:rsidR="001B4D2A" w:rsidRDefault="001B4D2A">
      <w:pPr>
        <w:jc w:val="both"/>
        <w:rPr>
          <w:rFonts w:ascii="Arial" w:hAnsi="Arial"/>
          <w:sz w:val="20"/>
          <w:szCs w:val="20"/>
        </w:rPr>
      </w:pPr>
    </w:p>
    <w:p w:rsidR="001B4D2A" w:rsidRDefault="001B4D2A">
      <w:pPr>
        <w:jc w:val="both"/>
        <w:rPr>
          <w:rFonts w:ascii="Arial" w:hAnsi="Arial"/>
          <w:sz w:val="20"/>
          <w:szCs w:val="20"/>
        </w:rPr>
      </w:pPr>
      <w:r>
        <w:rPr>
          <w:rFonts w:ascii="Arial" w:hAnsi="Arial"/>
          <w:sz w:val="20"/>
          <w:szCs w:val="20"/>
        </w:rPr>
        <w:t xml:space="preserve">Rodgers, W.A. and Panwar, H.S. 1998. Planning a Wildlife Protected Area Network in </w:t>
      </w:r>
      <w:smartTag w:uri="urn:schemas-microsoft-com:office:smarttags" w:element="country-region">
        <w:smartTag w:uri="urn:schemas-microsoft-com:office:smarttags" w:element="place">
          <w:r>
            <w:rPr>
              <w:rFonts w:ascii="Arial" w:hAnsi="Arial"/>
              <w:sz w:val="20"/>
              <w:szCs w:val="20"/>
            </w:rPr>
            <w:t>India</w:t>
          </w:r>
        </w:smartTag>
      </w:smartTag>
      <w:r>
        <w:rPr>
          <w:rFonts w:ascii="Arial" w:hAnsi="Arial"/>
          <w:sz w:val="20"/>
          <w:szCs w:val="20"/>
        </w:rPr>
        <w:t xml:space="preserve">. FAO and Wildlife Institute of </w:t>
      </w:r>
      <w:smartTag w:uri="urn:schemas-microsoft-com:office:smarttags" w:element="place">
        <w:smartTag w:uri="urn:schemas-microsoft-com:office:smarttags" w:element="country-region">
          <w:r>
            <w:rPr>
              <w:rFonts w:ascii="Arial" w:hAnsi="Arial"/>
              <w:sz w:val="20"/>
              <w:szCs w:val="20"/>
            </w:rPr>
            <w:t>India</w:t>
          </w:r>
        </w:smartTag>
      </w:smartTag>
      <w:r>
        <w:rPr>
          <w:rFonts w:ascii="Arial" w:hAnsi="Arial"/>
          <w:sz w:val="20"/>
          <w:szCs w:val="20"/>
        </w:rPr>
        <w:t>, Dehradun.</w:t>
      </w:r>
    </w:p>
    <w:p w:rsidR="001B4D2A" w:rsidRDefault="001B4D2A">
      <w:pPr>
        <w:jc w:val="both"/>
        <w:rPr>
          <w:rFonts w:ascii="Arial" w:hAnsi="Arial"/>
          <w:sz w:val="20"/>
          <w:szCs w:val="20"/>
        </w:rPr>
      </w:pPr>
    </w:p>
    <w:p w:rsidR="001B4D2A" w:rsidRDefault="001B4D2A">
      <w:pPr>
        <w:jc w:val="both"/>
        <w:rPr>
          <w:rFonts w:ascii="Arial" w:hAnsi="Arial"/>
          <w:sz w:val="20"/>
          <w:szCs w:val="20"/>
        </w:rPr>
      </w:pPr>
      <w:r>
        <w:rPr>
          <w:rFonts w:ascii="Arial" w:hAnsi="Arial"/>
          <w:sz w:val="20"/>
          <w:szCs w:val="20"/>
        </w:rPr>
        <w:t xml:space="preserve">Samara, J.S and P.D. Sharma, 2005: Quality of Soil Resources in </w:t>
      </w:r>
      <w:smartTag w:uri="urn:schemas-microsoft-com:office:smarttags" w:element="country-region">
        <w:smartTag w:uri="urn:schemas-microsoft-com:office:smarttags" w:element="place">
          <w:r>
            <w:rPr>
              <w:rFonts w:ascii="Arial" w:hAnsi="Arial"/>
              <w:sz w:val="20"/>
              <w:szCs w:val="20"/>
            </w:rPr>
            <w:t>India</w:t>
          </w:r>
        </w:smartTag>
      </w:smartTag>
      <w:r>
        <w:rPr>
          <w:rFonts w:ascii="Arial" w:hAnsi="Arial"/>
          <w:sz w:val="20"/>
          <w:szCs w:val="20"/>
        </w:rPr>
        <w:t xml:space="preserve">.  Indian Society of Soil Sciences- Souvenir: 1-23. </w:t>
      </w:r>
    </w:p>
    <w:p w:rsidR="001B4D2A" w:rsidRDefault="001B4D2A">
      <w:pPr>
        <w:jc w:val="both"/>
        <w:rPr>
          <w:rFonts w:ascii="Arial" w:hAnsi="Arial"/>
          <w:sz w:val="20"/>
          <w:szCs w:val="20"/>
        </w:rPr>
      </w:pPr>
    </w:p>
    <w:p w:rsidR="001B4D2A" w:rsidRDefault="001B4D2A">
      <w:pPr>
        <w:jc w:val="both"/>
        <w:rPr>
          <w:rFonts w:ascii="Arial" w:hAnsi="Arial"/>
          <w:sz w:val="20"/>
          <w:szCs w:val="20"/>
        </w:rPr>
      </w:pPr>
      <w:r>
        <w:rPr>
          <w:rFonts w:ascii="Arial" w:hAnsi="Arial"/>
          <w:sz w:val="20"/>
          <w:szCs w:val="20"/>
        </w:rPr>
        <w:t xml:space="preserve">Saxena, N.C, 2006: Rehabilitation of Degraded Lands in </w:t>
      </w:r>
      <w:smartTag w:uri="urn:schemas-microsoft-com:office:smarttags" w:element="country-region">
        <w:smartTag w:uri="urn:schemas-microsoft-com:office:smarttags" w:element="place">
          <w:r>
            <w:rPr>
              <w:rFonts w:ascii="Arial" w:hAnsi="Arial"/>
              <w:sz w:val="20"/>
              <w:szCs w:val="20"/>
            </w:rPr>
            <w:t>India</w:t>
          </w:r>
        </w:smartTag>
      </w:smartTag>
      <w:r>
        <w:rPr>
          <w:rFonts w:ascii="Arial" w:hAnsi="Arial"/>
          <w:sz w:val="20"/>
          <w:szCs w:val="20"/>
        </w:rPr>
        <w:t xml:space="preserve"> through Watershed Development. Planning commission. Govt. of </w:t>
      </w:r>
      <w:smartTag w:uri="urn:schemas-microsoft-com:office:smarttags" w:element="place">
        <w:smartTag w:uri="urn:schemas-microsoft-com:office:smarttags" w:element="country-region">
          <w:r>
            <w:rPr>
              <w:rFonts w:ascii="Arial" w:hAnsi="Arial"/>
              <w:sz w:val="20"/>
              <w:szCs w:val="20"/>
            </w:rPr>
            <w:t>India</w:t>
          </w:r>
        </w:smartTag>
      </w:smartTag>
      <w:r>
        <w:rPr>
          <w:rFonts w:ascii="Arial" w:hAnsi="Arial"/>
          <w:sz w:val="20"/>
          <w:szCs w:val="20"/>
        </w:rPr>
        <w:t>.</w:t>
      </w:r>
    </w:p>
    <w:p w:rsidR="001B4D2A" w:rsidRDefault="001B4D2A">
      <w:pPr>
        <w:jc w:val="both"/>
        <w:rPr>
          <w:rFonts w:ascii="Arial" w:hAnsi="Arial"/>
          <w:sz w:val="20"/>
          <w:szCs w:val="20"/>
        </w:rPr>
      </w:pPr>
    </w:p>
    <w:p w:rsidR="001B4D2A" w:rsidRDefault="001B4D2A">
      <w:pPr>
        <w:jc w:val="both"/>
        <w:rPr>
          <w:rFonts w:ascii="Arial" w:hAnsi="Arial"/>
          <w:sz w:val="20"/>
          <w:szCs w:val="20"/>
        </w:rPr>
      </w:pPr>
      <w:r>
        <w:rPr>
          <w:rFonts w:ascii="Arial" w:hAnsi="Arial"/>
          <w:sz w:val="20"/>
          <w:szCs w:val="20"/>
        </w:rPr>
        <w:t>Saxena, N.C, 1998: Working Group’s report on the Prospects of Making Degraded Forest Available to Private Entrepreneurs, Planning Commission, Govt. of India.</w:t>
      </w:r>
    </w:p>
    <w:p w:rsidR="001B4D2A" w:rsidRDefault="001B4D2A">
      <w:pPr>
        <w:jc w:val="both"/>
        <w:rPr>
          <w:rFonts w:ascii="Arial" w:hAnsi="Arial"/>
          <w:sz w:val="20"/>
          <w:szCs w:val="20"/>
        </w:rPr>
      </w:pPr>
    </w:p>
    <w:p w:rsidR="001B4D2A" w:rsidRDefault="001B4D2A">
      <w:pPr>
        <w:jc w:val="both"/>
        <w:rPr>
          <w:rFonts w:ascii="Arial" w:hAnsi="Arial"/>
          <w:sz w:val="20"/>
          <w:szCs w:val="20"/>
        </w:rPr>
      </w:pPr>
      <w:r>
        <w:rPr>
          <w:rFonts w:ascii="Arial" w:hAnsi="Arial"/>
          <w:sz w:val="20"/>
          <w:szCs w:val="20"/>
        </w:rPr>
        <w:t xml:space="preserve">Secretariat of the Convention of Biological Diversity (April 2000) Sustaining life on Earth </w:t>
      </w:r>
    </w:p>
    <w:p w:rsidR="001B4D2A" w:rsidRDefault="001B4D2A">
      <w:pPr>
        <w:jc w:val="both"/>
        <w:rPr>
          <w:rFonts w:ascii="Arial" w:hAnsi="Arial"/>
          <w:sz w:val="20"/>
          <w:szCs w:val="20"/>
        </w:rPr>
      </w:pPr>
    </w:p>
    <w:p w:rsidR="001B4D2A" w:rsidRDefault="001B4D2A">
      <w:pPr>
        <w:jc w:val="both"/>
        <w:rPr>
          <w:rFonts w:ascii="Arial" w:hAnsi="Arial"/>
          <w:sz w:val="20"/>
          <w:szCs w:val="20"/>
        </w:rPr>
      </w:pPr>
      <w:r>
        <w:rPr>
          <w:rFonts w:ascii="Arial" w:hAnsi="Arial"/>
          <w:sz w:val="20"/>
          <w:szCs w:val="20"/>
        </w:rPr>
        <w:t xml:space="preserve">Shah, A, 2005, Poverty and Natural Resources: Understanding the Dynamics in the Context of Dry land Regions in </w:t>
      </w:r>
      <w:smartTag w:uri="urn:schemas-microsoft-com:office:smarttags" w:element="place">
        <w:r>
          <w:rPr>
            <w:rFonts w:ascii="Arial" w:hAnsi="Arial"/>
            <w:sz w:val="20"/>
            <w:szCs w:val="20"/>
          </w:rPr>
          <w:t>Western India</w:t>
        </w:r>
      </w:smartTag>
      <w:r>
        <w:rPr>
          <w:rFonts w:ascii="Arial" w:hAnsi="Arial"/>
          <w:sz w:val="20"/>
          <w:szCs w:val="20"/>
        </w:rPr>
        <w:t xml:space="preserve">. Working paper no. 25, CPRC-IIPA. </w:t>
      </w:r>
    </w:p>
    <w:p w:rsidR="001B4D2A" w:rsidRDefault="001B4D2A">
      <w:pPr>
        <w:jc w:val="both"/>
        <w:rPr>
          <w:rFonts w:ascii="Arial" w:hAnsi="Arial"/>
          <w:sz w:val="20"/>
          <w:szCs w:val="20"/>
        </w:rPr>
      </w:pPr>
    </w:p>
    <w:p w:rsidR="001B4D2A" w:rsidRDefault="001B4D2A">
      <w:pPr>
        <w:jc w:val="both"/>
        <w:rPr>
          <w:rFonts w:ascii="Arial" w:hAnsi="Arial"/>
          <w:sz w:val="20"/>
          <w:szCs w:val="20"/>
        </w:rPr>
      </w:pPr>
      <w:r>
        <w:rPr>
          <w:rFonts w:ascii="Arial" w:hAnsi="Arial"/>
          <w:sz w:val="20"/>
          <w:szCs w:val="20"/>
        </w:rPr>
        <w:t xml:space="preserve">Shah, A, 2002, Land development in </w:t>
      </w:r>
      <w:smartTag w:uri="urn:schemas-microsoft-com:office:smarttags" w:element="country-region">
        <w:r>
          <w:rPr>
            <w:rFonts w:ascii="Arial" w:hAnsi="Arial"/>
            <w:sz w:val="20"/>
            <w:szCs w:val="20"/>
          </w:rPr>
          <w:t>India</w:t>
        </w:r>
      </w:smartTag>
      <w:r>
        <w:rPr>
          <w:rFonts w:ascii="Arial" w:hAnsi="Arial"/>
          <w:sz w:val="20"/>
          <w:szCs w:val="20"/>
        </w:rPr>
        <w:t xml:space="preserve"> and </w:t>
      </w:r>
      <w:smartTag w:uri="urn:schemas-microsoft-com:office:smarttags" w:element="country-region">
        <w:smartTag w:uri="urn:schemas-microsoft-com:office:smarttags" w:element="place">
          <w:r>
            <w:rPr>
              <w:rFonts w:ascii="Arial" w:hAnsi="Arial"/>
              <w:sz w:val="20"/>
              <w:szCs w:val="20"/>
            </w:rPr>
            <w:t>China</w:t>
          </w:r>
        </w:smartTag>
      </w:smartTag>
      <w:r>
        <w:rPr>
          <w:rFonts w:ascii="Arial" w:hAnsi="Arial"/>
          <w:sz w:val="20"/>
          <w:szCs w:val="20"/>
        </w:rPr>
        <w:t xml:space="preserve">: Imperatives for institutional change. Social Change. Sep-Dec, Vol.32 Nos. 3&amp; 4, pp-1-23. </w:t>
      </w:r>
    </w:p>
    <w:p w:rsidR="001B4D2A" w:rsidRDefault="001B4D2A">
      <w:pPr>
        <w:jc w:val="both"/>
        <w:rPr>
          <w:rFonts w:ascii="Arial" w:hAnsi="Arial"/>
          <w:sz w:val="20"/>
          <w:szCs w:val="20"/>
        </w:rPr>
      </w:pPr>
    </w:p>
    <w:p w:rsidR="001B4D2A" w:rsidRDefault="001B4D2A">
      <w:pPr>
        <w:jc w:val="both"/>
        <w:rPr>
          <w:rFonts w:ascii="Arial" w:hAnsi="Arial"/>
          <w:sz w:val="20"/>
          <w:szCs w:val="20"/>
        </w:rPr>
      </w:pPr>
      <w:r>
        <w:rPr>
          <w:rFonts w:ascii="Arial" w:hAnsi="Arial"/>
          <w:sz w:val="20"/>
          <w:szCs w:val="20"/>
        </w:rPr>
        <w:t xml:space="preserve">Shah, A, 1998, Watershed development programmes in </w:t>
      </w:r>
      <w:smartTag w:uri="urn:schemas-microsoft-com:office:smarttags" w:element="country-region">
        <w:smartTag w:uri="urn:schemas-microsoft-com:office:smarttags" w:element="place">
          <w:r>
            <w:rPr>
              <w:rFonts w:ascii="Arial" w:hAnsi="Arial"/>
              <w:sz w:val="20"/>
              <w:szCs w:val="20"/>
            </w:rPr>
            <w:t>India</w:t>
          </w:r>
        </w:smartTag>
      </w:smartTag>
      <w:r>
        <w:rPr>
          <w:rFonts w:ascii="Arial" w:hAnsi="Arial"/>
          <w:sz w:val="20"/>
          <w:szCs w:val="20"/>
        </w:rPr>
        <w:t>: Emerging Issues for Environment-Development Perspectives. Working paper no. 96. Gujarat Institute of Development Research (GIDR), Ahmedabad.</w:t>
      </w:r>
    </w:p>
    <w:p w:rsidR="001B4D2A" w:rsidRDefault="001B4D2A">
      <w:pPr>
        <w:jc w:val="both"/>
        <w:rPr>
          <w:rFonts w:ascii="Arial" w:hAnsi="Arial"/>
          <w:sz w:val="20"/>
          <w:szCs w:val="20"/>
        </w:rPr>
      </w:pPr>
    </w:p>
    <w:p w:rsidR="001B4D2A" w:rsidRDefault="001B4D2A">
      <w:pPr>
        <w:jc w:val="both"/>
        <w:rPr>
          <w:rFonts w:ascii="Arial" w:hAnsi="Arial"/>
          <w:sz w:val="20"/>
          <w:szCs w:val="20"/>
        </w:rPr>
      </w:pPr>
      <w:r>
        <w:rPr>
          <w:rFonts w:ascii="Arial" w:hAnsi="Arial"/>
          <w:sz w:val="20"/>
          <w:szCs w:val="20"/>
        </w:rPr>
        <w:t xml:space="preserve">Shah, A, 1997, Moisture Yield Interactions and Farmers’ Perceptions: Lessons from Watershed Projects in </w:t>
      </w:r>
      <w:smartTag w:uri="urn:schemas-microsoft-com:office:smarttags" w:element="place">
        <w:r>
          <w:rPr>
            <w:rFonts w:ascii="Arial" w:hAnsi="Arial"/>
            <w:sz w:val="20"/>
            <w:szCs w:val="20"/>
          </w:rPr>
          <w:t>Gujarat</w:t>
        </w:r>
      </w:smartTag>
      <w:r>
        <w:rPr>
          <w:rFonts w:ascii="Arial" w:hAnsi="Arial"/>
          <w:sz w:val="20"/>
          <w:szCs w:val="20"/>
        </w:rPr>
        <w:t xml:space="preserve">. Working paper no. 86. Gujarat Institute of Development Research (GIDR), Ahmedabad. </w:t>
      </w:r>
    </w:p>
    <w:p w:rsidR="001B4D2A" w:rsidRDefault="001B4D2A">
      <w:pPr>
        <w:jc w:val="both"/>
        <w:rPr>
          <w:rFonts w:ascii="Arial" w:hAnsi="Arial"/>
          <w:sz w:val="20"/>
          <w:szCs w:val="20"/>
        </w:rPr>
      </w:pPr>
    </w:p>
    <w:p w:rsidR="001B4D2A" w:rsidRDefault="001B4D2A">
      <w:pPr>
        <w:jc w:val="both"/>
        <w:rPr>
          <w:rFonts w:ascii="Arial" w:hAnsi="Arial"/>
          <w:sz w:val="20"/>
          <w:szCs w:val="20"/>
        </w:rPr>
      </w:pPr>
      <w:r>
        <w:rPr>
          <w:rFonts w:ascii="Arial" w:hAnsi="Arial"/>
          <w:sz w:val="20"/>
          <w:szCs w:val="20"/>
        </w:rPr>
        <w:t xml:space="preserve">Shah, M. et.al, 1998: </w:t>
      </w:r>
      <w:smartTag w:uri="urn:schemas-microsoft-com:office:smarttags" w:element="country-region">
        <w:smartTag w:uri="urn:schemas-microsoft-com:office:smarttags" w:element="place">
          <w:r>
            <w:rPr>
              <w:rFonts w:ascii="Arial" w:hAnsi="Arial"/>
              <w:sz w:val="20"/>
              <w:szCs w:val="20"/>
            </w:rPr>
            <w:t>India</w:t>
          </w:r>
        </w:smartTag>
      </w:smartTag>
      <w:r>
        <w:rPr>
          <w:rFonts w:ascii="Arial" w:hAnsi="Arial"/>
          <w:sz w:val="20"/>
          <w:szCs w:val="20"/>
        </w:rPr>
        <w:t xml:space="preserve">’s Drylands: Tribal Societies and Development through Environmental Regeneration. </w:t>
      </w:r>
      <w:smartTag w:uri="urn:schemas-microsoft-com:office:smarttags" w:element="PlaceName">
        <w:r>
          <w:rPr>
            <w:rFonts w:ascii="Arial" w:hAnsi="Arial"/>
            <w:sz w:val="20"/>
            <w:szCs w:val="20"/>
          </w:rPr>
          <w:t>Oxford</w:t>
        </w:r>
      </w:smartTag>
      <w:r>
        <w:rPr>
          <w:rFonts w:ascii="Arial" w:hAnsi="Arial"/>
          <w:sz w:val="20"/>
          <w:szCs w:val="20"/>
        </w:rPr>
        <w:t xml:space="preserve"> </w:t>
      </w:r>
      <w:smartTag w:uri="urn:schemas-microsoft-com:office:smarttags" w:element="PlaceType">
        <w:r>
          <w:rPr>
            <w:rFonts w:ascii="Arial" w:hAnsi="Arial"/>
            <w:sz w:val="20"/>
            <w:szCs w:val="20"/>
          </w:rPr>
          <w:t>University</w:t>
        </w:r>
      </w:smartTag>
      <w:r>
        <w:rPr>
          <w:rFonts w:ascii="Arial" w:hAnsi="Arial"/>
          <w:sz w:val="20"/>
          <w:szCs w:val="20"/>
        </w:rPr>
        <w:t xml:space="preserve"> Press, </w:t>
      </w:r>
      <w:smartTag w:uri="urn:schemas-microsoft-com:office:smarttags" w:element="City">
        <w:smartTag w:uri="urn:schemas-microsoft-com:office:smarttags" w:element="place">
          <w:r>
            <w:rPr>
              <w:rFonts w:ascii="Arial" w:hAnsi="Arial"/>
              <w:sz w:val="20"/>
              <w:szCs w:val="20"/>
            </w:rPr>
            <w:t>New Delhi</w:t>
          </w:r>
        </w:smartTag>
      </w:smartTag>
      <w:r>
        <w:rPr>
          <w:rFonts w:ascii="Arial" w:hAnsi="Arial"/>
          <w:sz w:val="20"/>
          <w:szCs w:val="20"/>
        </w:rPr>
        <w:t>.</w:t>
      </w:r>
    </w:p>
    <w:p w:rsidR="001B4D2A" w:rsidRDefault="001B4D2A">
      <w:pPr>
        <w:jc w:val="both"/>
        <w:rPr>
          <w:rFonts w:ascii="Arial" w:hAnsi="Arial"/>
          <w:sz w:val="20"/>
          <w:szCs w:val="20"/>
        </w:rPr>
      </w:pPr>
    </w:p>
    <w:p w:rsidR="001B4D2A" w:rsidRDefault="001B4D2A">
      <w:pPr>
        <w:jc w:val="both"/>
        <w:rPr>
          <w:rFonts w:ascii="Arial" w:hAnsi="Arial"/>
          <w:sz w:val="20"/>
          <w:szCs w:val="20"/>
        </w:rPr>
      </w:pPr>
      <w:r>
        <w:rPr>
          <w:rFonts w:ascii="Arial" w:hAnsi="Arial"/>
          <w:sz w:val="20"/>
          <w:szCs w:val="20"/>
        </w:rPr>
        <w:t>Shah, T, 2001: Ground Water and Human Development. Paper presented at the Research Workshop organized by IWMI-TATA Water Policy Programme, Anand.</w:t>
      </w:r>
    </w:p>
    <w:p w:rsidR="001B4D2A" w:rsidRDefault="001B4D2A">
      <w:pPr>
        <w:jc w:val="both"/>
        <w:rPr>
          <w:rFonts w:ascii="Arial" w:hAnsi="Arial"/>
          <w:sz w:val="20"/>
          <w:szCs w:val="20"/>
        </w:rPr>
      </w:pPr>
      <w:r>
        <w:rPr>
          <w:rFonts w:ascii="Arial" w:hAnsi="Arial"/>
          <w:sz w:val="20"/>
          <w:szCs w:val="20"/>
        </w:rPr>
        <w:t xml:space="preserve"> </w:t>
      </w:r>
    </w:p>
    <w:p w:rsidR="001B4D2A" w:rsidRDefault="001B4D2A">
      <w:pPr>
        <w:jc w:val="both"/>
        <w:rPr>
          <w:rFonts w:ascii="Arial" w:hAnsi="Arial"/>
          <w:sz w:val="20"/>
          <w:szCs w:val="20"/>
        </w:rPr>
      </w:pPr>
      <w:r>
        <w:rPr>
          <w:rFonts w:ascii="Arial" w:hAnsi="Arial"/>
          <w:sz w:val="20"/>
          <w:szCs w:val="20"/>
        </w:rPr>
        <w:t xml:space="preserve">Sharma, P, 2006: Agricultural Productivity and Land Quality Linkages in </w:t>
      </w:r>
      <w:smartTag w:uri="urn:schemas-microsoft-com:office:smarttags" w:element="country-region">
        <w:smartTag w:uri="urn:schemas-microsoft-com:office:smarttags" w:element="place">
          <w:r>
            <w:rPr>
              <w:rFonts w:ascii="Arial" w:hAnsi="Arial"/>
              <w:sz w:val="20"/>
              <w:szCs w:val="20"/>
            </w:rPr>
            <w:t>India</w:t>
          </w:r>
        </w:smartTag>
      </w:smartTag>
      <w:r>
        <w:rPr>
          <w:rFonts w:ascii="Arial" w:hAnsi="Arial"/>
          <w:sz w:val="20"/>
          <w:szCs w:val="20"/>
        </w:rPr>
        <w:t xml:space="preserve">: A State-wise Analysis. Paper presented at the ninth biennial conference of the International Society for Ecological Economics. 16 – 18 December. </w:t>
      </w:r>
      <w:smartTag w:uri="urn:schemas-microsoft-com:office:smarttags" w:element="City">
        <w:smartTag w:uri="urn:schemas-microsoft-com:office:smarttags" w:element="place">
          <w:r>
            <w:rPr>
              <w:rFonts w:ascii="Arial" w:hAnsi="Arial"/>
              <w:sz w:val="20"/>
              <w:szCs w:val="20"/>
            </w:rPr>
            <w:t>New Delhi</w:t>
          </w:r>
        </w:smartTag>
      </w:smartTag>
      <w:r>
        <w:rPr>
          <w:rFonts w:ascii="Arial" w:hAnsi="Arial"/>
          <w:sz w:val="20"/>
          <w:szCs w:val="20"/>
        </w:rPr>
        <w:t xml:space="preserve">. </w:t>
      </w:r>
    </w:p>
    <w:p w:rsidR="001B4D2A" w:rsidRDefault="001B4D2A">
      <w:pPr>
        <w:jc w:val="both"/>
        <w:rPr>
          <w:rFonts w:ascii="Arial" w:hAnsi="Arial"/>
          <w:sz w:val="20"/>
          <w:szCs w:val="20"/>
        </w:rPr>
      </w:pPr>
    </w:p>
    <w:p w:rsidR="001B4D2A" w:rsidRDefault="001B4D2A">
      <w:pPr>
        <w:jc w:val="both"/>
        <w:rPr>
          <w:rFonts w:ascii="Arial" w:hAnsi="Arial"/>
          <w:sz w:val="20"/>
          <w:szCs w:val="20"/>
        </w:rPr>
      </w:pPr>
      <w:r>
        <w:rPr>
          <w:rFonts w:ascii="Arial" w:hAnsi="Arial"/>
          <w:sz w:val="20"/>
          <w:szCs w:val="20"/>
        </w:rPr>
        <w:t xml:space="preserve">Shrinidhi, A.S. and Lele S, 2001: Forest Tenure Regions in the Karnataka Western </w:t>
      </w:r>
      <w:smartTag w:uri="urn:schemas-microsoft-com:office:smarttags" w:element="place">
        <w:r>
          <w:rPr>
            <w:rFonts w:ascii="Arial" w:hAnsi="Arial"/>
            <w:sz w:val="20"/>
            <w:szCs w:val="20"/>
          </w:rPr>
          <w:t>Ghats</w:t>
        </w:r>
      </w:smartTag>
      <w:r>
        <w:rPr>
          <w:rFonts w:ascii="Arial" w:hAnsi="Arial"/>
          <w:sz w:val="20"/>
          <w:szCs w:val="20"/>
        </w:rPr>
        <w:t>: A Compendium. ISEC, Working Paper No. 90.</w:t>
      </w:r>
    </w:p>
    <w:p w:rsidR="001B4D2A" w:rsidRDefault="001B4D2A">
      <w:pPr>
        <w:jc w:val="both"/>
        <w:rPr>
          <w:rFonts w:ascii="Arial" w:hAnsi="Arial"/>
          <w:sz w:val="20"/>
          <w:szCs w:val="20"/>
        </w:rPr>
      </w:pPr>
    </w:p>
    <w:p w:rsidR="001B4D2A" w:rsidRDefault="001B4D2A">
      <w:pPr>
        <w:jc w:val="both"/>
        <w:rPr>
          <w:rFonts w:ascii="Arial" w:hAnsi="Arial"/>
          <w:sz w:val="20"/>
          <w:szCs w:val="20"/>
        </w:rPr>
      </w:pPr>
      <w:r>
        <w:rPr>
          <w:rFonts w:ascii="Arial" w:hAnsi="Arial"/>
          <w:sz w:val="20"/>
          <w:szCs w:val="20"/>
        </w:rPr>
        <w:t xml:space="preserve">Singh, K.D, et.al, 2005: Exploring Options for Joint Forest Management in </w:t>
      </w:r>
      <w:smartTag w:uri="urn:schemas-microsoft-com:office:smarttags" w:element="country-region">
        <w:smartTag w:uri="urn:schemas-microsoft-com:office:smarttags" w:element="place">
          <w:r>
            <w:rPr>
              <w:rFonts w:ascii="Arial" w:hAnsi="Arial"/>
              <w:sz w:val="20"/>
              <w:szCs w:val="20"/>
            </w:rPr>
            <w:t>India</w:t>
          </w:r>
        </w:smartTag>
      </w:smartTag>
      <w:r>
        <w:rPr>
          <w:rFonts w:ascii="Arial" w:hAnsi="Arial"/>
          <w:sz w:val="20"/>
          <w:szCs w:val="20"/>
        </w:rPr>
        <w:t xml:space="preserve">. Forest Policy and Institutions Working paper. A World Bank /WWF </w:t>
      </w:r>
      <w:smartTag w:uri="urn:schemas-microsoft-com:office:smarttags" w:element="place">
        <w:smartTag w:uri="urn:schemas-microsoft-com:office:smarttags" w:element="City">
          <w:r>
            <w:rPr>
              <w:rFonts w:ascii="Arial" w:hAnsi="Arial"/>
              <w:sz w:val="20"/>
              <w:szCs w:val="20"/>
            </w:rPr>
            <w:t>Alliance</w:t>
          </w:r>
        </w:smartTag>
      </w:smartTag>
      <w:r>
        <w:rPr>
          <w:rFonts w:ascii="Arial" w:hAnsi="Arial"/>
          <w:sz w:val="20"/>
          <w:szCs w:val="20"/>
        </w:rPr>
        <w:t xml:space="preserve"> Project. Food and Agriculture Organisation of the United Nations. </w:t>
      </w:r>
      <w:smartTag w:uri="urn:schemas-microsoft-com:office:smarttags" w:element="City">
        <w:smartTag w:uri="urn:schemas-microsoft-com:office:smarttags" w:element="place">
          <w:r>
            <w:rPr>
              <w:rFonts w:ascii="Arial" w:hAnsi="Arial"/>
              <w:sz w:val="20"/>
              <w:szCs w:val="20"/>
            </w:rPr>
            <w:t>Rome</w:t>
          </w:r>
        </w:smartTag>
      </w:smartTag>
      <w:r>
        <w:rPr>
          <w:rFonts w:ascii="Arial" w:hAnsi="Arial"/>
          <w:sz w:val="20"/>
          <w:szCs w:val="20"/>
        </w:rPr>
        <w:t>.</w:t>
      </w:r>
    </w:p>
    <w:p w:rsidR="001B4D2A" w:rsidRDefault="001B4D2A">
      <w:pPr>
        <w:jc w:val="both"/>
        <w:rPr>
          <w:rFonts w:ascii="Arial" w:hAnsi="Arial"/>
          <w:sz w:val="20"/>
          <w:szCs w:val="20"/>
        </w:rPr>
      </w:pPr>
    </w:p>
    <w:p w:rsidR="001B4D2A" w:rsidRDefault="001B4D2A">
      <w:pPr>
        <w:jc w:val="both"/>
        <w:rPr>
          <w:rFonts w:ascii="Arial" w:hAnsi="Arial"/>
          <w:sz w:val="20"/>
          <w:szCs w:val="20"/>
        </w:rPr>
      </w:pPr>
      <w:r>
        <w:rPr>
          <w:rFonts w:ascii="Arial" w:hAnsi="Arial"/>
          <w:sz w:val="20"/>
          <w:szCs w:val="20"/>
        </w:rPr>
        <w:t xml:space="preserve">Society for Promotion of Wastelands Development, 2001: Combating Drought: Short and Long Term Strategies. Workshop Proceedings. Supported by the Dept. of Land Resources, Ministry of Rural Development. Govt. of </w:t>
      </w:r>
      <w:smartTag w:uri="urn:schemas-microsoft-com:office:smarttags" w:element="place">
        <w:smartTag w:uri="urn:schemas-microsoft-com:office:smarttags" w:element="country-region">
          <w:r>
            <w:rPr>
              <w:rFonts w:ascii="Arial" w:hAnsi="Arial"/>
              <w:sz w:val="20"/>
              <w:szCs w:val="20"/>
            </w:rPr>
            <w:t>India</w:t>
          </w:r>
        </w:smartTag>
      </w:smartTag>
      <w:r>
        <w:rPr>
          <w:rFonts w:ascii="Arial" w:hAnsi="Arial"/>
          <w:sz w:val="20"/>
          <w:szCs w:val="20"/>
        </w:rPr>
        <w:t>.</w:t>
      </w:r>
    </w:p>
    <w:p w:rsidR="001B4D2A" w:rsidRDefault="001B4D2A">
      <w:pPr>
        <w:jc w:val="both"/>
        <w:rPr>
          <w:rFonts w:ascii="Arial" w:hAnsi="Arial"/>
          <w:sz w:val="20"/>
          <w:szCs w:val="20"/>
        </w:rPr>
      </w:pPr>
    </w:p>
    <w:p w:rsidR="001B4D2A" w:rsidRDefault="001B4D2A">
      <w:pPr>
        <w:jc w:val="both"/>
        <w:rPr>
          <w:rFonts w:ascii="Arial" w:hAnsi="Arial"/>
          <w:sz w:val="20"/>
          <w:szCs w:val="20"/>
        </w:rPr>
      </w:pPr>
      <w:r>
        <w:rPr>
          <w:rFonts w:ascii="Arial" w:hAnsi="Arial"/>
          <w:sz w:val="20"/>
          <w:szCs w:val="20"/>
        </w:rPr>
        <w:lastRenderedPageBreak/>
        <w:t xml:space="preserve">Space Application Centre (ISRO), 2006: Desertification Monitoring &amp; Assessment Using Remote Sensing &amp; GIS: A Pliot Project Under TPN-1 UNCCD. Ministry of Environment and Forests. Govt. of </w:t>
      </w:r>
      <w:smartTag w:uri="urn:schemas-microsoft-com:office:smarttags" w:element="country-region">
        <w:smartTag w:uri="urn:schemas-microsoft-com:office:smarttags" w:element="place">
          <w:r>
            <w:rPr>
              <w:rFonts w:ascii="Arial" w:hAnsi="Arial"/>
              <w:sz w:val="20"/>
              <w:szCs w:val="20"/>
            </w:rPr>
            <w:t>India</w:t>
          </w:r>
        </w:smartTag>
      </w:smartTag>
      <w:r>
        <w:rPr>
          <w:rFonts w:ascii="Arial" w:hAnsi="Arial"/>
          <w:sz w:val="20"/>
          <w:szCs w:val="20"/>
        </w:rPr>
        <w:t xml:space="preserve"> </w:t>
      </w:r>
    </w:p>
    <w:p w:rsidR="001B4D2A" w:rsidRDefault="001B4D2A">
      <w:pPr>
        <w:jc w:val="both"/>
        <w:rPr>
          <w:rFonts w:ascii="Arial" w:hAnsi="Arial"/>
          <w:sz w:val="20"/>
          <w:szCs w:val="20"/>
        </w:rPr>
      </w:pPr>
    </w:p>
    <w:p w:rsidR="001B4D2A" w:rsidRDefault="001B4D2A">
      <w:pPr>
        <w:jc w:val="both"/>
        <w:rPr>
          <w:rFonts w:ascii="Arial" w:hAnsi="Arial"/>
          <w:sz w:val="20"/>
          <w:szCs w:val="20"/>
        </w:rPr>
      </w:pPr>
      <w:r>
        <w:rPr>
          <w:rFonts w:ascii="Arial" w:hAnsi="Arial"/>
          <w:sz w:val="20"/>
          <w:szCs w:val="20"/>
        </w:rPr>
        <w:t xml:space="preserve">Stocking, M. A, Murnaghan, Niamh, 2001: Handbook for the Field Assessment of Land Degradation. Earthscan. </w:t>
      </w:r>
      <w:smartTag w:uri="urn:schemas-microsoft-com:office:smarttags" w:element="City">
        <w:smartTag w:uri="urn:schemas-microsoft-com:office:smarttags" w:element="place">
          <w:r>
            <w:rPr>
              <w:rFonts w:ascii="Arial" w:hAnsi="Arial"/>
              <w:sz w:val="20"/>
              <w:szCs w:val="20"/>
            </w:rPr>
            <w:t>London</w:t>
          </w:r>
        </w:smartTag>
      </w:smartTag>
      <w:r>
        <w:rPr>
          <w:rFonts w:ascii="Arial" w:hAnsi="Arial"/>
          <w:sz w:val="20"/>
          <w:szCs w:val="20"/>
        </w:rPr>
        <w:t>.</w:t>
      </w:r>
    </w:p>
    <w:p w:rsidR="001B4D2A" w:rsidRDefault="001B4D2A">
      <w:pPr>
        <w:jc w:val="both"/>
        <w:rPr>
          <w:rFonts w:ascii="Arial" w:hAnsi="Arial"/>
          <w:sz w:val="20"/>
          <w:szCs w:val="20"/>
        </w:rPr>
      </w:pPr>
    </w:p>
    <w:p w:rsidR="001B4D2A" w:rsidRDefault="001B4D2A">
      <w:pPr>
        <w:jc w:val="both"/>
        <w:rPr>
          <w:rFonts w:ascii="Arial" w:hAnsi="Arial"/>
          <w:sz w:val="20"/>
          <w:szCs w:val="20"/>
        </w:rPr>
      </w:pPr>
      <w:r>
        <w:rPr>
          <w:rFonts w:ascii="Arial" w:hAnsi="Arial"/>
          <w:sz w:val="20"/>
          <w:szCs w:val="20"/>
        </w:rPr>
        <w:t xml:space="preserve">Supreme Court of India., 2006: Report of the Expert Committee on Net Present Value. </w:t>
      </w:r>
    </w:p>
    <w:p w:rsidR="001B4D2A" w:rsidRDefault="001B4D2A">
      <w:pPr>
        <w:jc w:val="both"/>
        <w:rPr>
          <w:rFonts w:ascii="Arial" w:hAnsi="Arial"/>
          <w:sz w:val="20"/>
          <w:szCs w:val="20"/>
        </w:rPr>
      </w:pPr>
    </w:p>
    <w:p w:rsidR="001B4D2A" w:rsidRDefault="001B4D2A">
      <w:pPr>
        <w:jc w:val="both"/>
        <w:rPr>
          <w:rFonts w:ascii="Arial" w:hAnsi="Arial"/>
          <w:sz w:val="20"/>
          <w:szCs w:val="20"/>
        </w:rPr>
      </w:pPr>
      <w:r>
        <w:rPr>
          <w:rFonts w:ascii="Arial" w:hAnsi="Arial"/>
          <w:sz w:val="20"/>
          <w:szCs w:val="20"/>
        </w:rPr>
        <w:t>Umali, D.L, 1993: Irrigation- induced salinity: A Growing Problem for Development and the Environment. The World Bank, Washington D.C</w:t>
      </w:r>
    </w:p>
    <w:p w:rsidR="001B4D2A" w:rsidRDefault="001B4D2A">
      <w:pPr>
        <w:jc w:val="both"/>
        <w:rPr>
          <w:rFonts w:ascii="Arial" w:hAnsi="Arial"/>
          <w:sz w:val="20"/>
          <w:szCs w:val="20"/>
        </w:rPr>
      </w:pPr>
    </w:p>
    <w:p w:rsidR="001B4D2A" w:rsidRDefault="001B4D2A">
      <w:pPr>
        <w:jc w:val="both"/>
        <w:rPr>
          <w:rFonts w:ascii="Arial" w:hAnsi="Arial"/>
          <w:sz w:val="20"/>
          <w:szCs w:val="20"/>
        </w:rPr>
      </w:pPr>
      <w:r>
        <w:rPr>
          <w:rFonts w:ascii="Arial" w:hAnsi="Arial"/>
          <w:sz w:val="20"/>
          <w:szCs w:val="20"/>
        </w:rPr>
        <w:t>United Nations Development Programme, 2007: Supporting Capacity Development: The UNDP approach</w:t>
      </w:r>
    </w:p>
    <w:p w:rsidR="001B4D2A" w:rsidRDefault="001B4D2A">
      <w:pPr>
        <w:jc w:val="both"/>
        <w:rPr>
          <w:rFonts w:ascii="Arial" w:hAnsi="Arial"/>
          <w:sz w:val="20"/>
          <w:szCs w:val="20"/>
        </w:rPr>
      </w:pPr>
    </w:p>
    <w:p w:rsidR="001B4D2A" w:rsidRDefault="001B4D2A">
      <w:pPr>
        <w:jc w:val="both"/>
        <w:rPr>
          <w:rFonts w:ascii="Arial" w:hAnsi="Arial"/>
          <w:sz w:val="20"/>
          <w:szCs w:val="20"/>
        </w:rPr>
      </w:pPr>
      <w:r>
        <w:rPr>
          <w:rFonts w:ascii="Arial" w:hAnsi="Arial"/>
          <w:sz w:val="20"/>
          <w:szCs w:val="20"/>
        </w:rPr>
        <w:t>United Nations Environment Programme (UNEP), World Desertification Bibliography, Desertification Control Programm. Activity Centre</w:t>
      </w:r>
    </w:p>
    <w:p w:rsidR="001B4D2A" w:rsidRDefault="001B4D2A">
      <w:pPr>
        <w:jc w:val="both"/>
        <w:rPr>
          <w:rFonts w:ascii="Arial" w:hAnsi="Arial"/>
          <w:sz w:val="20"/>
          <w:szCs w:val="20"/>
        </w:rPr>
      </w:pPr>
    </w:p>
    <w:p w:rsidR="001B4D2A" w:rsidRDefault="001B4D2A">
      <w:pPr>
        <w:jc w:val="both"/>
        <w:rPr>
          <w:rFonts w:ascii="Arial" w:hAnsi="Arial"/>
          <w:sz w:val="20"/>
          <w:szCs w:val="20"/>
        </w:rPr>
      </w:pPr>
      <w:r>
        <w:rPr>
          <w:rFonts w:ascii="Arial" w:hAnsi="Arial"/>
          <w:sz w:val="20"/>
          <w:szCs w:val="20"/>
        </w:rPr>
        <w:t>Urhahn, J, International Conventions Dealing with Environmental Issues- A comprehensive study. Foundation for Ecological Security.</w:t>
      </w:r>
    </w:p>
    <w:p w:rsidR="001B4D2A" w:rsidRDefault="001B4D2A">
      <w:pPr>
        <w:jc w:val="both"/>
        <w:rPr>
          <w:rFonts w:ascii="Arial" w:hAnsi="Arial"/>
          <w:sz w:val="20"/>
          <w:szCs w:val="20"/>
        </w:rPr>
      </w:pPr>
    </w:p>
    <w:p w:rsidR="001B4D2A" w:rsidRDefault="001B4D2A">
      <w:pPr>
        <w:jc w:val="both"/>
        <w:rPr>
          <w:rFonts w:ascii="Arial" w:hAnsi="Arial"/>
          <w:sz w:val="20"/>
          <w:szCs w:val="20"/>
        </w:rPr>
      </w:pPr>
      <w:r>
        <w:rPr>
          <w:rFonts w:ascii="Arial" w:hAnsi="Arial"/>
          <w:sz w:val="20"/>
          <w:szCs w:val="20"/>
        </w:rPr>
        <w:t xml:space="preserve">Text of the United Nations Convention to Combat Desertification. Secretariat of UNCCD, </w:t>
      </w:r>
      <w:smartTag w:uri="urn:schemas-microsoft-com:office:smarttags" w:element="place">
        <w:smartTag w:uri="urn:schemas-microsoft-com:office:smarttags" w:element="City">
          <w:r>
            <w:rPr>
              <w:rFonts w:ascii="Arial" w:hAnsi="Arial"/>
              <w:sz w:val="20"/>
              <w:szCs w:val="20"/>
            </w:rPr>
            <w:t>Bonn</w:t>
          </w:r>
        </w:smartTag>
      </w:smartTag>
      <w:r>
        <w:rPr>
          <w:rFonts w:ascii="Arial" w:hAnsi="Arial"/>
          <w:sz w:val="20"/>
          <w:szCs w:val="20"/>
        </w:rPr>
        <w:t>.</w:t>
      </w:r>
    </w:p>
    <w:p w:rsidR="001B4D2A" w:rsidRDefault="001B4D2A">
      <w:pPr>
        <w:jc w:val="both"/>
        <w:rPr>
          <w:rFonts w:ascii="Arial" w:hAnsi="Arial"/>
          <w:sz w:val="20"/>
          <w:szCs w:val="20"/>
        </w:rPr>
      </w:pPr>
    </w:p>
    <w:p w:rsidR="001B4D2A" w:rsidRDefault="001B4D2A">
      <w:pPr>
        <w:jc w:val="both"/>
        <w:rPr>
          <w:rFonts w:ascii="Arial" w:hAnsi="Arial"/>
          <w:sz w:val="20"/>
          <w:szCs w:val="20"/>
        </w:rPr>
      </w:pPr>
      <w:r>
        <w:rPr>
          <w:rFonts w:ascii="Arial" w:hAnsi="Arial"/>
          <w:sz w:val="20"/>
          <w:szCs w:val="20"/>
        </w:rPr>
        <w:t xml:space="preserve">Text of the United Nations Framework Convention on Climate Change, Secretariat of UNFCCC,  </w:t>
      </w:r>
      <w:smartTag w:uri="urn:schemas-microsoft-com:office:smarttags" w:element="place">
        <w:smartTag w:uri="urn:schemas-microsoft-com:office:smarttags" w:element="City">
          <w:r>
            <w:rPr>
              <w:rFonts w:ascii="Arial" w:hAnsi="Arial"/>
              <w:sz w:val="20"/>
              <w:szCs w:val="20"/>
            </w:rPr>
            <w:t>Bonn</w:t>
          </w:r>
        </w:smartTag>
      </w:smartTag>
      <w:r>
        <w:rPr>
          <w:rFonts w:ascii="Arial" w:hAnsi="Arial"/>
          <w:sz w:val="20"/>
          <w:szCs w:val="20"/>
        </w:rPr>
        <w:t>.</w:t>
      </w:r>
    </w:p>
    <w:p w:rsidR="001B4D2A" w:rsidRDefault="001B4D2A">
      <w:pPr>
        <w:jc w:val="both"/>
        <w:rPr>
          <w:rFonts w:ascii="Arial" w:hAnsi="Arial"/>
          <w:sz w:val="20"/>
          <w:szCs w:val="20"/>
        </w:rPr>
      </w:pPr>
    </w:p>
    <w:p w:rsidR="001B4D2A" w:rsidRDefault="001B4D2A">
      <w:pPr>
        <w:jc w:val="both"/>
        <w:rPr>
          <w:rFonts w:ascii="Arial" w:hAnsi="Arial"/>
          <w:sz w:val="20"/>
          <w:szCs w:val="20"/>
        </w:rPr>
      </w:pPr>
      <w:r>
        <w:rPr>
          <w:rFonts w:ascii="Arial" w:hAnsi="Arial"/>
          <w:sz w:val="20"/>
          <w:szCs w:val="20"/>
        </w:rPr>
        <w:t xml:space="preserve"> Text of the Kyoto Protocol, Secretariat of the UNFCCC,  Bonn,http://www.gefweb.org /Operational_Policies  / Operational_Strategy/operational_strategy.html</w:t>
      </w:r>
    </w:p>
    <w:p w:rsidR="001B4D2A" w:rsidRDefault="001B4D2A">
      <w:pPr>
        <w:jc w:val="both"/>
        <w:rPr>
          <w:rFonts w:ascii="Arial" w:hAnsi="Arial"/>
          <w:sz w:val="20"/>
          <w:szCs w:val="20"/>
        </w:rPr>
      </w:pPr>
    </w:p>
    <w:p w:rsidR="001B4D2A" w:rsidRDefault="001B4D2A">
      <w:pPr>
        <w:jc w:val="both"/>
        <w:rPr>
          <w:rFonts w:ascii="Arial" w:hAnsi="Arial"/>
          <w:sz w:val="20"/>
          <w:szCs w:val="20"/>
        </w:rPr>
      </w:pPr>
      <w:r>
        <w:rPr>
          <w:rFonts w:ascii="Arial" w:hAnsi="Arial"/>
          <w:sz w:val="20"/>
          <w:szCs w:val="20"/>
        </w:rPr>
        <w:t xml:space="preserve">WCED, 1987, Our Common Future, </w:t>
      </w:r>
      <w:smartTag w:uri="urn:schemas-microsoft-com:office:smarttags" w:element="place">
        <w:smartTag w:uri="urn:schemas-microsoft-com:office:smarttags" w:element="PlaceName">
          <w:r>
            <w:rPr>
              <w:rFonts w:ascii="Arial" w:hAnsi="Arial"/>
              <w:sz w:val="20"/>
              <w:szCs w:val="20"/>
            </w:rPr>
            <w:t>Oxford</w:t>
          </w:r>
        </w:smartTag>
        <w:r>
          <w:rPr>
            <w:rFonts w:ascii="Arial" w:hAnsi="Arial"/>
            <w:sz w:val="20"/>
            <w:szCs w:val="20"/>
          </w:rPr>
          <w:t xml:space="preserve"> </w:t>
        </w:r>
        <w:smartTag w:uri="urn:schemas-microsoft-com:office:smarttags" w:element="PlaceType">
          <w:r>
            <w:rPr>
              <w:rFonts w:ascii="Arial" w:hAnsi="Arial"/>
              <w:sz w:val="20"/>
              <w:szCs w:val="20"/>
            </w:rPr>
            <w:t>University</w:t>
          </w:r>
        </w:smartTag>
      </w:smartTag>
      <w:r>
        <w:rPr>
          <w:rFonts w:ascii="Arial" w:hAnsi="Arial"/>
          <w:sz w:val="20"/>
          <w:szCs w:val="20"/>
        </w:rPr>
        <w:t xml:space="preserve"> Press</w:t>
      </w:r>
    </w:p>
    <w:p w:rsidR="001B4D2A" w:rsidRDefault="001B4D2A">
      <w:pPr>
        <w:jc w:val="both"/>
        <w:rPr>
          <w:rFonts w:ascii="Arial" w:hAnsi="Arial"/>
          <w:sz w:val="20"/>
          <w:szCs w:val="20"/>
        </w:rPr>
      </w:pPr>
    </w:p>
    <w:p w:rsidR="001B4D2A" w:rsidRDefault="001B4D2A">
      <w:pPr>
        <w:jc w:val="both"/>
        <w:rPr>
          <w:rFonts w:ascii="Arial" w:hAnsi="Arial"/>
          <w:sz w:val="20"/>
          <w:szCs w:val="20"/>
        </w:rPr>
      </w:pPr>
      <w:r>
        <w:rPr>
          <w:rFonts w:ascii="Arial" w:hAnsi="Arial"/>
          <w:sz w:val="20"/>
          <w:szCs w:val="20"/>
        </w:rPr>
        <w:t xml:space="preserve">Williams, Martin A J; Balling, Jr, Robert C, 1996: Interactions of Desertification and Climate </w:t>
      </w:r>
      <w:smartTag w:uri="urn:schemas-microsoft-com:office:smarttags" w:element="City">
        <w:smartTag w:uri="urn:schemas-microsoft-com:office:smarttags" w:element="place">
          <w:r>
            <w:rPr>
              <w:rFonts w:ascii="Arial" w:hAnsi="Arial"/>
              <w:sz w:val="20"/>
              <w:szCs w:val="20"/>
            </w:rPr>
            <w:t>Arnold</w:t>
          </w:r>
        </w:smartTag>
      </w:smartTag>
      <w:r>
        <w:rPr>
          <w:rFonts w:ascii="Arial" w:hAnsi="Arial"/>
          <w:sz w:val="20"/>
          <w:szCs w:val="20"/>
        </w:rPr>
        <w:t>.</w:t>
      </w:r>
    </w:p>
    <w:p w:rsidR="001B4D2A" w:rsidRDefault="001B4D2A">
      <w:pPr>
        <w:jc w:val="both"/>
        <w:rPr>
          <w:rFonts w:ascii="Arial" w:hAnsi="Arial"/>
          <w:sz w:val="20"/>
          <w:szCs w:val="20"/>
        </w:rPr>
      </w:pPr>
    </w:p>
    <w:p w:rsidR="001B4D2A" w:rsidRDefault="001B4D2A">
      <w:pPr>
        <w:jc w:val="both"/>
        <w:rPr>
          <w:rFonts w:ascii="Arial" w:hAnsi="Arial"/>
          <w:sz w:val="20"/>
          <w:szCs w:val="20"/>
        </w:rPr>
      </w:pPr>
      <w:r>
        <w:rPr>
          <w:rFonts w:ascii="Arial" w:hAnsi="Arial"/>
          <w:sz w:val="20"/>
          <w:szCs w:val="20"/>
        </w:rPr>
        <w:t xml:space="preserve">World Bank, 2006: </w:t>
      </w:r>
      <w:smartTag w:uri="urn:schemas-microsoft-com:office:smarttags" w:element="country-region">
        <w:r>
          <w:rPr>
            <w:rFonts w:ascii="Arial" w:hAnsi="Arial"/>
            <w:sz w:val="20"/>
            <w:szCs w:val="20"/>
          </w:rPr>
          <w:t>India</w:t>
        </w:r>
      </w:smartTag>
      <w:r>
        <w:rPr>
          <w:rFonts w:ascii="Arial" w:hAnsi="Arial"/>
          <w:sz w:val="20"/>
          <w:szCs w:val="20"/>
        </w:rPr>
        <w:t xml:space="preserve"> Unlocking Opportunities for Forest- Dependent People- Agriculture and Rural Development Sector Unit </w:t>
      </w:r>
      <w:smartTag w:uri="urn:schemas-microsoft-com:office:smarttags" w:element="place">
        <w:r>
          <w:rPr>
            <w:rFonts w:ascii="Arial" w:hAnsi="Arial"/>
            <w:sz w:val="20"/>
            <w:szCs w:val="20"/>
          </w:rPr>
          <w:t>South Asia</w:t>
        </w:r>
      </w:smartTag>
      <w:r>
        <w:rPr>
          <w:rFonts w:ascii="Arial" w:hAnsi="Arial"/>
          <w:sz w:val="20"/>
          <w:szCs w:val="20"/>
        </w:rPr>
        <w:t xml:space="preserve"> Region. </w:t>
      </w:r>
      <w:smartTag w:uri="urn:schemas-microsoft-com:office:smarttags" w:element="place">
        <w:smartTag w:uri="urn:schemas-microsoft-com:office:smarttags" w:element="PlaceName">
          <w:r>
            <w:rPr>
              <w:rFonts w:ascii="Arial" w:hAnsi="Arial"/>
              <w:sz w:val="20"/>
              <w:szCs w:val="20"/>
            </w:rPr>
            <w:t>Oxford</w:t>
          </w:r>
        </w:smartTag>
        <w:r>
          <w:rPr>
            <w:rFonts w:ascii="Arial" w:hAnsi="Arial"/>
            <w:sz w:val="20"/>
            <w:szCs w:val="20"/>
          </w:rPr>
          <w:t xml:space="preserve"> </w:t>
        </w:r>
        <w:smartTag w:uri="urn:schemas-microsoft-com:office:smarttags" w:element="PlaceType">
          <w:r>
            <w:rPr>
              <w:rFonts w:ascii="Arial" w:hAnsi="Arial"/>
              <w:sz w:val="20"/>
              <w:szCs w:val="20"/>
            </w:rPr>
            <w:t>University</w:t>
          </w:r>
        </w:smartTag>
      </w:smartTag>
      <w:r>
        <w:rPr>
          <w:rFonts w:ascii="Arial" w:hAnsi="Arial"/>
          <w:sz w:val="20"/>
          <w:szCs w:val="20"/>
        </w:rPr>
        <w:t xml:space="preserve"> Press. </w:t>
      </w:r>
    </w:p>
    <w:p w:rsidR="001B4D2A" w:rsidRDefault="001B4D2A">
      <w:pPr>
        <w:jc w:val="both"/>
        <w:rPr>
          <w:rFonts w:ascii="Arial" w:hAnsi="Arial"/>
          <w:sz w:val="20"/>
          <w:szCs w:val="20"/>
        </w:rPr>
      </w:pPr>
    </w:p>
    <w:p w:rsidR="001B4D2A" w:rsidRDefault="001B4D2A">
      <w:pPr>
        <w:jc w:val="both"/>
        <w:rPr>
          <w:rFonts w:ascii="Arial" w:hAnsi="Arial"/>
          <w:sz w:val="20"/>
          <w:szCs w:val="20"/>
        </w:rPr>
      </w:pPr>
      <w:r>
        <w:rPr>
          <w:rFonts w:ascii="Arial" w:hAnsi="Arial"/>
          <w:sz w:val="20"/>
          <w:szCs w:val="20"/>
        </w:rPr>
        <w:t xml:space="preserve">World Bank, 2005: </w:t>
      </w:r>
      <w:smartTag w:uri="urn:schemas-microsoft-com:office:smarttags" w:element="country-region">
        <w:r>
          <w:rPr>
            <w:rFonts w:ascii="Arial" w:hAnsi="Arial"/>
            <w:sz w:val="20"/>
            <w:szCs w:val="20"/>
          </w:rPr>
          <w:t>India</w:t>
        </w:r>
      </w:smartTag>
      <w:r>
        <w:rPr>
          <w:rFonts w:ascii="Arial" w:hAnsi="Arial"/>
          <w:sz w:val="20"/>
          <w:szCs w:val="20"/>
        </w:rPr>
        <w:t xml:space="preserve"> Unlocking Opportunities for Forest- Dependent People in </w:t>
      </w:r>
      <w:smartTag w:uri="urn:schemas-microsoft-com:office:smarttags" w:element="country-region">
        <w:smartTag w:uri="urn:schemas-microsoft-com:office:smarttags" w:element="place">
          <w:r>
            <w:rPr>
              <w:rFonts w:ascii="Arial" w:hAnsi="Arial"/>
              <w:sz w:val="20"/>
              <w:szCs w:val="20"/>
            </w:rPr>
            <w:t>India</w:t>
          </w:r>
        </w:smartTag>
      </w:smartTag>
      <w:r>
        <w:rPr>
          <w:rFonts w:ascii="Arial" w:hAnsi="Arial"/>
          <w:sz w:val="20"/>
          <w:szCs w:val="20"/>
        </w:rPr>
        <w:t xml:space="preserve">. Vol- II. Report No. 34481-IN.  </w:t>
      </w:r>
    </w:p>
    <w:p w:rsidR="001B4D2A" w:rsidRDefault="001B4D2A">
      <w:pPr>
        <w:jc w:val="both"/>
        <w:rPr>
          <w:rFonts w:ascii="Arial" w:hAnsi="Arial"/>
          <w:sz w:val="20"/>
          <w:szCs w:val="20"/>
        </w:rPr>
      </w:pPr>
    </w:p>
    <w:p w:rsidR="001B4D2A" w:rsidRDefault="001B4D2A">
      <w:pPr>
        <w:jc w:val="both"/>
        <w:rPr>
          <w:rFonts w:ascii="Arial" w:hAnsi="Arial"/>
          <w:sz w:val="20"/>
          <w:szCs w:val="20"/>
        </w:rPr>
      </w:pPr>
      <w:r>
        <w:rPr>
          <w:rFonts w:ascii="Arial" w:hAnsi="Arial"/>
          <w:sz w:val="20"/>
          <w:szCs w:val="20"/>
        </w:rPr>
        <w:t xml:space="preserve">World Bank, 2003: Uttar Pradesh: Environment Monitor. </w:t>
      </w:r>
      <w:smartTag w:uri="urn:schemas-microsoft-com:office:smarttags" w:element="City">
        <w:smartTag w:uri="urn:schemas-microsoft-com:office:smarttags" w:element="place">
          <w:r>
            <w:rPr>
              <w:rFonts w:ascii="Arial" w:hAnsi="Arial"/>
              <w:sz w:val="20"/>
              <w:szCs w:val="20"/>
            </w:rPr>
            <w:t>New Delhi</w:t>
          </w:r>
        </w:smartTag>
      </w:smartTag>
    </w:p>
    <w:p w:rsidR="001B4D2A" w:rsidRDefault="001B4D2A">
      <w:pPr>
        <w:jc w:val="both"/>
        <w:rPr>
          <w:rFonts w:ascii="Arial" w:hAnsi="Arial"/>
          <w:sz w:val="20"/>
          <w:szCs w:val="20"/>
        </w:rPr>
      </w:pPr>
    </w:p>
    <w:p w:rsidR="001B4D2A" w:rsidRDefault="001B4D2A">
      <w:pPr>
        <w:jc w:val="both"/>
        <w:rPr>
          <w:rFonts w:ascii="Arial" w:hAnsi="Arial"/>
          <w:sz w:val="20"/>
          <w:szCs w:val="20"/>
        </w:rPr>
      </w:pPr>
    </w:p>
    <w:p w:rsidR="001B4D2A" w:rsidRDefault="001B4D2A">
      <w:pPr>
        <w:jc w:val="center"/>
        <w:rPr>
          <w:rFonts w:ascii="Arial" w:hAnsi="Arial"/>
          <w:b/>
          <w:bCs/>
          <w:sz w:val="40"/>
          <w:szCs w:val="40"/>
        </w:rPr>
      </w:pPr>
      <w:r>
        <w:rPr>
          <w:rFonts w:ascii="Arial" w:hAnsi="Arial"/>
          <w:b/>
          <w:bCs/>
          <w:sz w:val="40"/>
          <w:szCs w:val="40"/>
        </w:rPr>
        <w:t>……………..</w:t>
      </w:r>
    </w:p>
    <w:p w:rsidR="001B4D2A" w:rsidRDefault="001B4D2A">
      <w:pPr>
        <w:jc w:val="both"/>
        <w:rPr>
          <w:rFonts w:ascii="Arial" w:hAnsi="Arial"/>
          <w:sz w:val="20"/>
          <w:szCs w:val="20"/>
        </w:rPr>
      </w:pPr>
    </w:p>
    <w:sectPr w:rsidR="001B4D2A">
      <w:pgSz w:w="12240" w:h="15840"/>
      <w:pgMar w:top="1008" w:right="1296" w:bottom="1008"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F1D" w:rsidRDefault="00261F1D">
      <w:r>
        <w:separator/>
      </w:r>
    </w:p>
  </w:endnote>
  <w:endnote w:type="continuationSeparator" w:id="0">
    <w:p w:rsidR="00261F1D" w:rsidRDefault="00261F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A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TTE2B19BE8t00">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Italic">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D2A" w:rsidRDefault="001B4D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4D2A" w:rsidRDefault="001B4D2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D2A" w:rsidRDefault="001B4D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2A23">
      <w:rPr>
        <w:rStyle w:val="PageNumber"/>
        <w:noProof/>
      </w:rPr>
      <w:t>1</w:t>
    </w:r>
    <w:r>
      <w:rPr>
        <w:rStyle w:val="PageNumber"/>
      </w:rPr>
      <w:fldChar w:fldCharType="end"/>
    </w:r>
  </w:p>
  <w:p w:rsidR="001B4D2A" w:rsidRDefault="001B4D2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F1D" w:rsidRDefault="00261F1D">
      <w:r>
        <w:separator/>
      </w:r>
    </w:p>
  </w:footnote>
  <w:footnote w:type="continuationSeparator" w:id="0">
    <w:p w:rsidR="00261F1D" w:rsidRDefault="00261F1D">
      <w:r>
        <w:continuationSeparator/>
      </w:r>
    </w:p>
  </w:footnote>
  <w:footnote w:id="1">
    <w:p w:rsidR="001B4D2A" w:rsidRDefault="001B4D2A">
      <w:pPr>
        <w:pStyle w:val="FootnoteText"/>
        <w:jc w:val="both"/>
      </w:pPr>
      <w:r>
        <w:rPr>
          <w:rStyle w:val="FootnoteReference"/>
        </w:rPr>
        <w:footnoteRef/>
      </w:r>
      <w:r>
        <w:t xml:space="preserve"> </w:t>
      </w:r>
      <w:r>
        <w:rPr>
          <w:rFonts w:ascii="Arial" w:hAnsi="Arial"/>
          <w:sz w:val="16"/>
          <w:szCs w:val="16"/>
        </w:rPr>
        <w:t>Support for country capacity development is an integral part of GEF with a focus on strengthening the capacities of countries to manage their priority environmental issues and contribute to global environmental benefits. GEF is a funding mechanism for the implementation of multi-lateral environmental agreements relating to biodiversity, climate change, land degradation, international waters, persistent organic pollutants and ozone layer depletion. Each of the GEF modes of delivery (Full and Medium-sized Projects; Small Grants; and Enabling Activities) aims to incorporate some form of capacity development.</w:t>
      </w:r>
    </w:p>
  </w:footnote>
  <w:footnote w:id="2">
    <w:p w:rsidR="001B4D2A" w:rsidRDefault="001B4D2A">
      <w:pPr>
        <w:jc w:val="both"/>
        <w:rPr>
          <w:rFonts w:ascii="Arial" w:hAnsi="Arial"/>
          <w:sz w:val="16"/>
          <w:szCs w:val="16"/>
        </w:rPr>
      </w:pPr>
      <w:r>
        <w:rPr>
          <w:rStyle w:val="FootnoteReference"/>
        </w:rPr>
        <w:footnoteRef/>
      </w:r>
      <w:r>
        <w:t xml:space="preserve"> </w:t>
      </w:r>
      <w:r>
        <w:rPr>
          <w:rFonts w:ascii="Arial" w:hAnsi="Arial"/>
          <w:sz w:val="16"/>
          <w:szCs w:val="16"/>
        </w:rPr>
        <w:t xml:space="preserve">In the 1990s, the international community reached unprecedented agreements on the need to implement the three multi-lateral environmental conventions addressing climate change, biodiversity and desertification/ land degradation issues. If implemented effectively, these Conventions will contribute significantly in achieving the goal of sustainable development. However, many parties to these agreements have somewhat limited capacity to fully implement the Conventions and to benefit from involvement in them. Recognizing this limitation, in May 1999 the GEF Council approved ‘Capacity Development Initiative (CDI)’, which made a broad assessment of capacity needs, particularly in the areas of biodiversity, climate change and land degradation, the extent and nature of bilateral and multilateral efforts to assist in meeting those needs, and a strategy and GEF specific action plan for enhancing those efforts. As a first step in implementing the CDI recommendations, the GEF Council in May 2001 approved funding for countries wishing to undertake ‘national self assessment of capacity building needs’. The purpose was to support a country driven consultative process of analysis and planning that will determine national priorities and needs for capacity development to protect the global environment. </w:t>
      </w:r>
    </w:p>
    <w:p w:rsidR="001B4D2A" w:rsidRDefault="001B4D2A">
      <w:pPr>
        <w:jc w:val="both"/>
        <w:rPr>
          <w:rFonts w:ascii="Arial" w:hAnsi="Arial"/>
          <w:sz w:val="16"/>
          <w:szCs w:val="16"/>
        </w:rPr>
      </w:pPr>
    </w:p>
    <w:p w:rsidR="001B4D2A" w:rsidRDefault="001B4D2A">
      <w:pPr>
        <w:pStyle w:val="FootnoteText"/>
      </w:pPr>
    </w:p>
  </w:footnote>
  <w:footnote w:id="3">
    <w:p w:rsidR="001B4D2A" w:rsidRDefault="001B4D2A">
      <w:pPr>
        <w:jc w:val="both"/>
        <w:rPr>
          <w:rFonts w:ascii="Arial" w:hAnsi="Arial"/>
          <w:sz w:val="16"/>
          <w:szCs w:val="16"/>
        </w:rPr>
      </w:pPr>
      <w:r>
        <w:rPr>
          <w:rStyle w:val="FootnoteReference"/>
        </w:rPr>
        <w:footnoteRef/>
      </w:r>
      <w:r>
        <w:t xml:space="preserve"> </w:t>
      </w:r>
      <w:r>
        <w:rPr>
          <w:rFonts w:ascii="Arial" w:hAnsi="Arial"/>
          <w:sz w:val="16"/>
          <w:szCs w:val="16"/>
        </w:rPr>
        <w:t>Goods and Services provided by ecosystems include: provision of food, fuel and fiber, provision of shelter and building materials, purification of air and water, detoxification and decomposition of wastes, stabilization and moderation of the Earth's climate, moderation of floods, droughts, temperature extremes and the forces of wind, generation and renewal of soil fertility, including nutrient cycling, pollination of plants, including many crops, control of pests and diseases, maintenance of genetic resources as key inputs to crop varieties and livestock breeds, medicines, and other products, cultural and aesthetic benefits and ability to adapt to change. (Source: Secretariat of the Convention of Biological Diversity (April 2000) Sustaining life on Earth)</w:t>
      </w:r>
    </w:p>
    <w:p w:rsidR="001B4D2A" w:rsidRDefault="001B4D2A">
      <w:pPr>
        <w:pStyle w:val="FootnoteText"/>
        <w:rPr>
          <w:sz w:val="16"/>
          <w:szCs w:val="16"/>
        </w:rPr>
      </w:pPr>
    </w:p>
  </w:footnote>
  <w:footnote w:id="4">
    <w:p w:rsidR="001B4D2A" w:rsidRDefault="001B4D2A">
      <w:pPr>
        <w:pStyle w:val="FootnoteText"/>
        <w:jc w:val="both"/>
      </w:pPr>
      <w:r>
        <w:rPr>
          <w:rStyle w:val="FootnoteReference"/>
        </w:rPr>
        <w:footnoteRef/>
      </w:r>
      <w:r>
        <w:t xml:space="preserve"> </w:t>
      </w:r>
      <w:r>
        <w:rPr>
          <w:rFonts w:ascii="Arial" w:hAnsi="Arial"/>
          <w:sz w:val="16"/>
          <w:szCs w:val="16"/>
        </w:rPr>
        <w:t xml:space="preserve">Represents percentage of the total geographic area of </w:t>
      </w:r>
      <w:smartTag w:uri="urn:schemas-microsoft-com:office:smarttags" w:element="country-region">
        <w:r>
          <w:rPr>
            <w:rFonts w:ascii="Arial" w:hAnsi="Arial"/>
            <w:sz w:val="16"/>
            <w:szCs w:val="16"/>
          </w:rPr>
          <w:t>India</w:t>
        </w:r>
      </w:smartTag>
      <w:r>
        <w:rPr>
          <w:rFonts w:ascii="Arial" w:hAnsi="Arial"/>
          <w:sz w:val="16"/>
          <w:szCs w:val="16"/>
        </w:rPr>
        <w:t>: 3287263 sq. km (Source: MoEF (2007) Protection, Development, Maintenance and Research in Biospher</w:t>
      </w:r>
      <w:r w:rsidR="00521321">
        <w:rPr>
          <w:rFonts w:ascii="Arial" w:hAnsi="Arial"/>
          <w:sz w:val="16"/>
          <w:szCs w:val="16"/>
        </w:rPr>
        <w:t xml:space="preserve">e Reserves in </w:t>
      </w:r>
      <w:smartTag w:uri="urn:schemas-microsoft-com:office:smarttags" w:element="country-region">
        <w:smartTag w:uri="urn:schemas-microsoft-com:office:smarttags" w:element="place">
          <w:r w:rsidR="00521321">
            <w:rPr>
              <w:rFonts w:ascii="Arial" w:hAnsi="Arial"/>
              <w:sz w:val="16"/>
              <w:szCs w:val="16"/>
            </w:rPr>
            <w:t>India</w:t>
          </w:r>
        </w:smartTag>
      </w:smartTag>
      <w:r w:rsidR="00521321">
        <w:rPr>
          <w:rFonts w:ascii="Arial" w:hAnsi="Arial"/>
          <w:sz w:val="16"/>
          <w:szCs w:val="16"/>
        </w:rPr>
        <w:t>: Guidelines</w:t>
      </w:r>
      <w:r>
        <w:rPr>
          <w:rFonts w:ascii="Arial" w:hAnsi="Arial"/>
          <w:sz w:val="16"/>
          <w:szCs w:val="16"/>
        </w:rPr>
        <w:t>; Pg: 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E1669"/>
    <w:multiLevelType w:val="hybridMultilevel"/>
    <w:tmpl w:val="CF826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0C339A"/>
    <w:multiLevelType w:val="multilevel"/>
    <w:tmpl w:val="9156FCA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0356A71"/>
    <w:multiLevelType w:val="hybridMultilevel"/>
    <w:tmpl w:val="A2A403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32A77D5"/>
    <w:multiLevelType w:val="hybridMultilevel"/>
    <w:tmpl w:val="05448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805DF5"/>
    <w:multiLevelType w:val="hybridMultilevel"/>
    <w:tmpl w:val="78DC29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116064B"/>
    <w:multiLevelType w:val="multilevel"/>
    <w:tmpl w:val="33BAD2C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1B41D92"/>
    <w:multiLevelType w:val="hybridMultilevel"/>
    <w:tmpl w:val="4FEA43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0B694A"/>
    <w:multiLevelType w:val="hybridMultilevel"/>
    <w:tmpl w:val="81B472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78B27B1"/>
    <w:multiLevelType w:val="hybridMultilevel"/>
    <w:tmpl w:val="AF34E3DA"/>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F174E1"/>
    <w:multiLevelType w:val="hybridMultilevel"/>
    <w:tmpl w:val="598241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988068B"/>
    <w:multiLevelType w:val="multilevel"/>
    <w:tmpl w:val="598492A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A2924FC"/>
    <w:multiLevelType w:val="hybridMultilevel"/>
    <w:tmpl w:val="02DE6F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B761A6A"/>
    <w:multiLevelType w:val="hybridMultilevel"/>
    <w:tmpl w:val="21D403AA"/>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BB04AC"/>
    <w:multiLevelType w:val="hybridMultilevel"/>
    <w:tmpl w:val="CBA03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007D2"/>
    <w:multiLevelType w:val="hybridMultilevel"/>
    <w:tmpl w:val="7CF2DC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F4174C6"/>
    <w:multiLevelType w:val="hybridMultilevel"/>
    <w:tmpl w:val="416C5A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0246CD7"/>
    <w:multiLevelType w:val="hybridMultilevel"/>
    <w:tmpl w:val="917234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2602BEA"/>
    <w:multiLevelType w:val="hybridMultilevel"/>
    <w:tmpl w:val="CBB458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987361"/>
    <w:multiLevelType w:val="hybridMultilevel"/>
    <w:tmpl w:val="533A395A"/>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9">
    <w:nsid w:val="4ADA4F73"/>
    <w:multiLevelType w:val="hybridMultilevel"/>
    <w:tmpl w:val="8EEEB0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0CF56B3"/>
    <w:multiLevelType w:val="hybridMultilevel"/>
    <w:tmpl w:val="9B8EFC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5543AC3"/>
    <w:multiLevelType w:val="hybridMultilevel"/>
    <w:tmpl w:val="F3CA3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80803FF"/>
    <w:multiLevelType w:val="hybridMultilevel"/>
    <w:tmpl w:val="572471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FE4096B"/>
    <w:multiLevelType w:val="multilevel"/>
    <w:tmpl w:val="11868DB2"/>
    <w:lvl w:ilvl="0">
      <w:start w:val="1"/>
      <w:numFmt w:val="decimal"/>
      <w:lvlText w:val="%1"/>
      <w:lvlJc w:val="left"/>
      <w:pPr>
        <w:tabs>
          <w:tab w:val="num" w:pos="720"/>
        </w:tabs>
        <w:ind w:left="720" w:hanging="720"/>
      </w:pPr>
      <w:rPr>
        <w:rFonts w:hint="default"/>
        <w:color w:val="000000"/>
      </w:rPr>
    </w:lvl>
    <w:lvl w:ilvl="1">
      <w:start w:val="2"/>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4">
    <w:nsid w:val="605722DB"/>
    <w:multiLevelType w:val="hybridMultilevel"/>
    <w:tmpl w:val="59FC9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1375033"/>
    <w:multiLevelType w:val="hybridMultilevel"/>
    <w:tmpl w:val="1272F0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A31370D"/>
    <w:multiLevelType w:val="hybridMultilevel"/>
    <w:tmpl w:val="4FA01E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A673479"/>
    <w:multiLevelType w:val="multilevel"/>
    <w:tmpl w:val="A8D446C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6723F43"/>
    <w:multiLevelType w:val="hybridMultilevel"/>
    <w:tmpl w:val="476A3060"/>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9">
    <w:nsid w:val="7968601F"/>
    <w:multiLevelType w:val="hybridMultilevel"/>
    <w:tmpl w:val="C1D6E3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AAF5601"/>
    <w:multiLevelType w:val="hybridMultilevel"/>
    <w:tmpl w:val="48763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D946781"/>
    <w:multiLevelType w:val="hybridMultilevel"/>
    <w:tmpl w:val="3858E4A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E926D2D"/>
    <w:multiLevelType w:val="hybridMultilevel"/>
    <w:tmpl w:val="6B90CE8C"/>
    <w:lvl w:ilvl="0" w:tplc="7D70D47A">
      <w:start w:val="1"/>
      <w:numFmt w:val="decimal"/>
      <w:lvlText w:val="%1."/>
      <w:lvlJc w:val="left"/>
      <w:pPr>
        <w:tabs>
          <w:tab w:val="num" w:pos="720"/>
        </w:tabs>
        <w:ind w:left="720" w:hanging="360"/>
      </w:pPr>
    </w:lvl>
    <w:lvl w:ilvl="1" w:tplc="04C096EA">
      <w:numFmt w:val="none"/>
      <w:lvlText w:val=""/>
      <w:lvlJc w:val="left"/>
      <w:pPr>
        <w:tabs>
          <w:tab w:val="num" w:pos="360"/>
        </w:tabs>
      </w:pPr>
    </w:lvl>
    <w:lvl w:ilvl="2" w:tplc="F94A1568">
      <w:numFmt w:val="none"/>
      <w:lvlText w:val=""/>
      <w:lvlJc w:val="left"/>
      <w:pPr>
        <w:tabs>
          <w:tab w:val="num" w:pos="360"/>
        </w:tabs>
      </w:pPr>
    </w:lvl>
    <w:lvl w:ilvl="3" w:tplc="9F005D6C">
      <w:numFmt w:val="none"/>
      <w:lvlText w:val=""/>
      <w:lvlJc w:val="left"/>
      <w:pPr>
        <w:tabs>
          <w:tab w:val="num" w:pos="360"/>
        </w:tabs>
      </w:pPr>
    </w:lvl>
    <w:lvl w:ilvl="4" w:tplc="5C10643A">
      <w:numFmt w:val="none"/>
      <w:lvlText w:val=""/>
      <w:lvlJc w:val="left"/>
      <w:pPr>
        <w:tabs>
          <w:tab w:val="num" w:pos="360"/>
        </w:tabs>
      </w:pPr>
    </w:lvl>
    <w:lvl w:ilvl="5" w:tplc="6442CA5A">
      <w:numFmt w:val="none"/>
      <w:lvlText w:val=""/>
      <w:lvlJc w:val="left"/>
      <w:pPr>
        <w:tabs>
          <w:tab w:val="num" w:pos="360"/>
        </w:tabs>
      </w:pPr>
    </w:lvl>
    <w:lvl w:ilvl="6" w:tplc="89FE4E2C">
      <w:numFmt w:val="none"/>
      <w:lvlText w:val=""/>
      <w:lvlJc w:val="left"/>
      <w:pPr>
        <w:tabs>
          <w:tab w:val="num" w:pos="360"/>
        </w:tabs>
      </w:pPr>
    </w:lvl>
    <w:lvl w:ilvl="7" w:tplc="807C7CF6">
      <w:numFmt w:val="none"/>
      <w:lvlText w:val=""/>
      <w:lvlJc w:val="left"/>
      <w:pPr>
        <w:tabs>
          <w:tab w:val="num" w:pos="360"/>
        </w:tabs>
      </w:pPr>
    </w:lvl>
    <w:lvl w:ilvl="8" w:tplc="5100D712">
      <w:numFmt w:val="none"/>
      <w:lvlText w:val=""/>
      <w:lvlJc w:val="left"/>
      <w:pPr>
        <w:tabs>
          <w:tab w:val="num" w:pos="360"/>
        </w:tabs>
      </w:pPr>
    </w:lvl>
  </w:abstractNum>
  <w:num w:numId="1">
    <w:abstractNumId w:val="2"/>
  </w:num>
  <w:num w:numId="2">
    <w:abstractNumId w:val="9"/>
  </w:num>
  <w:num w:numId="3">
    <w:abstractNumId w:val="16"/>
  </w:num>
  <w:num w:numId="4">
    <w:abstractNumId w:val="4"/>
  </w:num>
  <w:num w:numId="5">
    <w:abstractNumId w:val="29"/>
  </w:num>
  <w:num w:numId="6">
    <w:abstractNumId w:val="26"/>
  </w:num>
  <w:num w:numId="7">
    <w:abstractNumId w:val="20"/>
  </w:num>
  <w:num w:numId="8">
    <w:abstractNumId w:val="19"/>
  </w:num>
  <w:num w:numId="9">
    <w:abstractNumId w:val="7"/>
  </w:num>
  <w:num w:numId="10">
    <w:abstractNumId w:val="11"/>
  </w:num>
  <w:num w:numId="11">
    <w:abstractNumId w:val="14"/>
  </w:num>
  <w:num w:numId="12">
    <w:abstractNumId w:val="8"/>
  </w:num>
  <w:num w:numId="13">
    <w:abstractNumId w:val="32"/>
  </w:num>
  <w:num w:numId="14">
    <w:abstractNumId w:val="18"/>
  </w:num>
  <w:num w:numId="15">
    <w:abstractNumId w:val="22"/>
  </w:num>
  <w:num w:numId="16">
    <w:abstractNumId w:val="24"/>
  </w:num>
  <w:num w:numId="17">
    <w:abstractNumId w:val="12"/>
  </w:num>
  <w:num w:numId="18">
    <w:abstractNumId w:val="6"/>
  </w:num>
  <w:num w:numId="19">
    <w:abstractNumId w:val="31"/>
  </w:num>
  <w:num w:numId="20">
    <w:abstractNumId w:val="1"/>
  </w:num>
  <w:num w:numId="21">
    <w:abstractNumId w:val="5"/>
  </w:num>
  <w:num w:numId="22">
    <w:abstractNumId w:val="10"/>
  </w:num>
  <w:num w:numId="23">
    <w:abstractNumId w:val="17"/>
  </w:num>
  <w:num w:numId="24">
    <w:abstractNumId w:val="0"/>
  </w:num>
  <w:num w:numId="25">
    <w:abstractNumId w:val="13"/>
  </w:num>
  <w:num w:numId="26">
    <w:abstractNumId w:val="23"/>
  </w:num>
  <w:num w:numId="27">
    <w:abstractNumId w:val="30"/>
  </w:num>
  <w:num w:numId="28">
    <w:abstractNumId w:val="25"/>
  </w:num>
  <w:num w:numId="29">
    <w:abstractNumId w:val="28"/>
  </w:num>
  <w:num w:numId="30">
    <w:abstractNumId w:val="27"/>
  </w:num>
  <w:num w:numId="31">
    <w:abstractNumId w:val="3"/>
  </w:num>
  <w:num w:numId="32">
    <w:abstractNumId w:val="21"/>
  </w:num>
  <w:num w:numId="33">
    <w:abstractNumId w:val="15"/>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rsids>
    <w:rsidRoot w:val="00677333"/>
    <w:rsid w:val="00010CB7"/>
    <w:rsid w:val="00033468"/>
    <w:rsid w:val="000800CC"/>
    <w:rsid w:val="000924B7"/>
    <w:rsid w:val="000B24DA"/>
    <w:rsid w:val="000D2C19"/>
    <w:rsid w:val="000D5ADC"/>
    <w:rsid w:val="001174AB"/>
    <w:rsid w:val="00136E1F"/>
    <w:rsid w:val="00161BC3"/>
    <w:rsid w:val="00162145"/>
    <w:rsid w:val="001805FC"/>
    <w:rsid w:val="00187E20"/>
    <w:rsid w:val="001947B7"/>
    <w:rsid w:val="001B23BD"/>
    <w:rsid w:val="001B4D2A"/>
    <w:rsid w:val="001D73DF"/>
    <w:rsid w:val="00223AEA"/>
    <w:rsid w:val="00235C74"/>
    <w:rsid w:val="002469D0"/>
    <w:rsid w:val="002473EA"/>
    <w:rsid w:val="00261F1D"/>
    <w:rsid w:val="00262DBC"/>
    <w:rsid w:val="00272F77"/>
    <w:rsid w:val="002817E2"/>
    <w:rsid w:val="002849B4"/>
    <w:rsid w:val="00285DFF"/>
    <w:rsid w:val="002919DB"/>
    <w:rsid w:val="00292B91"/>
    <w:rsid w:val="002A1397"/>
    <w:rsid w:val="002A33F1"/>
    <w:rsid w:val="002B0B24"/>
    <w:rsid w:val="002B172C"/>
    <w:rsid w:val="002C65D6"/>
    <w:rsid w:val="002D76C8"/>
    <w:rsid w:val="002F1C81"/>
    <w:rsid w:val="003107A3"/>
    <w:rsid w:val="00312038"/>
    <w:rsid w:val="00312906"/>
    <w:rsid w:val="00350335"/>
    <w:rsid w:val="003535B6"/>
    <w:rsid w:val="00381D91"/>
    <w:rsid w:val="00390603"/>
    <w:rsid w:val="0039301B"/>
    <w:rsid w:val="003972FE"/>
    <w:rsid w:val="003A5D63"/>
    <w:rsid w:val="003B23B0"/>
    <w:rsid w:val="003D6979"/>
    <w:rsid w:val="00432CB4"/>
    <w:rsid w:val="0044207F"/>
    <w:rsid w:val="004425A4"/>
    <w:rsid w:val="00460DE0"/>
    <w:rsid w:val="00462C9F"/>
    <w:rsid w:val="00486183"/>
    <w:rsid w:val="0049712C"/>
    <w:rsid w:val="004B695E"/>
    <w:rsid w:val="004D30F5"/>
    <w:rsid w:val="004D4CA7"/>
    <w:rsid w:val="004F5657"/>
    <w:rsid w:val="00507413"/>
    <w:rsid w:val="00521321"/>
    <w:rsid w:val="005255B4"/>
    <w:rsid w:val="00527239"/>
    <w:rsid w:val="00536755"/>
    <w:rsid w:val="00560D0E"/>
    <w:rsid w:val="005669B3"/>
    <w:rsid w:val="00586E18"/>
    <w:rsid w:val="00587B13"/>
    <w:rsid w:val="005A5FAA"/>
    <w:rsid w:val="005F4E42"/>
    <w:rsid w:val="006008FF"/>
    <w:rsid w:val="00602D7E"/>
    <w:rsid w:val="00607CF5"/>
    <w:rsid w:val="00613052"/>
    <w:rsid w:val="00613B7F"/>
    <w:rsid w:val="00645316"/>
    <w:rsid w:val="00666284"/>
    <w:rsid w:val="00677333"/>
    <w:rsid w:val="00684AE3"/>
    <w:rsid w:val="00691A0E"/>
    <w:rsid w:val="006D5FC5"/>
    <w:rsid w:val="006F5765"/>
    <w:rsid w:val="00731B3C"/>
    <w:rsid w:val="00746EA1"/>
    <w:rsid w:val="0076674E"/>
    <w:rsid w:val="00772CAE"/>
    <w:rsid w:val="00786475"/>
    <w:rsid w:val="00791AF9"/>
    <w:rsid w:val="007C5909"/>
    <w:rsid w:val="007C7630"/>
    <w:rsid w:val="00803E78"/>
    <w:rsid w:val="00811B6B"/>
    <w:rsid w:val="008206F3"/>
    <w:rsid w:val="00826490"/>
    <w:rsid w:val="0083635A"/>
    <w:rsid w:val="008368E7"/>
    <w:rsid w:val="008568EE"/>
    <w:rsid w:val="008924FA"/>
    <w:rsid w:val="008B19C4"/>
    <w:rsid w:val="008D2691"/>
    <w:rsid w:val="008F0924"/>
    <w:rsid w:val="00910B92"/>
    <w:rsid w:val="00914FCB"/>
    <w:rsid w:val="00916ED0"/>
    <w:rsid w:val="009552CB"/>
    <w:rsid w:val="00982FC3"/>
    <w:rsid w:val="00991999"/>
    <w:rsid w:val="00995F4F"/>
    <w:rsid w:val="009A4B93"/>
    <w:rsid w:val="009A5639"/>
    <w:rsid w:val="009A780B"/>
    <w:rsid w:val="009E1182"/>
    <w:rsid w:val="009E7A32"/>
    <w:rsid w:val="00A20B55"/>
    <w:rsid w:val="00A23A7F"/>
    <w:rsid w:val="00A2470E"/>
    <w:rsid w:val="00A257C6"/>
    <w:rsid w:val="00A33F4B"/>
    <w:rsid w:val="00A362E1"/>
    <w:rsid w:val="00A7403C"/>
    <w:rsid w:val="00A777DD"/>
    <w:rsid w:val="00A923F2"/>
    <w:rsid w:val="00A94757"/>
    <w:rsid w:val="00A963BA"/>
    <w:rsid w:val="00AA03B6"/>
    <w:rsid w:val="00AB2CD2"/>
    <w:rsid w:val="00AB3C85"/>
    <w:rsid w:val="00AB46DF"/>
    <w:rsid w:val="00AD0879"/>
    <w:rsid w:val="00AE6E7D"/>
    <w:rsid w:val="00AF76FC"/>
    <w:rsid w:val="00B0529F"/>
    <w:rsid w:val="00B10845"/>
    <w:rsid w:val="00B50A72"/>
    <w:rsid w:val="00B518C1"/>
    <w:rsid w:val="00B70456"/>
    <w:rsid w:val="00B83373"/>
    <w:rsid w:val="00BD448E"/>
    <w:rsid w:val="00C41DF4"/>
    <w:rsid w:val="00C42D03"/>
    <w:rsid w:val="00C43B13"/>
    <w:rsid w:val="00C64EE1"/>
    <w:rsid w:val="00C74274"/>
    <w:rsid w:val="00C82F2A"/>
    <w:rsid w:val="00CB0A0A"/>
    <w:rsid w:val="00CB4B2D"/>
    <w:rsid w:val="00CD5A9F"/>
    <w:rsid w:val="00CE6B9D"/>
    <w:rsid w:val="00D0570B"/>
    <w:rsid w:val="00D164C0"/>
    <w:rsid w:val="00D61676"/>
    <w:rsid w:val="00D76C42"/>
    <w:rsid w:val="00D85EFC"/>
    <w:rsid w:val="00DB7784"/>
    <w:rsid w:val="00DC5A2C"/>
    <w:rsid w:val="00DD0CD6"/>
    <w:rsid w:val="00DD2BB0"/>
    <w:rsid w:val="00DE2C1E"/>
    <w:rsid w:val="00DF144C"/>
    <w:rsid w:val="00E72A23"/>
    <w:rsid w:val="00E96EA8"/>
    <w:rsid w:val="00EB2D99"/>
    <w:rsid w:val="00EE6DA6"/>
    <w:rsid w:val="00F0056A"/>
    <w:rsid w:val="00F040B7"/>
    <w:rsid w:val="00F057F4"/>
    <w:rsid w:val="00F10807"/>
    <w:rsid w:val="00F12346"/>
    <w:rsid w:val="00F41312"/>
    <w:rsid w:val="00F57BFA"/>
    <w:rsid w:val="00F67ACF"/>
    <w:rsid w:val="00F85C95"/>
    <w:rsid w:val="00F86F26"/>
    <w:rsid w:val="00F93CD8"/>
    <w:rsid w:val="00FA39B4"/>
    <w:rsid w:val="00FB098A"/>
    <w:rsid w:val="00FB46EF"/>
    <w:rsid w:val="00FC4216"/>
    <w:rsid w:val="00FF14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Arial" w:hAnsi="Arial" w:cs="Arial"/>
      <w:bCs/>
      <w:color w:val="000000"/>
      <w:sz w:val="32"/>
      <w:szCs w:val="20"/>
    </w:rPr>
  </w:style>
  <w:style w:type="paragraph" w:styleId="Heading2">
    <w:name w:val="heading 2"/>
    <w:basedOn w:val="Normal"/>
    <w:next w:val="Normal"/>
    <w:qFormat/>
    <w:pPr>
      <w:keepNext/>
      <w:tabs>
        <w:tab w:val="left" w:pos="7515"/>
      </w:tabs>
      <w:ind w:left="540"/>
      <w:outlineLvl w:val="1"/>
    </w:pPr>
    <w:rPr>
      <w:sz w:val="40"/>
      <w:szCs w:val="28"/>
      <w:u w:val="single"/>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
    <w:name w:val="Body Text"/>
    <w:basedOn w:val="Normal"/>
    <w:pPr>
      <w:spacing w:line="360" w:lineRule="auto"/>
    </w:pPr>
    <w:rPr>
      <w:spacing w:val="10"/>
      <w:sz w:val="28"/>
      <w:szCs w:val="20"/>
      <w:lang w:val="en-GB"/>
    </w:rPr>
  </w:style>
  <w:style w:type="paragraph" w:styleId="BodyText2">
    <w:name w:val="Body Text 2"/>
    <w:basedOn w:val="Normal"/>
    <w:pPr>
      <w:spacing w:after="120" w:line="480" w:lineRule="auto"/>
    </w:pPr>
  </w:style>
  <w:style w:type="paragraph" w:customStyle="1" w:styleId="SubheadB">
    <w:name w:val="Subhead B"/>
    <w:basedOn w:val="Normal"/>
    <w:pPr>
      <w:tabs>
        <w:tab w:val="left" w:pos="720"/>
      </w:tabs>
    </w:pPr>
    <w:rPr>
      <w:rFonts w:ascii="Times New Roman Bold" w:hAnsi="Times New Roman Bold"/>
      <w:b/>
      <w:szCs w:val="20"/>
    </w:rPr>
  </w:style>
  <w:style w:type="paragraph" w:customStyle="1" w:styleId="normaltext">
    <w:name w:val="normaltext"/>
    <w:basedOn w:val="Normal"/>
    <w:pPr>
      <w:spacing w:before="100" w:beforeAutospacing="1" w:after="100" w:afterAutospacing="1"/>
    </w:pPr>
    <w:rPr>
      <w:rFonts w:ascii="Arial" w:eastAsia="Arial Unicode MS" w:hAnsi="Arial" w:cs="Arial"/>
      <w:color w:val="000000"/>
      <w:sz w:val="20"/>
      <w:szCs w:val="20"/>
    </w:rPr>
  </w:style>
  <w:style w:type="character" w:customStyle="1" w:styleId="titlex1">
    <w:name w:val="titlex1"/>
    <w:basedOn w:val="DefaultParagraphFont"/>
  </w:style>
  <w:style w:type="paragraph" w:styleId="BodyTextIndent2">
    <w:name w:val="Body Text Indent 2"/>
    <w:basedOn w:val="Normal"/>
    <w:pPr>
      <w:ind w:left="1440" w:hanging="720"/>
    </w:pPr>
    <w:rPr>
      <w:color w:val="000000"/>
      <w:szCs w:val="28"/>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customStyle="1" w:styleId="Default">
    <w:name w:val="Default"/>
    <w:pPr>
      <w:autoSpaceDE w:val="0"/>
      <w:autoSpaceDN w:val="0"/>
      <w:adjustRightInd w:val="0"/>
    </w:pPr>
    <w:rPr>
      <w:color w:val="000000"/>
      <w:sz w:val="24"/>
      <w:szCs w:val="24"/>
      <w:lang w:bidi="hi-IN"/>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rPr>
      <w:sz w:val="20"/>
      <w:szCs w:val="20"/>
      <w:lang w:val="en-GB"/>
    </w:rPr>
  </w:style>
  <w:style w:type="paragraph" w:styleId="CommentText">
    <w:name w:val="annotation text"/>
    <w:basedOn w:val="Normal"/>
    <w:semiHidden/>
    <w:rPr>
      <w:sz w:val="20"/>
      <w:szCs w:val="20"/>
    </w:rPr>
  </w:style>
  <w:style w:type="character" w:styleId="EndnoteReference">
    <w:name w:val="endnote reference"/>
    <w:basedOn w:val="DefaultParagraphFont"/>
    <w:semiHidden/>
    <w:rPr>
      <w:vertAlign w:val="superscript"/>
    </w:rPr>
  </w:style>
  <w:style w:type="character" w:styleId="Hyperlink">
    <w:name w:val="Hyperlink"/>
    <w:basedOn w:val="DefaultParagraphFont"/>
    <w:rPr>
      <w:color w:val="0000FF"/>
      <w:u w:val="single"/>
    </w:rPr>
  </w:style>
  <w:style w:type="paragraph" w:styleId="BodyText3">
    <w:name w:val="Body Text 3"/>
    <w:basedOn w:val="Normal"/>
    <w:pPr>
      <w:spacing w:after="120"/>
    </w:pPr>
    <w:rPr>
      <w:sz w:val="16"/>
      <w:szCs w:val="16"/>
    </w:rPr>
  </w:style>
  <w:style w:type="paragraph" w:styleId="BalloonText">
    <w:name w:val="Balloon Text"/>
    <w:basedOn w:val="Normal"/>
    <w:semiHidden/>
    <w:rPr>
      <w:rFonts w:ascii="Tahoma" w:hAnsi="Tahoma"/>
      <w:sz w:val="16"/>
      <w:szCs w:val="16"/>
    </w:rPr>
  </w:style>
  <w:style w:type="character" w:styleId="CommentReference">
    <w:name w:val="annotation reference"/>
    <w:basedOn w:val="DefaultParagraphFont"/>
    <w:semiHidden/>
    <w:rPr>
      <w:sz w:val="16"/>
      <w:szCs w:val="16"/>
    </w:rPr>
  </w:style>
  <w:style w:type="paragraph" w:styleId="CommentSubject">
    <w:name w:val="annotation subject"/>
    <w:basedOn w:val="CommentText"/>
    <w:next w:val="CommentText"/>
    <w:semiHidden/>
    <w:rPr>
      <w:b/>
      <w:bCs/>
    </w:rPr>
  </w:style>
  <w:style w:type="paragraph" w:styleId="BodyTextIndent">
    <w:name w:val="Body Text Indent"/>
    <w:basedOn w:val="Normal"/>
    <w:pPr>
      <w:spacing w:after="120"/>
      <w:ind w:left="360"/>
    </w:pPr>
  </w:style>
  <w:style w:type="paragraph" w:customStyle="1" w:styleId="Bheadsub">
    <w:name w:val="B head (sub)"/>
    <w:basedOn w:val="Normal"/>
    <w:next w:val="Normal"/>
    <w:pPr>
      <w:suppressAutoHyphens/>
      <w:spacing w:line="280" w:lineRule="exact"/>
      <w:ind w:left="851"/>
      <w:outlineLvl w:val="2"/>
    </w:pPr>
    <w:rPr>
      <w:rFonts w:ascii="Arial Narrow" w:hAnsi="Arial Narrow"/>
      <w:sz w:val="28"/>
      <w:szCs w:val="20"/>
      <w:lang w:val="en-GB"/>
    </w:rPr>
  </w:style>
  <w:style w:type="paragraph" w:customStyle="1" w:styleId="Cheadsub-sub">
    <w:name w:val="C head (sub-sub)"/>
    <w:basedOn w:val="Normal"/>
    <w:next w:val="Normal"/>
    <w:pPr>
      <w:suppressAutoHyphens/>
      <w:spacing w:line="280" w:lineRule="exact"/>
      <w:ind w:left="851"/>
      <w:outlineLvl w:val="3"/>
    </w:pPr>
    <w:rPr>
      <w:rFonts w:ascii="Arial Narrow" w:eastAsia="MS Mincho" w:hAnsi="Arial Narrow"/>
      <w:szCs w:val="20"/>
      <w:lang w:val="en-GB"/>
    </w:rPr>
  </w:style>
  <w:style w:type="paragraph" w:customStyle="1" w:styleId="teritext">
    <w:name w:val="teri_text"/>
    <w:pPr>
      <w:tabs>
        <w:tab w:val="left" w:pos="2835"/>
      </w:tabs>
      <w:suppressAutoHyphens/>
      <w:spacing w:line="280" w:lineRule="exact"/>
      <w:ind w:left="2552"/>
    </w:pPr>
    <w:rPr>
      <w:rFonts w:ascii="Georgia" w:hAnsi="Georgia"/>
      <w:sz w:val="21"/>
      <w:lang w:val="en-GB"/>
    </w:rPr>
  </w:style>
  <w:style w:type="paragraph" w:styleId="List2">
    <w:name w:val="List 2"/>
    <w:basedOn w:val="Normal"/>
    <w:pPr>
      <w:ind w:left="720" w:hanging="360"/>
    </w:pPr>
  </w:style>
  <w:style w:type="paragraph" w:styleId="BodyTextIndent3">
    <w:name w:val="Body Text Indent 3"/>
    <w:basedOn w:val="Normal"/>
    <w:pPr>
      <w:ind w:left="360"/>
      <w:jc w:val="both"/>
    </w:pPr>
    <w:rPr>
      <w:sz w:val="28"/>
      <w:szCs w:val="28"/>
    </w:rPr>
  </w:style>
  <w:style w:type="paragraph" w:styleId="TOC1">
    <w:name w:val="toc 1"/>
    <w:basedOn w:val="Normal"/>
    <w:next w:val="Normal"/>
    <w:autoRedefine/>
    <w:semiHidden/>
    <w:pPr>
      <w:spacing w:line="360" w:lineRule="auto"/>
      <w:jc w:val="right"/>
    </w:pPr>
  </w:style>
  <w:style w:type="character" w:customStyle="1" w:styleId="basicplacingtitle1">
    <w:name w:val="basicplacingtitle1"/>
    <w:basedOn w:val="DefaultParagraphFont"/>
    <w:rPr>
      <w:rFonts w:ascii="Arial" w:hAnsi="Arial" w:cs="Arial" w:hint="default"/>
      <w:b/>
      <w:bCs/>
      <w:i w:val="0"/>
      <w:iCs w:val="0"/>
      <w:strike w:val="0"/>
      <w:dstrike w:val="0"/>
      <w:color w:val="333333"/>
      <w:sz w:val="30"/>
      <w:szCs w:val="30"/>
      <w:u w:val="none"/>
      <w:effect w:val="none"/>
    </w:rPr>
  </w:style>
  <w:style w:type="character" w:customStyle="1" w:styleId="basicplacingauthor1">
    <w:name w:val="basicplacingauthor1"/>
    <w:basedOn w:val="DefaultParagraphFont"/>
    <w:rPr>
      <w:rFonts w:ascii="Arial" w:hAnsi="Arial" w:cs="Arial" w:hint="default"/>
      <w:b w:val="0"/>
      <w:bCs w:val="0"/>
      <w:i w:val="0"/>
      <w:iCs w:val="0"/>
      <w:strike w:val="0"/>
      <w:dstrike w:val="0"/>
      <w:color w:val="333333"/>
      <w:sz w:val="24"/>
      <w:szCs w:val="24"/>
      <w:u w:val="none"/>
      <w:effect w:val="none"/>
    </w:rPr>
  </w:style>
  <w:style w:type="paragraph" w:styleId="Title">
    <w:name w:val="Title"/>
    <w:basedOn w:val="Normal"/>
    <w:qFormat/>
    <w:rsid w:val="00A777DD"/>
    <w:pPr>
      <w:jc w:val="center"/>
    </w:pPr>
    <w:rPr>
      <w:rFonts w:ascii="Arial" w:hAnsi="Arial"/>
      <w:b/>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indbch.nic.i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www.atree.org/ncsa.html" TargetMode="External"/><Relationship Id="rId2" Type="http://schemas.openxmlformats.org/officeDocument/2006/relationships/styles" Target="styles.xml"/><Relationship Id="rId16" Type="http://schemas.openxmlformats.org/officeDocument/2006/relationships/hyperlink" Target="http://ncsa.undp.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www.ipcc.c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139</Pages>
  <Words>59029</Words>
  <Characters>336468</Characters>
  <Application>Microsoft Office Word</Application>
  <DocSecurity>0</DocSecurity>
  <Lines>2803</Lines>
  <Paragraphs>789</Paragraphs>
  <ScaleCrop>false</ScaleCrop>
  <HeadingPairs>
    <vt:vector size="2" baseType="variant">
      <vt:variant>
        <vt:lpstr>Title</vt:lpstr>
      </vt:variant>
      <vt:variant>
        <vt:i4>1</vt:i4>
      </vt:variant>
    </vt:vector>
  </HeadingPairs>
  <TitlesOfParts>
    <vt:vector size="1" baseType="lpstr">
      <vt:lpstr>India’s</vt:lpstr>
    </vt:vector>
  </TitlesOfParts>
  <Company>The World Bank Group</Company>
  <LinksUpToDate>false</LinksUpToDate>
  <CharactersWithSpaces>394708</CharactersWithSpaces>
  <SharedDoc>false</SharedDoc>
  <HLinks>
    <vt:vector size="24" baseType="variant">
      <vt:variant>
        <vt:i4>8257589</vt:i4>
      </vt:variant>
      <vt:variant>
        <vt:i4>12</vt:i4>
      </vt:variant>
      <vt:variant>
        <vt:i4>0</vt:i4>
      </vt:variant>
      <vt:variant>
        <vt:i4>5</vt:i4>
      </vt:variant>
      <vt:variant>
        <vt:lpwstr>http://www.atree.org/ncsa.html</vt:lpwstr>
      </vt:variant>
      <vt:variant>
        <vt:lpwstr/>
      </vt:variant>
      <vt:variant>
        <vt:i4>917574</vt:i4>
      </vt:variant>
      <vt:variant>
        <vt:i4>9</vt:i4>
      </vt:variant>
      <vt:variant>
        <vt:i4>0</vt:i4>
      </vt:variant>
      <vt:variant>
        <vt:i4>5</vt:i4>
      </vt:variant>
      <vt:variant>
        <vt:lpwstr>http://ncsa.undp.org/</vt:lpwstr>
      </vt:variant>
      <vt:variant>
        <vt:lpwstr/>
      </vt:variant>
      <vt:variant>
        <vt:i4>4325385</vt:i4>
      </vt:variant>
      <vt:variant>
        <vt:i4>3</vt:i4>
      </vt:variant>
      <vt:variant>
        <vt:i4>0</vt:i4>
      </vt:variant>
      <vt:variant>
        <vt:i4>5</vt:i4>
      </vt:variant>
      <vt:variant>
        <vt:lpwstr>http://indbch.nic.in/</vt:lpwstr>
      </vt:variant>
      <vt:variant>
        <vt:lpwstr/>
      </vt:variant>
      <vt:variant>
        <vt:i4>6750240</vt:i4>
      </vt:variant>
      <vt:variant>
        <vt:i4>0</vt:i4>
      </vt:variant>
      <vt:variant>
        <vt:i4>0</vt:i4>
      </vt:variant>
      <vt:variant>
        <vt:i4>5</vt:i4>
      </vt:variant>
      <vt:variant>
        <vt:lpwstr>http://www.ipcc.ch/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India’s</dc:title>
  <dc:creator>Danielius Pivoriunas</dc:creator>
  <cp:lastModifiedBy>wb336064</cp:lastModifiedBy>
  <cp:revision>2</cp:revision>
  <cp:lastPrinted>2009-04-02T15:30:00Z</cp:lastPrinted>
  <dcterms:created xsi:type="dcterms:W3CDTF">2009-09-02T20:14:00Z</dcterms:created>
  <dcterms:modified xsi:type="dcterms:W3CDTF">2009-09-02T20:14:00Z</dcterms:modified>
</cp:coreProperties>
</file>